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51BF9" w14:textId="77777777" w:rsidR="00CA2F1B" w:rsidRDefault="00CA2F1B" w:rsidP="00CA2F1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You're interested in using mechanical devices to observe a user's reaction when exposed to a product, particularly in viewing their experience with a prototype. While galvanometers are not typically used for this purpose, there are indeed mechanical and optical devices that can serve this function.</w:t>
      </w:r>
    </w:p>
    <w:p w14:paraId="72FEF8B2" w14:textId="77777777" w:rsidR="00CA2F1B" w:rsidRDefault="00CA2F1B" w:rsidP="00CA2F1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Eye-Tracking Devices:</w:t>
      </w:r>
      <w:r>
        <w:rPr>
          <w:rFonts w:ascii="Segoe UI" w:hAnsi="Segoe UI" w:cs="Segoe UI"/>
          <w:color w:val="0D0D0D"/>
        </w:rPr>
        <w:t xml:space="preserve"> These devices, such as eye trackers, monitor and record eye movements to understand what parts of a product or prototype users are looking at, how long they spend looking at each part, and the sequence of their gaze. This information can provide insights into user attention, engagement, and preferences.</w:t>
      </w:r>
    </w:p>
    <w:p w14:paraId="3A97AB51" w14:textId="77777777" w:rsidR="00CA2F1B" w:rsidRDefault="00CA2F1B" w:rsidP="00CA2F1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Facial Expression Analysis Software:</w:t>
      </w:r>
      <w:r>
        <w:rPr>
          <w:rFonts w:ascii="Segoe UI" w:hAnsi="Segoe UI" w:cs="Segoe UI"/>
          <w:color w:val="0D0D0D"/>
        </w:rPr>
        <w:t xml:space="preserve"> While not a mechanical device per se, facial expression analysis software can be coupled with cameras to capture and analyze facial expressions in response to viewing a product or prototype. This technology can detect emotions such as happiness, surprise, confusion, or frustration, helping researchers understand users' emotional responses.</w:t>
      </w:r>
    </w:p>
    <w:p w14:paraId="67941691" w14:textId="77777777" w:rsidR="00CA2F1B" w:rsidRDefault="00CA2F1B" w:rsidP="00CA2F1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Galvanic Skin Response (GSR) Sensors:</w:t>
      </w:r>
      <w:r>
        <w:rPr>
          <w:rFonts w:ascii="Segoe UI" w:hAnsi="Segoe UI" w:cs="Segoe UI"/>
          <w:color w:val="0D0D0D"/>
        </w:rPr>
        <w:t xml:space="preserve"> Galvanic skin response sensors measure changes in the skin's electrical conductance, which can indicate changes in emotional arousal or stress levels. While not strictly mechanical, these sensors can be considered a physical device that provides valuable insights into user reactions to a product.</w:t>
      </w:r>
    </w:p>
    <w:p w14:paraId="278E904E"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023E9"/>
    <w:multiLevelType w:val="multilevel"/>
    <w:tmpl w:val="961AF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1169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17C"/>
    <w:rsid w:val="00172D76"/>
    <w:rsid w:val="0042517C"/>
    <w:rsid w:val="00753F1A"/>
    <w:rsid w:val="00CA2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AE7C8-7682-4838-A650-0F79F870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F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2F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9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2024-03-04T07:22:00Z</dcterms:created>
  <dcterms:modified xsi:type="dcterms:W3CDTF">2024-03-04T07:22:00Z</dcterms:modified>
</cp:coreProperties>
</file>