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FD67" w14:textId="77777777" w:rsidR="00C854BB" w:rsidRPr="00C854BB" w:rsidRDefault="00C854BB" w:rsidP="00C854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Certainly! Here are real-life examples of how companies like Apple utilize Marketing Intelligence Systems (MIS) components:</w:t>
      </w:r>
    </w:p>
    <w:p w14:paraId="2AC25AB8"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Train and Motivate Salesforce</w:t>
      </w:r>
      <w:r w:rsidRPr="00C854BB">
        <w:rPr>
          <w:rFonts w:ascii="Segoe UI" w:eastAsia="Times New Roman" w:hAnsi="Segoe UI" w:cs="Segoe UI"/>
          <w:color w:val="0D0D0D"/>
          <w:kern w:val="0"/>
          <w:sz w:val="24"/>
          <w:szCs w:val="24"/>
          <w14:ligatures w14:val="none"/>
        </w:rPr>
        <w:t>:</w:t>
      </w:r>
    </w:p>
    <w:p w14:paraId="7D1F19E2"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provides extensive training to its retail employees (Geniuses) to gather valuable customer feedback and insights during interactions at Apple Stores. Geniuses are trained to ask probing questions, listen attentively to customer needs, and provide personalized recommendations. Incentives such as performance bonuses and recognition programs motivate employees to actively gather and report customer insights to management.</w:t>
      </w:r>
    </w:p>
    <w:p w14:paraId="2D30F986"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Motivate Channel Distributors and Retailers</w:t>
      </w:r>
      <w:r w:rsidRPr="00C854BB">
        <w:rPr>
          <w:rFonts w:ascii="Segoe UI" w:eastAsia="Times New Roman" w:hAnsi="Segoe UI" w:cs="Segoe UI"/>
          <w:color w:val="0D0D0D"/>
          <w:kern w:val="0"/>
          <w:sz w:val="24"/>
          <w:szCs w:val="24"/>
          <w14:ligatures w14:val="none"/>
        </w:rPr>
        <w:t>:</w:t>
      </w:r>
    </w:p>
    <w:p w14:paraId="4AE15E6C"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incentivizes authorized resellers and retail partners to provide information on market demand, competitor activities, and customer preferences. These partners receive benefits such as preferential pricing, marketing support, and early access to new product launches. In return, they share valuable insights and sales data with Apple to help inform its marketing and distribution strategies.</w:t>
      </w:r>
    </w:p>
    <w:p w14:paraId="42F03FC8"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Network Externally</w:t>
      </w:r>
      <w:r w:rsidRPr="00C854BB">
        <w:rPr>
          <w:rFonts w:ascii="Segoe UI" w:eastAsia="Times New Roman" w:hAnsi="Segoe UI" w:cs="Segoe UI"/>
          <w:color w:val="0D0D0D"/>
          <w:kern w:val="0"/>
          <w:sz w:val="24"/>
          <w:szCs w:val="24"/>
          <w14:ligatures w14:val="none"/>
        </w:rPr>
        <w:t>:</w:t>
      </w:r>
    </w:p>
    <w:p w14:paraId="15CBC0BD"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executives regularly attend industry conferences, such as the annual Worldwide Developers Conference (WWDC) and Consumer Electronics Show (CES), to network with industry leaders, developers, and analysts. These events provide opportunities to gather intelligence on emerging technologies, competitor strategies, and market trends, which informs Apple's product development and marketing initiatives.</w:t>
      </w:r>
    </w:p>
    <w:p w14:paraId="44ADC769"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Customer Advisory Panels</w:t>
      </w:r>
      <w:r w:rsidRPr="00C854BB">
        <w:rPr>
          <w:rFonts w:ascii="Segoe UI" w:eastAsia="Times New Roman" w:hAnsi="Segoe UI" w:cs="Segoe UI"/>
          <w:color w:val="0D0D0D"/>
          <w:kern w:val="0"/>
          <w:sz w:val="24"/>
          <w:szCs w:val="24"/>
          <w14:ligatures w14:val="none"/>
        </w:rPr>
        <w:t>:</w:t>
      </w:r>
    </w:p>
    <w:p w14:paraId="59C7DC30"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maintains a dedicated customer feedback program called the Apple Customer Pulse, which invites selected customers to participate in surveys, focus groups, and beta testing programs. These customers provide feedback on Apple products, services, and user experiences, helping the company identify areas for improvement and prioritize future enhancements based on customer preferences.</w:t>
      </w:r>
    </w:p>
    <w:p w14:paraId="6356FD7E"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Government Data Resources</w:t>
      </w:r>
      <w:r w:rsidRPr="00C854BB">
        <w:rPr>
          <w:rFonts w:ascii="Segoe UI" w:eastAsia="Times New Roman" w:hAnsi="Segoe UI" w:cs="Segoe UI"/>
          <w:color w:val="0D0D0D"/>
          <w:kern w:val="0"/>
          <w:sz w:val="24"/>
          <w:szCs w:val="24"/>
          <w14:ligatures w14:val="none"/>
        </w:rPr>
        <w:t>:</w:t>
      </w:r>
    </w:p>
    <w:p w14:paraId="1B47C5BC"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utilizes government data resources such as demographic reports, economic indicators, and regulatory filings to understand market dynamics and consumer behavior in different regions. By analyzing census data, income levels, and consumer spending patterns, Apple identifies target markets, tailors its marketing strategies, and optimizes product launches to meet local market demands.</w:t>
      </w:r>
    </w:p>
    <w:p w14:paraId="2B79738C"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Purchase Information from Research Houses</w:t>
      </w:r>
      <w:r w:rsidRPr="00C854BB">
        <w:rPr>
          <w:rFonts w:ascii="Segoe UI" w:eastAsia="Times New Roman" w:hAnsi="Segoe UI" w:cs="Segoe UI"/>
          <w:color w:val="0D0D0D"/>
          <w:kern w:val="0"/>
          <w:sz w:val="24"/>
          <w:szCs w:val="24"/>
          <w14:ligatures w14:val="none"/>
        </w:rPr>
        <w:t>:</w:t>
      </w:r>
    </w:p>
    <w:p w14:paraId="6D5288D0"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lastRenderedPageBreak/>
        <w:t>Example: Apple subscribes to market research reports from leading firms such as IDC, Gartner, and Forrester to access comprehensive data on industry trends, market share analysis, and consumer insights. These reports provide valuable intelligence on competitor performance, customer preferences, and emerging technologies, which informs Apple's strategic decision-making and product development efforts.</w:t>
      </w:r>
    </w:p>
    <w:p w14:paraId="1257944B"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Online Customer Feedback for Competitive Intelligence</w:t>
      </w:r>
      <w:r w:rsidRPr="00C854BB">
        <w:rPr>
          <w:rFonts w:ascii="Segoe UI" w:eastAsia="Times New Roman" w:hAnsi="Segoe UI" w:cs="Segoe UI"/>
          <w:color w:val="0D0D0D"/>
          <w:kern w:val="0"/>
          <w:sz w:val="24"/>
          <w:szCs w:val="24"/>
          <w14:ligatures w14:val="none"/>
        </w:rPr>
        <w:t>:</w:t>
      </w:r>
    </w:p>
    <w:p w14:paraId="44E0B71F"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monitors online customer feedback and reviews on its website, social media platforms, and third-party review websites to gather competitive intelligence on competitor products and customer sentiment. By analyzing customer reviews, ratings, and comments, Apple identifies strengths and weaknesses in competitor offerings and adjusts its marketing and product strategies accordingly.</w:t>
      </w:r>
    </w:p>
    <w:p w14:paraId="7BDDEABD" w14:textId="77777777" w:rsidR="00C854BB" w:rsidRPr="00C854BB" w:rsidRDefault="00C854BB" w:rsidP="00C854B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b/>
          <w:bCs/>
          <w:color w:val="0D0D0D"/>
          <w:kern w:val="0"/>
          <w:sz w:val="24"/>
          <w:szCs w:val="24"/>
          <w:bdr w:val="single" w:sz="2" w:space="0" w:color="E3E3E3" w:frame="1"/>
          <w14:ligatures w14:val="none"/>
        </w:rPr>
        <w:t>Collecting Marketing Intelligence on the Internet</w:t>
      </w:r>
      <w:r w:rsidRPr="00C854BB">
        <w:rPr>
          <w:rFonts w:ascii="Segoe UI" w:eastAsia="Times New Roman" w:hAnsi="Segoe UI" w:cs="Segoe UI"/>
          <w:color w:val="0D0D0D"/>
          <w:kern w:val="0"/>
          <w:sz w:val="24"/>
          <w:szCs w:val="24"/>
          <w14:ligatures w14:val="none"/>
        </w:rPr>
        <w:t>:</w:t>
      </w:r>
    </w:p>
    <w:p w14:paraId="0B8343A2" w14:textId="77777777" w:rsidR="00C854BB" w:rsidRPr="00C854BB" w:rsidRDefault="00C854BB" w:rsidP="00C854B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54BB">
        <w:rPr>
          <w:rFonts w:ascii="Segoe UI" w:eastAsia="Times New Roman" w:hAnsi="Segoe UI" w:cs="Segoe UI"/>
          <w:color w:val="0D0D0D"/>
          <w:kern w:val="0"/>
          <w:sz w:val="24"/>
          <w:szCs w:val="24"/>
          <w14:ligatures w14:val="none"/>
        </w:rPr>
        <w:t>Example: Apple utilizes web scraping tools, social media monitoring platforms, and sentiment analysis algorithms to gather real-time data on competitor pricing, product features, and consumer sentiment. By monitoring online forums, blogs, and news websites, Apple stays informed about industry trends, competitor actions, and customer opinions, enabling it to adapt quickly and effectively to market changes.</w:t>
      </w:r>
    </w:p>
    <w:p w14:paraId="1A36AC09"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10B5"/>
    <w:multiLevelType w:val="multilevel"/>
    <w:tmpl w:val="23582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6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1E"/>
    <w:rsid w:val="00172D76"/>
    <w:rsid w:val="00724E1E"/>
    <w:rsid w:val="00753F1A"/>
    <w:rsid w:val="00C8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CC120-B326-41D0-A6BB-0CA4142C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4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2024-02-23T19:15:00Z</dcterms:created>
  <dcterms:modified xsi:type="dcterms:W3CDTF">2024-02-23T19:15:00Z</dcterms:modified>
</cp:coreProperties>
</file>