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BADFA" w14:textId="77777777" w:rsidR="008A7A48" w:rsidRPr="008A7A48" w:rsidRDefault="008A7A48" w:rsidP="008A7A4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A7A48">
        <w:rPr>
          <w:rFonts w:ascii="Segoe UI" w:eastAsia="Times New Roman" w:hAnsi="Segoe UI" w:cs="Segoe UI"/>
          <w:b/>
          <w:bCs/>
          <w:color w:val="0D0D0D"/>
          <w:kern w:val="0"/>
          <w:sz w:val="24"/>
          <w:szCs w:val="24"/>
          <w:bdr w:val="single" w:sz="2" w:space="0" w:color="E3E3E3" w:frame="1"/>
          <w14:ligatures w14:val="none"/>
        </w:rPr>
        <w:t>Tapal Mezban</w:t>
      </w:r>
      <w:r w:rsidRPr="008A7A48">
        <w:rPr>
          <w:rFonts w:ascii="Segoe UI" w:eastAsia="Times New Roman" w:hAnsi="Segoe UI" w:cs="Segoe UI"/>
          <w:color w:val="0D0D0D"/>
          <w:kern w:val="0"/>
          <w:sz w:val="24"/>
          <w:szCs w:val="24"/>
          <w14:ligatures w14:val="none"/>
        </w:rPr>
        <w:t>:</w:t>
      </w:r>
    </w:p>
    <w:p w14:paraId="0CBE17E8" w14:textId="77777777" w:rsidR="008A7A48" w:rsidRPr="008A7A48" w:rsidRDefault="008A7A48" w:rsidP="008A7A4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A7A48">
        <w:rPr>
          <w:rFonts w:ascii="Segoe UI" w:eastAsia="Times New Roman" w:hAnsi="Segoe UI" w:cs="Segoe UI"/>
          <w:color w:val="0D0D0D"/>
          <w:kern w:val="0"/>
          <w:sz w:val="24"/>
          <w:szCs w:val="24"/>
          <w14:ligatures w14:val="none"/>
        </w:rPr>
        <w:t>Mezban is a term often used in Sindhi culture to refer to a host or someone who arranges a gathering or feast. This term carries connotations of hospitality, warmth, and communal gatherings.</w:t>
      </w:r>
    </w:p>
    <w:p w14:paraId="73A7C8B7" w14:textId="77777777" w:rsidR="008A7A48" w:rsidRPr="008A7A48" w:rsidRDefault="008A7A48" w:rsidP="008A7A4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A7A48">
        <w:rPr>
          <w:rFonts w:ascii="Segoe UI" w:eastAsia="Times New Roman" w:hAnsi="Segoe UI" w:cs="Segoe UI"/>
          <w:color w:val="0D0D0D"/>
          <w:kern w:val="0"/>
          <w:sz w:val="24"/>
          <w:szCs w:val="24"/>
          <w14:ligatures w14:val="none"/>
        </w:rPr>
        <w:t>Tapal Mezban tea is marketed to resonate with the Sindhi culture, leveraging the cultural value placed on hospitality and communal bonding. The branding and marketing efforts associated with Tapal Mezban likely emphasize these themes, portraying the tea as a beverage that enhances social gatherings and fosters connections among friends and family.</w:t>
      </w:r>
    </w:p>
    <w:p w14:paraId="06CBFF7B" w14:textId="77777777" w:rsidR="008A7A48" w:rsidRPr="008A7A48" w:rsidRDefault="008A7A48" w:rsidP="008A7A4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A7A48">
        <w:rPr>
          <w:rFonts w:ascii="Segoe UI" w:eastAsia="Times New Roman" w:hAnsi="Segoe UI" w:cs="Segoe UI"/>
          <w:color w:val="0D0D0D"/>
          <w:kern w:val="0"/>
          <w:sz w:val="24"/>
          <w:szCs w:val="24"/>
          <w14:ligatures w14:val="none"/>
        </w:rPr>
        <w:t>The flavor profile of Tapal Mezban tea may also be tailored to suit the taste preferences commonly found within the Sindhi community, although specific details about its flavor profile are not readily available.</w:t>
      </w:r>
    </w:p>
    <w:p w14:paraId="5B14D3D8" w14:textId="77777777" w:rsidR="008A7A48" w:rsidRPr="008A7A48" w:rsidRDefault="008A7A48" w:rsidP="008A7A4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A7A48">
        <w:rPr>
          <w:rFonts w:ascii="Segoe UI" w:eastAsia="Times New Roman" w:hAnsi="Segoe UI" w:cs="Segoe UI"/>
          <w:b/>
          <w:bCs/>
          <w:color w:val="0D0D0D"/>
          <w:kern w:val="0"/>
          <w:sz w:val="24"/>
          <w:szCs w:val="24"/>
          <w:bdr w:val="single" w:sz="2" w:space="0" w:color="E3E3E3" w:frame="1"/>
          <w14:ligatures w14:val="none"/>
        </w:rPr>
        <w:t>Tapal Tezdam</w:t>
      </w:r>
      <w:r w:rsidRPr="008A7A48">
        <w:rPr>
          <w:rFonts w:ascii="Segoe UI" w:eastAsia="Times New Roman" w:hAnsi="Segoe UI" w:cs="Segoe UI"/>
          <w:color w:val="0D0D0D"/>
          <w:kern w:val="0"/>
          <w:sz w:val="24"/>
          <w:szCs w:val="24"/>
          <w14:ligatures w14:val="none"/>
        </w:rPr>
        <w:t>:</w:t>
      </w:r>
    </w:p>
    <w:p w14:paraId="490FEE38" w14:textId="77777777" w:rsidR="008A7A48" w:rsidRPr="008A7A48" w:rsidRDefault="008A7A48" w:rsidP="008A7A4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A7A48">
        <w:rPr>
          <w:rFonts w:ascii="Segoe UI" w:eastAsia="Times New Roman" w:hAnsi="Segoe UI" w:cs="Segoe UI"/>
          <w:color w:val="0D0D0D"/>
          <w:kern w:val="0"/>
          <w:sz w:val="24"/>
          <w:szCs w:val="24"/>
          <w14:ligatures w14:val="none"/>
        </w:rPr>
        <w:t>Tezdam is a term in Punjabi culture that roughly translates to "strong companion" or "strong partner." This term reflects the cultural preference for strong and robust flavors, as well as the importance of strength and resilience.</w:t>
      </w:r>
    </w:p>
    <w:p w14:paraId="0332B1A4" w14:textId="77777777" w:rsidR="008A7A48" w:rsidRPr="008A7A48" w:rsidRDefault="008A7A48" w:rsidP="008A7A4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A7A48">
        <w:rPr>
          <w:rFonts w:ascii="Segoe UI" w:eastAsia="Times New Roman" w:hAnsi="Segoe UI" w:cs="Segoe UI"/>
          <w:color w:val="0D0D0D"/>
          <w:kern w:val="0"/>
          <w:sz w:val="24"/>
          <w:szCs w:val="24"/>
          <w14:ligatures w14:val="none"/>
        </w:rPr>
        <w:t>Tapal Tezdam tea is marketed to appeal to the Punjabi community, leveraging the cultural appreciation for bold and robust flavors. The branding and marketing for Tapal Tezdam likely emphasize its strength and boldness, positioning it as a tea that provides energy and vitality.</w:t>
      </w:r>
    </w:p>
    <w:p w14:paraId="4AD58525" w14:textId="77777777" w:rsidR="008A7A48" w:rsidRPr="008A7A48" w:rsidRDefault="008A7A48" w:rsidP="008A7A4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A7A48">
        <w:rPr>
          <w:rFonts w:ascii="Segoe UI" w:eastAsia="Times New Roman" w:hAnsi="Segoe UI" w:cs="Segoe UI"/>
          <w:color w:val="0D0D0D"/>
          <w:kern w:val="0"/>
          <w:sz w:val="24"/>
          <w:szCs w:val="24"/>
          <w14:ligatures w14:val="none"/>
        </w:rPr>
        <w:t>The flavor profile of Tapal Tezdam tea is likely characterized by its strong and robust taste, catering to the preferences of Punjabi consumers who enjoy bold flavors in their tea.</w:t>
      </w:r>
    </w:p>
    <w:p w14:paraId="1F12A682" w14:textId="77777777" w:rsidR="00172D76" w:rsidRDefault="00172D76"/>
    <w:sectPr w:rsidR="00172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62424"/>
    <w:multiLevelType w:val="multilevel"/>
    <w:tmpl w:val="562AE0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0523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448"/>
    <w:rsid w:val="00172D76"/>
    <w:rsid w:val="00753F1A"/>
    <w:rsid w:val="008A4448"/>
    <w:rsid w:val="008A7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150472-06DD-40BD-A7CC-916B2E2FE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7A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A7A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68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219</Words>
  <Characters>1253</Characters>
  <Application>Microsoft Office Word</Application>
  <DocSecurity>0</DocSecurity>
  <Lines>10</Lines>
  <Paragraphs>2</Paragraphs>
  <ScaleCrop>false</ScaleCrop>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Ahmad</dc:creator>
  <cp:keywords/>
  <dc:description/>
  <cp:lastModifiedBy>Imran Ahmad</cp:lastModifiedBy>
  <cp:revision>2</cp:revision>
  <dcterms:created xsi:type="dcterms:W3CDTF">2024-03-31T16:49:00Z</dcterms:created>
  <dcterms:modified xsi:type="dcterms:W3CDTF">2024-03-31T16:49:00Z</dcterms:modified>
</cp:coreProperties>
</file>