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E3A5F"/>
          <w:sz w:val="72"/>
          <w:szCs w:val="72"/>
        </w:rPr>
        <w:t xml:space="preserve">PROJECT TRIFECTA</w:t>
      </w:r>
    </w:p>
    <w:p>
      <w:pPr>
        <w:spacing w:after="0" w:before="120"/>
        <w:jc w:val="center"/>
      </w:pPr>
      <w:r>
        <w:rPr>
          <w:rFonts w:ascii="Arial" w:cs="Arial" w:eastAsia="Arial" w:hAnsi="Arial"/>
          <w:color w:val="475569"/>
          <w:sz w:val="36"/>
          <w:szCs w:val="36"/>
        </w:rPr>
        <w:t xml:space="preserve">Developer Specification &amp; Build Guide</w:t>
      </w:r>
    </w:p>
    <w:p>
      <w:pPr>
        <w:spacing w:after="1440" w:before="200"/>
        <w:jc w:val="center"/>
      </w:pPr>
      <w:r>
        <w:rPr>
          <w:rFonts w:ascii="Arial" w:cs="Arial" w:eastAsia="Arial" w:hAnsi="Arial"/>
          <w:i/>
          <w:iCs/>
          <w:color w:val="475569"/>
          <w:sz w:val="24"/>
          <w:szCs w:val="24"/>
        </w:rPr>
        <w:t xml:space="preserve">Version 1.0   •   May 2026   •   CONFIDENTIAL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200"/>
              <w:left w:type="dxa" w:w="280"/>
              <w:bottom w:type="dxa" w:w="200"/>
              <w:right w:type="dxa" w:w="280"/>
            </w:tcMar>
          </w:tcPr>
          <w:p>
            <w:r>
              <w:rPr>
                <w:rFonts w:ascii="Arial" w:cs="Arial" w:eastAsia="Arial" w:hAnsi="Arial"/>
                <w:b/>
                <w:bCs/>
                <w:color w:val="1E3A5F"/>
                <w:sz w:val="26"/>
                <w:szCs w:val="26"/>
              </w:rPr>
              <w:t xml:space="preserve">What This Document Is</w:t>
            </w:r>
          </w:p>
          <w:p>
            <w:pPr>
              <w:spacing w:after="80" w:before="100"/>
            </w:pPr>
            <w:r>
              <w:rPr>
                <w:rFonts w:ascii="Arial" w:cs="Arial" w:eastAsia="Arial" w:hAnsi="Arial"/>
                <w:sz w:val="22"/>
                <w:szCs w:val="22"/>
              </w:rPr>
              <w:t xml:space="preserve">This specification is the primary briefing document for the developer building Project Trifecta. It covers the product vision, architectural non-negotiables, the full Member data schema, integration strategy, and a phased build plan. Read it in full before writing a single line of code.</w:t>
            </w:r>
          </w:p>
          <w:p>
            <w:pPr>
              <w:spacing w:after="80" w:before="80"/>
            </w:pPr>
            <w:r>
              <w:rPr>
                <w:rFonts w:ascii="Arial" w:cs="Arial" w:eastAsia="Arial" w:hAnsi="Arial"/>
                <w:i/>
                <w:iCs/>
                <w:color w:val="475569"/>
                <w:sz w:val="22"/>
                <w:szCs w:val="22"/>
              </w:rPr>
              <w:t xml:space="preserve">All architectural decisions in this document are intentional and load-bearing. If you believe a decision should be revisited, flag it before diverging — do not work around it silently.</w:t>
            </w:r>
          </w:p>
        </w:tc>
      </w:tr>
    </w:tbl>
    <w:p>
      <w:r>
        <w:br w:type="page"/>
      </w:r>
    </w:p>
    <w:p>
      <w:pPr>
        <w:pStyle w:val="Heading1"/>
        <w:spacing w:after="160" w:before="360"/>
      </w:pPr>
      <w:r>
        <w:rPr>
          <w:rFonts w:ascii="Arial" w:cs="Arial" w:eastAsia="Arial" w:hAnsi="Arial"/>
          <w:b/>
          <w:bCs/>
          <w:color w:val="1E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color w:val="1E3A5F"/>
          <w:sz w:val="36"/>
          <w:szCs w:val="36"/>
        </w:rPr>
        <w:t xml:space="preserve">Developer Brief: Technical Requirements</w:t>
      </w:r>
    </w:p>
    <w:p>
      <w:pPr>
        <w:spacing w:after="120" w:before="80"/>
      </w:pPr>
      <w:r>
        <w:rPr>
          <w:rFonts w:ascii="Arial" w:cs="Arial" w:eastAsia="Arial" w:hAnsi="Arial"/>
          <w:sz w:val="22"/>
          <w:szCs w:val="22"/>
        </w:rPr>
        <w:t xml:space="preserve">This section answers the standard questions used to source and screen developer candidates for this project. Share this section — along with the full specification — with any developer, agency, or technical recruiter evaluating fit.</w:t>
      </w:r>
    </w:p>
    <w:p>
      <w:pPr>
        <w:spacing w:after="120" w:before="0"/>
      </w:pPr>
    </w:p>
    <w:p>
      <w:pPr>
        <w:pStyle w:val="Heading2"/>
        <w:spacing w:after="120" w:before="280"/>
      </w:pPr>
      <w:r>
        <w:rPr>
          <w:rFonts w:ascii="Arial" w:cs="Arial" w:eastAsia="Arial" w:hAnsi="Arial"/>
          <w:b/>
          <w:bCs/>
          <w:color w:val="2563EB"/>
          <w:sz w:val="28"/>
          <w:szCs w:val="28"/>
        </w:rPr>
        <w:t xml:space="preserve">Architecture &amp;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Answer</w:t>
            </w:r>
          </w:p>
        </w:tc>
      </w:tr>
      <w:tr>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Application type</w:t>
            </w:r>
          </w:p>
        </w:tc>
        <w:tc>
          <w:tcPr>
            <w:tcW w:type="dxa" w:w="65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Multi-tenant SaaS web application. Backend API + admin web UI, with a board member portal added in Phase 2. Core system runs scheduled background sync jobs, an engagement scoring engine, and an AI recommendation engine that pushes output to users via WhatsApp, email, or SMS — not a dashboard they log into.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Tech stack</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Node.js (TypeScript) strongly preferred. Python acceptable if the developer has stronger Python + async background. PostgreSQL for the database. REST API in Phase 1, GraphQL if the frontend grows complex in Phase 2–3.</w:t>
            </w:r>
          </w:p>
        </w:tc>
      </w:tr>
      <w:tr>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Frontend / backend frameworks</w:t>
            </w:r>
          </w:p>
        </w:tc>
        <w:tc>
          <w:tcPr>
            <w:tcW w:type="dxa" w:w="65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Backend: Express.js or Fastify (Node.js) / FastAPI (Python). Frontend Phase 1: Next.js or React SPA — minimal admin UI only. Frontend Phase 2+: React, mobile-responsive. React Native if native mobile is prioritised later.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Hosting preference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Render.com for Phase 1 (cost-efficient, low ops overhead). Migrate to AWS or GCP at Phase 3 when multi-chapter scale requires it. Avoid over-engineering infrastructure in Phase 1.</w:t>
            </w:r>
          </w:p>
        </w:tc>
      </w:tr>
      <w:tr>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Preferred database</w:t>
            </w:r>
          </w:p>
        </w:tc>
        <w:tc>
          <w:tcPr>
            <w:tcW w:type="dxa" w:w="65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PostgreSQL. Multi-tenancy enforced via chapter_id foreign key on every table. Row-level security for chapter data isolation. Must support JSON columns for per-connector config and notes fields.</w:t>
            </w:r>
          </w:p>
        </w:tc>
      </w:tr>
    </w:tbl>
    <w:p>
      <w:pPr>
        <w:spacing w:after="120" w:before="0"/>
      </w:pPr>
    </w:p>
    <w:p>
      <w:pPr>
        <w:pStyle w:val="Heading2"/>
        <w:spacing w:after="120" w:before="280"/>
      </w:pPr>
      <w:r>
        <w:rPr>
          <w:rFonts w:ascii="Arial" w:cs="Arial" w:eastAsia="Arial" w:hAnsi="Arial"/>
          <w:b/>
          <w:bCs/>
          <w:color w:val="2563EB"/>
          <w:sz w:val="28"/>
          <w:szCs w:val="28"/>
        </w:rPr>
        <w:t xml:space="preserve">Features &amp;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Answer</w:t>
            </w:r>
          </w:p>
        </w:tc>
      </w:tr>
      <w:tr>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Main user roles &amp; permissions</w:t>
            </w:r>
          </w:p>
        </w:tc>
        <w:tc>
          <w:tcPr>
            <w:tcW w:type="dxa" w:w="65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Three roles: (1) Admin — full access, manages connector configuration, member records, and board member accounts; (2) Board Member — read access to at-risk intelligence + ability to log outreach actions; (3) Executive Director — same as Admin plus reporting. Roles are per-chapter. Multi-chapter admins (Phase 3+) get a cross-chapter view.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Core MVP features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 HubSpot + Google Sheets data sync into unified Member records. (2) Engagement scoring engine producing a churn risk ranking. (3) At-risk member digest delivered via email or WhatsApp — no login required. (4) Simple admin UI for connector setup, manual WhatsApp activity input, and action outcome logging. (5) Secure login with role-based access.</w:t>
            </w:r>
          </w:p>
        </w:tc>
      </w:tr>
      <w:tr>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Expected users / traffic</w:t>
            </w:r>
          </w:p>
        </w:tc>
        <w:tc>
          <w:tcPr>
            <w:tcW w:type="dxa" w:w="65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Very low for Phase 1: approximately 20–30 board members per chapter, starting with 1–2 chapters (EO Dallas and EO Fort Worth). No significant concurrent traffic. Scale target: 50–100 chapters within 24 months, each with 20–40 users. Architecture must support multi-tenancy from day one even though initial load is minimal.</w:t>
            </w:r>
          </w:p>
        </w:tc>
      </w:tr>
    </w:tbl>
    <w:p>
      <w:pPr>
        <w:spacing w:after="120" w:before="0"/>
      </w:pPr>
    </w:p>
    <w:p>
      <w:pPr>
        <w:pStyle w:val="Heading2"/>
        <w:spacing w:after="120" w:before="280"/>
      </w:pPr>
      <w:r>
        <w:rPr>
          <w:rFonts w:ascii="Arial" w:cs="Arial" w:eastAsia="Arial" w:hAnsi="Arial"/>
          <w:b/>
          <w:bCs/>
          <w:color w:val="2563EB"/>
          <w:sz w:val="28"/>
          <w:szCs w:val="28"/>
        </w:rPr>
        <w:t xml:space="preserve">Integrations &amp;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Answer</w:t>
            </w:r>
          </w:p>
        </w:tc>
      </w:tr>
      <w:tr>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CRM / third-party integrations</w:t>
            </w:r>
          </w:p>
        </w:tc>
        <w:tc>
          <w:tcPr>
            <w:tcW w:type="dxa" w:w="65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HubSpot (Phase 1: read-only contact and attendance sync; Phase 2: write outcome notes back); Google Sheets (Phase 1: read-only, configurable column mapping); WhatsApp Business API via approved BSP (Phase 3); EO Global API (Phase 4, pending access grant). All integrations must be implemented behind a DataSource abstraction interface — see Section 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Main data sources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HubSpot (member contacts, event attendance, pipeline stages); Google Sheets (forum participation, renewal tracking — maintained by chapter admins who prefer spreadsheets); WhatsApp (member activity signals, initially entered manually); EO Global portal (global member directory, global event history, renewal dates, chapter transfers — API access pending).</w:t>
            </w:r>
          </w:p>
        </w:tc>
      </w:tr>
      <w:tr>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AI providers &amp; functionality</w:t>
            </w:r>
          </w:p>
        </w:tc>
        <w:tc>
          <w:tcPr>
            <w:tcW w:type="dxa" w:w="65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Anthropic Claude API (model: claude-sonnet-4-6) as the primary LLM. Used for: generating plain-English member risk summaries, personalised talking points for board members, and recommended outreach actions. Must be abstracted behind an LLMProvider interface so the model can be swapped to OpenAI GPT-4o or another provider without code changes. No fine-tuning required in Phase 1–2.</w:t>
            </w:r>
          </w:p>
        </w:tc>
      </w:tr>
    </w:tbl>
    <w:p>
      <w:pPr>
        <w:spacing w:after="120" w:before="0"/>
      </w:pPr>
    </w:p>
    <w:p>
      <w:pPr>
        <w:pStyle w:val="Heading2"/>
        <w:spacing w:after="120" w:before="280"/>
      </w:pPr>
      <w:r>
        <w:rPr>
          <w:rFonts w:ascii="Arial" w:cs="Arial" w:eastAsia="Arial" w:hAnsi="Arial"/>
          <w:b/>
          <w:bCs/>
          <w:color w:val="2563EB"/>
          <w:sz w:val="28"/>
          <w:szCs w:val="28"/>
        </w:rPr>
        <w:t xml:space="preserve">Security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Answer</w:t>
            </w:r>
          </w:p>
        </w:tc>
      </w:tr>
      <w:tr>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Authentication method</w:t>
            </w:r>
          </w:p>
        </w:tc>
        <w:tc>
          <w:tcPr>
            <w:tcW w:type="dxa" w:w="65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JWT-based authentication. Email + password for Phase 1. Google SSO as an option in Phase 2. No third-party auth service required in Phase 1 — implement directly. All sessions expire; refresh token rotation required.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Security &amp; compliance requirements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All connector API credentials and OAuth tokens encrypted at rest (AES-256 or equivalent). All data in transit over HTTPS only. Row-level security: no chapter can access another chapter's data under any query path. GDPR consent field on Member schema (EU chapters will be onboarded in later phases). No secrets in code or committed env files — all via a secrets manager (Doppler, AWS Secrets Manager, or Render native env secrets). Member data is sensitive business intelligence; a breach ends the product.</w:t>
            </w:r>
          </w:p>
        </w:tc>
      </w:tr>
      <w:tr>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CI/CD, monitoring &amp; deployment</w:t>
            </w:r>
          </w:p>
        </w:tc>
        <w:tc>
          <w:tcPr>
            <w:tcW w:type="dxa" w:w="65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Yes — required from day one. GitHub Actions for CI/CD: tests must pass on every PR before merge. Error monitoring via Sentry (Phase 1). Job queue health monitoring for scheduled sync jobs. Staging environment required before Phase 1 goes live with EO Dallas data. All database schema migrations must be versioned and reversible. Seed script with anonymised test data required for local development.</w:t>
            </w:r>
          </w:p>
        </w:tc>
      </w:tr>
    </w:tbl>
    <w:p>
      <w:pPr>
        <w:pBdr>
          <w:left w:val="single" w:color="2563EB" w:sz="12" w:space="8"/>
        </w:pBdr>
        <w:spacing w:after="120" w:before="120"/>
        <w:ind w:left="280"/>
      </w:pPr>
      <w:r>
        <w:rPr>
          <w:rFonts w:ascii="Arial" w:cs="Arial" w:eastAsia="Arial" w:hAnsi="Arial"/>
          <w:i/>
          <w:iCs/>
          <w:color w:val="475569"/>
          <w:sz w:val="22"/>
          <w:szCs w:val="22"/>
        </w:rPr>
        <w:t xml:space="preserve">These answers are a companion to the full specification. All architectural decisions referenced here — DataSource abstraction, LLMProvider interface, multi-tenancy, Strangler Fig — are described in detail in Section 2. A developer who is a strong fit for this project will ask follow-up questions, not just accept the answers above at face value.</w:t>
      </w:r>
    </w:p>
    <w:p>
      <w:r>
        <w:br w:type="page"/>
      </w:r>
    </w:p>
    <w:p>
      <w:pPr>
        <w:pStyle w:val="Heading1"/>
        <w:spacing w:after="160" w:before="360"/>
      </w:pPr>
      <w:r>
        <w:rPr>
          <w:rFonts w:ascii="Arial" w:cs="Arial" w:eastAsia="Arial" w:hAnsi="Arial"/>
          <w:b/>
          <w:bCs/>
          <w:color w:val="1E3A5F"/>
          <w:sz w:val="36"/>
          <w:szCs w:val="36"/>
        </w:rPr>
        <w:t xml:space="preserve">1. Executive Summary</w:t>
      </w:r>
    </w:p>
    <w:p>
      <w:pPr>
        <w:spacing w:after="120" w:before="80"/>
      </w:pPr>
      <w:r>
        <w:rPr>
          <w:rFonts w:ascii="Arial" w:cs="Arial" w:eastAsia="Arial" w:hAnsi="Arial"/>
          <w:sz w:val="22"/>
          <w:szCs w:val="22"/>
        </w:rPr>
        <w:t xml:space="preserve">Project Trifecta is an AI-powered member retention and board intelligence engine built for Entrepreneurs' Organization (EO) chapters. It aggregates engagement data from every silo a chapter uses — HubSpot, Google Sheets, EO Global, WhatsApp — normalises it into a unified member intelligence layer, and pushes role-specific, actionable recommendations to each board member through their preferred communication channel.</w:t>
      </w:r>
    </w:p>
    <w:p>
      <w:pPr>
        <w:spacing w:after="120" w:before="80"/>
      </w:pPr>
      <w:r>
        <w:rPr>
          <w:rFonts w:ascii="Arial" w:cs="Arial" w:eastAsia="Arial" w:hAnsi="Arial"/>
          <w:sz w:val="22"/>
          <w:szCs w:val="22"/>
        </w:rPr>
        <w:t xml:space="preserve">The system is designed to become the invisible Chief of Staff for every EO chapter board: proactively surfacing who is at risk of not renewing, why, and exactly what each board member should do about it — without anyone having to log into a portal.</w:t>
      </w:r>
    </w:p>
    <w:p>
      <w:pPr>
        <w:spacing w:after="120" w:before="0"/>
      </w:pPr>
    </w:p>
    <w:p>
      <w:pPr>
        <w:pStyle w:val="Heading2"/>
        <w:spacing w:after="120" w:before="280"/>
      </w:pPr>
      <w:r>
        <w:rPr>
          <w:rFonts w:ascii="Arial" w:cs="Arial" w:eastAsia="Arial" w:hAnsi="Arial"/>
          <w:b/>
          <w:bCs/>
          <w:color w:val="2563EB"/>
          <w:sz w:val="28"/>
          <w:szCs w:val="28"/>
        </w:rPr>
        <w:t xml:space="preserve">1.1 The Problem</w:t>
      </w:r>
    </w:p>
    <w:p>
      <w:pPr>
        <w:spacing w:after="120" w:before="80"/>
      </w:pPr>
      <w:r>
        <w:rPr>
          <w:rFonts w:ascii="Arial" w:cs="Arial" w:eastAsia="Arial" w:hAnsi="Arial"/>
          <w:sz w:val="22"/>
          <w:szCs w:val="22"/>
        </w:rPr>
        <w:t xml:space="preserve">EO chapter boards operate across disconnected silos. Attendance lives in HubSpot. Forum participation lives in spreadsheets. Member sentiment lives in WhatsApp. EO Global event history lives in a separate portal. No one has a complete picture of any individual member's engagement health. By the time someone flags a risk, renewal is already weeks away and the member has mentally left.</w:t>
      </w:r>
    </w:p>
    <w:p>
      <w:pPr>
        <w:spacing w:after="120" w:before="0"/>
      </w:pPr>
    </w:p>
    <w:p>
      <w:pPr>
        <w:pStyle w:val="Heading2"/>
        <w:spacing w:after="120" w:before="280"/>
      </w:pPr>
      <w:r>
        <w:rPr>
          <w:rFonts w:ascii="Arial" w:cs="Arial" w:eastAsia="Arial" w:hAnsi="Arial"/>
          <w:b/>
          <w:bCs/>
          <w:color w:val="2563EB"/>
          <w:sz w:val="28"/>
          <w:szCs w:val="28"/>
        </w:rPr>
        <w:t xml:space="preserve">1.2 Why the Algorithm Alone Is Not the Moat</w:t>
      </w:r>
    </w:p>
    <w:p>
      <w:pPr>
        <w:spacing w:after="120" w:before="80"/>
      </w:pPr>
      <w:r>
        <w:rPr>
          <w:rFonts w:ascii="Arial" w:cs="Arial" w:eastAsia="Arial" w:hAnsi="Arial"/>
          <w:sz w:val="22"/>
          <w:szCs w:val="22"/>
        </w:rPr>
        <w:t xml:space="preserve">A scoring algorithm run against HubSpot data is table stakes. EO Dallas's Executive Director already queries Claude + HubSpot manually to produce a version of this. Within 18 months that capability will be commoditised. Trifecta's moat is the system's completeness:</w:t>
      </w:r>
    </w:p>
    <w:p>
      <w:pPr>
        <w:pStyle w:val="ListParagraph"/>
        <w:numPr>
          <w:ilvl w:val="0"/>
          <w:numId w:val="2"/>
        </w:numPr>
        <w:spacing w:after="60" w:before="60"/>
      </w:pPr>
      <w:r>
        <w:rPr>
          <w:rFonts w:ascii="Arial" w:cs="Arial" w:eastAsia="Arial" w:hAnsi="Arial"/>
          <w:b/>
          <w:bCs/>
          <w:sz w:val="22"/>
          <w:szCs w:val="22"/>
        </w:rPr>
        <w:t xml:space="preserve">Data depth: </w:t>
      </w:r>
      <w:r>
        <w:rPr>
          <w:rFonts w:ascii="Arial" w:cs="Arial" w:eastAsia="Arial" w:hAnsi="Arial"/>
          <w:sz w:val="22"/>
          <w:szCs w:val="22"/>
        </w:rPr>
        <w:t xml:space="preserve">capturing WhatsApp sentiment, cross-platform history, and signals no single-source tool sees.</w:t>
      </w:r>
    </w:p>
    <w:p>
      <w:pPr>
        <w:pStyle w:val="ListParagraph"/>
        <w:numPr>
          <w:ilvl w:val="0"/>
          <w:numId w:val="2"/>
        </w:numPr>
        <w:spacing w:after="60" w:before="60"/>
      </w:pPr>
      <w:r>
        <w:rPr>
          <w:rFonts w:ascii="Arial" w:cs="Arial" w:eastAsia="Arial" w:hAnsi="Arial"/>
          <w:b/>
          <w:bCs/>
          <w:sz w:val="22"/>
          <w:szCs w:val="22"/>
        </w:rPr>
        <w:t xml:space="preserve">Role-specific delivery: </w:t>
      </w:r>
      <w:r>
        <w:rPr>
          <w:rFonts w:ascii="Arial" w:cs="Arial" w:eastAsia="Arial" w:hAnsi="Arial"/>
          <w:sz w:val="22"/>
          <w:szCs w:val="22"/>
        </w:rPr>
        <w:t xml:space="preserve">not a dashboard to log into, but intelligence pushed to the right board member in their preferred channel.</w:t>
      </w:r>
    </w:p>
    <w:p>
      <w:pPr>
        <w:pStyle w:val="ListParagraph"/>
        <w:numPr>
          <w:ilvl w:val="0"/>
          <w:numId w:val="2"/>
        </w:numPr>
        <w:spacing w:after="60" w:before="60"/>
      </w:pPr>
      <w:r>
        <w:rPr>
          <w:rFonts w:ascii="Arial" w:cs="Arial" w:eastAsia="Arial" w:hAnsi="Arial"/>
          <w:b/>
          <w:bCs/>
          <w:sz w:val="22"/>
          <w:szCs w:val="22"/>
        </w:rPr>
        <w:t xml:space="preserve">Full board coverage: </w:t>
      </w:r>
      <w:r>
        <w:rPr>
          <w:rFonts w:ascii="Arial" w:cs="Arial" w:eastAsia="Arial" w:hAnsi="Arial"/>
          <w:sz w:val="22"/>
          <w:szCs w:val="22"/>
        </w:rPr>
        <w:t xml:space="preserve">solving every board seat's job, making replacement painful.</w:t>
      </w:r>
    </w:p>
    <w:p>
      <w:pPr>
        <w:pStyle w:val="ListParagraph"/>
        <w:numPr>
          <w:ilvl w:val="0"/>
          <w:numId w:val="2"/>
        </w:numPr>
        <w:spacing w:after="60" w:before="60"/>
      </w:pPr>
      <w:r>
        <w:rPr>
          <w:rFonts w:ascii="Arial" w:cs="Arial" w:eastAsia="Arial" w:hAnsi="Arial"/>
          <w:b/>
          <w:bCs/>
          <w:sz w:val="22"/>
          <w:szCs w:val="22"/>
        </w:rPr>
        <w:t xml:space="preserve">Multi-chapter network effects: </w:t>
      </w:r>
      <w:r>
        <w:rPr>
          <w:rFonts w:ascii="Arial" w:cs="Arial" w:eastAsia="Arial" w:hAnsi="Arial"/>
          <w:sz w:val="22"/>
          <w:szCs w:val="22"/>
        </w:rPr>
        <w:t xml:space="preserve">cross-chapter benchmarking only possible with a multi-chapter data footprint.</w:t>
      </w:r>
    </w:p>
    <w:p>
      <w:pPr>
        <w:spacing w:after="120" w:before="0"/>
      </w:pPr>
    </w:p>
    <w:p>
      <w:pPr>
        <w:pStyle w:val="Heading2"/>
        <w:spacing w:after="120" w:before="280"/>
      </w:pPr>
      <w:r>
        <w:rPr>
          <w:rFonts w:ascii="Arial" w:cs="Arial" w:eastAsia="Arial" w:hAnsi="Arial"/>
          <w:b/>
          <w:bCs/>
          <w:color w:val="2563EB"/>
          <w:sz w:val="28"/>
          <w:szCs w:val="28"/>
        </w:rPr>
        <w:t xml:space="preserve">1.3 Pilot Context</w:t>
      </w:r>
    </w:p>
    <w:p>
      <w:pPr>
        <w:spacing w:after="120" w:before="80"/>
      </w:pPr>
      <w:r>
        <w:rPr>
          <w:rFonts w:ascii="Arial" w:cs="Arial" w:eastAsia="Arial" w:hAnsi="Arial"/>
          <w:sz w:val="22"/>
          <w:szCs w:val="22"/>
        </w:rPr>
        <w:t xml:space="preserve">Initial pilot: EO Dallas (primary) and EO Fort Worth. EO Dallas uses HubSpot + Google Sheets + EO Global. They do not use ChapterPro. Jon Minjoe (Executive Director, EO Dallas) is the internal champion and has validated the four core engagement signals: forum participation, event attendance, SLP involvement, and WhatsApp activity.</w:t>
      </w:r>
    </w:p>
    <w:p>
      <w:r>
        <w:br w:type="page"/>
      </w:r>
    </w:p>
    <w:p>
      <w:pPr>
        <w:pStyle w:val="Heading1"/>
        <w:spacing w:after="160" w:before="360"/>
      </w:pPr>
      <w:r>
        <w:rPr>
          <w:rFonts w:ascii="Arial" w:cs="Arial" w:eastAsia="Arial" w:hAnsi="Arial"/>
          <w:b/>
          <w:bCs/>
          <w:color w:val="1E3A5F"/>
          <w:sz w:val="36"/>
          <w:szCs w:val="36"/>
        </w:rPr>
        <w:t xml:space="preserve">2. Architectural Principles (Non-Negotiable)</w:t>
      </w:r>
    </w:p>
    <w:p>
      <w:pPr>
        <w:spacing w:after="120" w:before="80"/>
      </w:pPr>
      <w:r>
        <w:rPr>
          <w:rFonts w:ascii="Arial" w:cs="Arial" w:eastAsia="Arial" w:hAnsi="Arial"/>
          <w:sz w:val="22"/>
          <w:szCs w:val="22"/>
        </w:rPr>
        <w:t xml:space="preserve">These are constraints, not preferences. Violating them creates debt that is catastrophic to undo at scale.</w:t>
      </w:r>
    </w:p>
    <w:p>
      <w:pPr>
        <w:spacing w:after="120" w:before="0"/>
      </w:pPr>
    </w:p>
    <w:p>
      <w:pPr>
        <w:pStyle w:val="Heading2"/>
        <w:spacing w:after="120" w:before="280"/>
      </w:pPr>
      <w:r>
        <w:rPr>
          <w:rFonts w:ascii="Arial" w:cs="Arial" w:eastAsia="Arial" w:hAnsi="Arial"/>
          <w:b/>
          <w:bCs/>
          <w:color w:val="2563EB"/>
          <w:sz w:val="28"/>
          <w:szCs w:val="28"/>
        </w:rPr>
        <w:t xml:space="preserve">2.1 Strangler Fig Pattern for HubSpot</w:t>
      </w:r>
    </w:p>
    <w:p>
      <w:pPr>
        <w:spacing w:after="120" w:before="80"/>
      </w:pPr>
      <w:r>
        <w:rPr>
          <w:rFonts w:ascii="Arial" w:cs="Arial" w:eastAsia="Arial" w:hAnsi="Arial"/>
          <w:sz w:val="22"/>
          <w:szCs w:val="22"/>
        </w:rPr>
        <w:t xml:space="preserve">HubSpot is EO Dallas's current system of record. The long-term goal is to replace it for chapters not heavily invested in it. Trifecta must work alongside HubSpot, absorb responsibilities incrementally, and eventually make the HubSpot connector optional — without a big-bang migration.</w:t>
      </w:r>
    </w:p>
    <w:p>
      <w:pPr>
        <w:pBdr>
          <w:left w:val="single" w:color="2563EB" w:sz="12" w:space="8"/>
        </w:pBdr>
        <w:spacing w:after="120" w:before="120"/>
        <w:ind w:left="280"/>
      </w:pPr>
      <w:r>
        <w:rPr>
          <w:rFonts w:ascii="Arial" w:cs="Arial" w:eastAsia="Arial" w:hAnsi="Arial"/>
          <w:i/>
          <w:iCs/>
          <w:color w:val="475569"/>
          <w:sz w:val="22"/>
          <w:szCs w:val="22"/>
        </w:rPr>
        <w:t xml:space="preserve">HubSpot is a pluggable connector behind an interface, not a first-class dependency. Its data model must never bleed into Trifecta's core schema.</w:t>
      </w:r>
    </w:p>
    <w:p>
      <w:pPr>
        <w:spacing w:after="120" w:before="0"/>
      </w:pPr>
    </w:p>
    <w:p>
      <w:pPr>
        <w:pStyle w:val="Heading2"/>
        <w:spacing w:after="120" w:before="280"/>
      </w:pPr>
      <w:r>
        <w:rPr>
          <w:rFonts w:ascii="Arial" w:cs="Arial" w:eastAsia="Arial" w:hAnsi="Arial"/>
          <w:b/>
          <w:bCs/>
          <w:color w:val="2563EB"/>
          <w:sz w:val="28"/>
          <w:szCs w:val="28"/>
        </w:rPr>
        <w:t xml:space="preserve">2.2 DataSource Abstraction Layer</w:t>
      </w:r>
    </w:p>
    <w:p>
      <w:pPr>
        <w:spacing w:after="120" w:before="80"/>
      </w:pPr>
      <w:r>
        <w:rPr>
          <w:rFonts w:ascii="Arial" w:cs="Arial" w:eastAsia="Arial" w:hAnsi="Arial"/>
          <w:sz w:val="22"/>
          <w:szCs w:val="22"/>
        </w:rPr>
        <w:t xml:space="preserve">Every external data source must be implemented as a connector satisfying a standard DataSource interface. At minimum, the interface defines:</w:t>
      </w:r>
    </w:p>
    <w:p>
      <w:pPr>
        <w:pStyle w:val="ListParagraph"/>
        <w:numPr>
          <w:ilvl w:val="0"/>
          <w:numId w:val="2"/>
        </w:numPr>
        <w:spacing w:after="60" w:before="60"/>
      </w:pPr>
      <w:r>
        <w:rPr>
          <w:rFonts w:ascii="Arial" w:cs="Arial" w:eastAsia="Arial" w:hAnsi="Arial"/>
          <w:sz w:val="22"/>
          <w:szCs w:val="22"/>
        </w:rPr>
        <w:t xml:space="preserve">getMembers() — returns normalised Member objects</w:t>
      </w:r>
    </w:p>
    <w:p>
      <w:pPr>
        <w:pStyle w:val="ListParagraph"/>
        <w:numPr>
          <w:ilvl w:val="0"/>
          <w:numId w:val="2"/>
        </w:numPr>
        <w:spacing w:after="60" w:before="60"/>
      </w:pPr>
      <w:r>
        <w:rPr>
          <w:rFonts w:ascii="Arial" w:cs="Arial" w:eastAsia="Arial" w:hAnsi="Arial"/>
          <w:sz w:val="22"/>
          <w:szCs w:val="22"/>
        </w:rPr>
        <w:t xml:space="preserve">getAttendanceRecords() — returns event/forum attendance data</w:t>
      </w:r>
    </w:p>
    <w:p>
      <w:pPr>
        <w:pStyle w:val="ListParagraph"/>
        <w:numPr>
          <w:ilvl w:val="0"/>
          <w:numId w:val="2"/>
        </w:numPr>
        <w:spacing w:after="60" w:before="60"/>
      </w:pPr>
      <w:r>
        <w:rPr>
          <w:rFonts w:ascii="Arial" w:cs="Arial" w:eastAsia="Arial" w:hAnsi="Arial"/>
          <w:sz w:val="22"/>
          <w:szCs w:val="22"/>
        </w:rPr>
        <w:t xml:space="preserve">getPipelineStages() — returns membership pipeline state</w:t>
      </w:r>
    </w:p>
    <w:p>
      <w:pPr>
        <w:pStyle w:val="ListParagraph"/>
        <w:numPr>
          <w:ilvl w:val="0"/>
          <w:numId w:val="2"/>
        </w:numPr>
        <w:spacing w:after="60" w:before="60"/>
      </w:pPr>
      <w:r>
        <w:rPr>
          <w:rFonts w:ascii="Arial" w:cs="Arial" w:eastAsia="Arial" w:hAnsi="Arial"/>
          <w:sz w:val="22"/>
          <w:szCs w:val="22"/>
        </w:rPr>
        <w:t xml:space="preserve">writeOutcome(memberId, action, result) — logs a board action back to the source</w:t>
      </w:r>
    </w:p>
    <w:p>
      <w:pPr>
        <w:spacing w:after="120" w:before="80"/>
      </w:pPr>
      <w:r>
        <w:rPr>
          <w:rFonts w:ascii="Arial" w:cs="Arial" w:eastAsia="Arial" w:hAnsi="Arial"/>
          <w:sz w:val="22"/>
          <w:szCs w:val="22"/>
        </w:rPr>
        <w:t xml:space="preserve">When Trifecta's native CRM is built, it is just another connector implementing this same interface. The scoring and intelligence layers never know which connector is active.</w:t>
      </w:r>
    </w:p>
    <w:p>
      <w:pPr>
        <w:spacing w:after="120" w:before="0"/>
      </w:pPr>
    </w:p>
    <w:p>
      <w:pPr>
        <w:pStyle w:val="Heading2"/>
        <w:spacing w:after="120" w:before="280"/>
      </w:pPr>
      <w:r>
        <w:rPr>
          <w:rFonts w:ascii="Arial" w:cs="Arial" w:eastAsia="Arial" w:hAnsi="Arial"/>
          <w:b/>
          <w:bCs/>
          <w:color w:val="2563EB"/>
          <w:sz w:val="28"/>
          <w:szCs w:val="28"/>
        </w:rPr>
        <w:t xml:space="preserve">2.3 Trifecta-Owned Primary Keys</w:t>
      </w:r>
    </w:p>
    <w:p>
      <w:pPr>
        <w:spacing w:after="120" w:before="80"/>
      </w:pPr>
      <w:r>
        <w:rPr>
          <w:rFonts w:ascii="Arial" w:cs="Arial" w:eastAsia="Arial" w:hAnsi="Arial"/>
          <w:sz w:val="22"/>
          <w:szCs w:val="22"/>
        </w:rPr>
        <w:t xml:space="preserve">Member and Chapter objects use UUIDs generated by Trifecta. External IDs (HubSpot Contact ID, EO Global Member ID) are stored as indexed secondary reference fields. All internal queries use the Trifecta UUID.</w:t>
      </w:r>
    </w:p>
    <w:p>
      <w:pPr>
        <w:pBdr>
          <w:left w:val="single" w:color="2563EB" w:sz="12" w:space="8"/>
        </w:pBdr>
        <w:spacing w:after="120" w:before="120"/>
        <w:ind w:left="280"/>
      </w:pPr>
      <w:r>
        <w:rPr>
          <w:rFonts w:ascii="Arial" w:cs="Arial" w:eastAsia="Arial" w:hAnsi="Arial"/>
          <w:i/>
          <w:iCs/>
          <w:color w:val="475569"/>
          <w:sz w:val="22"/>
          <w:szCs w:val="22"/>
        </w:rPr>
        <w:t xml:space="preserve">This is the single most important schema decision. Getting it wrong means a future connector swap requires rewriting business logic and re-keying live data.</w:t>
      </w:r>
    </w:p>
    <w:p>
      <w:pPr>
        <w:spacing w:after="120" w:before="0"/>
      </w:pPr>
    </w:p>
    <w:p>
      <w:pPr>
        <w:pStyle w:val="Heading2"/>
        <w:spacing w:after="120" w:before="280"/>
      </w:pPr>
      <w:r>
        <w:rPr>
          <w:rFonts w:ascii="Arial" w:cs="Arial" w:eastAsia="Arial" w:hAnsi="Arial"/>
          <w:b/>
          <w:bCs/>
          <w:color w:val="2563EB"/>
          <w:sz w:val="28"/>
          <w:szCs w:val="28"/>
        </w:rPr>
        <w:t xml:space="preserve">2.4 EO Global ID as Cross-Chapter Deduplication Key</w:t>
      </w:r>
    </w:p>
    <w:p>
      <w:pPr>
        <w:spacing w:after="120" w:before="80"/>
      </w:pPr>
      <w:r>
        <w:rPr>
          <w:rFonts w:ascii="Arial" w:cs="Arial" w:eastAsia="Arial" w:hAnsi="Arial"/>
          <w:sz w:val="22"/>
          <w:szCs w:val="22"/>
        </w:rPr>
        <w:t xml:space="preserve">Every EO member globally has a unique identifier in the EO Global system. Trifecta must store eo_global_member_id on the Member schema from day one — even if it sits empty until API access is granted or the field is populated manually during onboarding.</w:t>
      </w:r>
    </w:p>
    <w:p>
      <w:pPr>
        <w:spacing w:after="120" w:before="80"/>
      </w:pPr>
      <w:r>
        <w:rPr>
          <w:rFonts w:ascii="Arial" w:cs="Arial" w:eastAsia="Arial" w:hAnsi="Arial"/>
          <w:sz w:val="22"/>
          <w:szCs w:val="22"/>
        </w:rPr>
        <w:t xml:space="preserve">This enables: member deduplication across chapters, cross-chapter history when members transfer chapters, multi-chapter benchmarking, and a future EO Global partnership conversation. It costs almost nothing to add now and would be catastrophic to retrofit across thousands of records.</w:t>
      </w:r>
    </w:p>
    <w:p>
      <w:pPr>
        <w:spacing w:after="120" w:before="80"/>
      </w:pPr>
      <w:r>
        <w:rPr>
          <w:rFonts w:ascii="Arial" w:cs="Arial" w:eastAsia="Arial" w:hAnsi="Arial"/>
          <w:sz w:val="22"/>
          <w:szCs w:val="22"/>
        </w:rPr>
        <w:t xml:space="preserve">If EO Global member ID format is unknown, use email address as the fallback deduplication key (EO requires unique email per member globally). Store both.</w:t>
      </w:r>
    </w:p>
    <w:p>
      <w:pPr>
        <w:spacing w:after="120" w:before="0"/>
      </w:pPr>
    </w:p>
    <w:p>
      <w:pPr>
        <w:pStyle w:val="Heading2"/>
        <w:spacing w:after="120" w:before="280"/>
      </w:pPr>
      <w:r>
        <w:rPr>
          <w:rFonts w:ascii="Arial" w:cs="Arial" w:eastAsia="Arial" w:hAnsi="Arial"/>
          <w:b/>
          <w:bCs/>
          <w:color w:val="2563EB"/>
          <w:sz w:val="28"/>
          <w:szCs w:val="28"/>
        </w:rPr>
        <w:t xml:space="preserve">2.5 Multi-Tenancy from Day One</w:t>
      </w:r>
    </w:p>
    <w:p>
      <w:pPr>
        <w:spacing w:after="120" w:before="80"/>
      </w:pPr>
      <w:r>
        <w:rPr>
          <w:rFonts w:ascii="Arial" w:cs="Arial" w:eastAsia="Arial" w:hAnsi="Arial"/>
          <w:sz w:val="22"/>
          <w:szCs w:val="22"/>
        </w:rPr>
        <w:t xml:space="preserve">Every data object — Member, Event, Forum, Score, Action — must be scoped to a Chapter via a chapter_id foreign key. Never share tables without chapter_id. All queries must filter by chapter unless explicitly building cross-chapter analytics.</w:t>
      </w:r>
    </w:p>
    <w:p>
      <w:pPr>
        <w:spacing w:after="120" w:before="0"/>
      </w:pPr>
    </w:p>
    <w:p>
      <w:pPr>
        <w:pStyle w:val="Heading2"/>
        <w:spacing w:after="120" w:before="280"/>
      </w:pPr>
      <w:r>
        <w:rPr>
          <w:rFonts w:ascii="Arial" w:cs="Arial" w:eastAsia="Arial" w:hAnsi="Arial"/>
          <w:b/>
          <w:bCs/>
          <w:color w:val="2563EB"/>
          <w:sz w:val="28"/>
          <w:szCs w:val="28"/>
        </w:rPr>
        <w:t xml:space="preserve">2.6 Delivery Channel Abstraction</w:t>
      </w:r>
    </w:p>
    <w:p>
      <w:pPr>
        <w:spacing w:after="120" w:before="80"/>
      </w:pPr>
      <w:r>
        <w:rPr>
          <w:rFonts w:ascii="Arial" w:cs="Arial" w:eastAsia="Arial" w:hAnsi="Arial"/>
          <w:sz w:val="22"/>
          <w:szCs w:val="22"/>
        </w:rPr>
        <w:t xml:space="preserve">Trifecta's output — pushing intelligence to board members — must support WhatsApp, email, and SMS at minimum. The delivery channel per board member is a configuration setting, not hardcoded. Build a Notification abstraction layer mirroring the DataSource pattern.</w:t>
      </w:r>
    </w:p>
    <w:p>
      <w:r>
        <w:br w:type="page"/>
      </w:r>
    </w:p>
    <w:p>
      <w:pPr>
        <w:pStyle w:val="Heading1"/>
        <w:spacing w:after="160" w:before="360"/>
      </w:pPr>
      <w:r>
        <w:rPr>
          <w:rFonts w:ascii="Arial" w:cs="Arial" w:eastAsia="Arial" w:hAnsi="Arial"/>
          <w:b/>
          <w:bCs/>
          <w:color w:val="1E3A5F"/>
          <w:sz w:val="36"/>
          <w:szCs w:val="36"/>
        </w:rPr>
        <w:t xml:space="preserve">3. Member Data Schema</w:t>
      </w:r>
    </w:p>
    <w:p>
      <w:pPr>
        <w:spacing w:after="120" w:before="80"/>
      </w:pPr>
      <w:r>
        <w:rPr>
          <w:rFonts w:ascii="Arial" w:cs="Arial" w:eastAsia="Arial" w:hAnsi="Arial"/>
          <w:sz w:val="22"/>
          <w:szCs w:val="22"/>
        </w:rPr>
        <w:t xml:space="preserve">The Member object is the central entity in Trifecta. Every engagement signal, score, action, and intelligence output is anchored to a Member. Fields marked Required must be present before a record can be considered active. All others are populated incrementally as connectors sync.</w:t>
      </w:r>
    </w:p>
    <w:p>
      <w:pPr>
        <w:spacing w:after="120" w:before="0"/>
      </w:pPr>
    </w:p>
    <w:p>
      <w:pPr>
        <w:pStyle w:val="Heading2"/>
        <w:spacing w:after="120" w:before="280"/>
      </w:pPr>
      <w:r>
        <w:rPr>
          <w:rFonts w:ascii="Arial" w:cs="Arial" w:eastAsia="Arial" w:hAnsi="Arial"/>
          <w:b/>
          <w:bCs/>
          <w:color w:val="2563EB"/>
          <w:sz w:val="28"/>
          <w:szCs w:val="28"/>
        </w:rPr>
        <w:t xml:space="preserve">3.1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800"/>
        <w:gridCol w:w="46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Name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trifecta_member_id</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UUID</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Trifecta-generated PK. Never use external IDs as PK.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eo_global_member_id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EO Global unique ID. Indexed, nullable, unique per system. Core to cross-chapter dedup and future API integration.</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email_primary</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Primary email for login and outreach.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emails_additional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Array&lt;String&gt;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Additional email addresses (business, personal, etc.).</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first_name</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last_name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preferred_name</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Nickname or preferred first name. EO culture is strongly first-name based.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phone_mobile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Primary mobile. Used for WhatsApp and SMS outreach.</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phones_additional</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Array&lt;{type,number}&gt;</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Additional phones with type labels (office, home, etc.).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preferred_channel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WhatsApp | Email | SMS | Phone. Default: Email.</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linkedin_url</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photo_url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Headshot URL. Used in board-facing member cards.</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time_zone</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IANA timezone (e.g. America/Chicago). Required for scheduled delivery.</w:t>
            </w:r>
          </w:p>
        </w:tc>
      </w:tr>
    </w:tbl>
    <w:p>
      <w:pPr>
        <w:spacing w:after="120" w:before="0"/>
      </w:pPr>
    </w:p>
    <w:p>
      <w:pPr>
        <w:pStyle w:val="Heading2"/>
        <w:spacing w:after="120" w:before="280"/>
      </w:pPr>
      <w:r>
        <w:rPr>
          <w:rFonts w:ascii="Arial" w:cs="Arial" w:eastAsia="Arial" w:hAnsi="Arial"/>
          <w:b/>
          <w:bCs/>
          <w:color w:val="2563EB"/>
          <w:sz w:val="28"/>
          <w:szCs w:val="28"/>
        </w:rPr>
        <w:t xml:space="preserve">3.2 EO 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800"/>
        <w:gridCol w:w="46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Name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chapter_id</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UUID (FK)</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FK to Chapter. Every member belongs to exactly one chapter.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membership_status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Active | Grace Period | Lapsed | Alumni | Prospect.</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join_date_original</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Date</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First-ever EO join date (any chapter). Used to compute years_in_eo.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join_dates_history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Array&lt;Date&gt;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All join dates if member has rejoined after lapsing. Can be multiple.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rejoin_dates</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Array&lt;Date&gt;</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Dates of each re-entry after lapsing. Distinct from join_dates_history for clarity.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years_in_eo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Float (computed)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Derived from join_date_original. Updated nightly.</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next_renewal_date</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Date</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Upcoming renewal deadline. Critical for churn risk timing.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renewal_status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Renewed | Pending | At Risk | Lapsed. Computed or manually set.</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sponsor_member_id</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UUID (FK)</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Trifecta Member ID of who recruited them. Sponsors often feel accountability for their recruit.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recruitment_source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Peer Referral | Event | Cold Outreach | EO Accelerator | Other.</w:t>
            </w:r>
          </w:p>
        </w:tc>
      </w:tr>
    </w:tbl>
    <w:p>
      <w:pPr>
        <w:spacing w:after="120" w:before="0"/>
      </w:pPr>
    </w:p>
    <w:p>
      <w:pPr>
        <w:pStyle w:val="Heading2"/>
        <w:spacing w:after="120" w:before="280"/>
      </w:pPr>
      <w:r>
        <w:rPr>
          <w:rFonts w:ascii="Arial" w:cs="Arial" w:eastAsia="Arial" w:hAnsi="Arial"/>
          <w:b/>
          <w:bCs/>
          <w:color w:val="2563EB"/>
          <w:sz w:val="28"/>
          <w:szCs w:val="28"/>
        </w:rPr>
        <w:t xml:space="preserve">3.3 EO Region &amp; Geography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800"/>
        <w:gridCol w:w="46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Name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eo_region</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US Central | US East | US West | Canada | Europe | LAC | MEPA | APAC | North Asia | South Asia.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state_province</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country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ISO 3166-1 alpha-2 code.</w:t>
            </w:r>
          </w:p>
        </w:tc>
      </w:tr>
    </w:tbl>
    <w:p>
      <w:pPr>
        <w:spacing w:after="120" w:before="0"/>
      </w:pPr>
    </w:p>
    <w:p>
      <w:pPr>
        <w:pStyle w:val="Heading2"/>
        <w:spacing w:after="120" w:before="280"/>
      </w:pPr>
      <w:r>
        <w:rPr>
          <w:rFonts w:ascii="Arial" w:cs="Arial" w:eastAsia="Arial" w:hAnsi="Arial"/>
          <w:b/>
          <w:bCs/>
          <w:color w:val="2563EB"/>
          <w:sz w:val="28"/>
          <w:szCs w:val="28"/>
        </w:rPr>
        <w:t xml:space="preserve">3.4 Business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800"/>
        <w:gridCol w:w="46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Name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company_name</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job_title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industry_vertical</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EO has industry group classifications. Useful for forum placement and peer benchmarking.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annual_revenue_range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EO qualification threshold is $1M+. Bands: $1M-$5M | $5M-$20M | $20M-$100M | $100M+.</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employee_count_range</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1-10 | 11-50 | 51-200 | 201-500 | 500+.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company_website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
            </w:r>
          </w:p>
        </w:tc>
      </w:tr>
    </w:tbl>
    <w:p>
      <w:pPr>
        <w:spacing w:after="120" w:before="0"/>
      </w:pPr>
    </w:p>
    <w:p>
      <w:pPr>
        <w:pStyle w:val="Heading2"/>
        <w:spacing w:after="120" w:before="280"/>
      </w:pPr>
      <w:r>
        <w:rPr>
          <w:rFonts w:ascii="Arial" w:cs="Arial" w:eastAsia="Arial" w:hAnsi="Arial"/>
          <w:b/>
          <w:bCs/>
          <w:color w:val="2563EB"/>
          <w:sz w:val="28"/>
          <w:szCs w:val="28"/>
        </w:rPr>
        <w:t xml:space="preserve">3.5 Board &amp;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800"/>
        <w:gridCol w:w="46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Name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board_role_current</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Current board role title. Null if not on board.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board_role_start_date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Start date of current board role.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board_roles_history</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Array&lt;{role,chapter_id,start,end}&gt;</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Full leadership history across chapters and roles.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committee_memberships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Array&lt;String&gt;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Any committee or sub-committee positions.</w:t>
            </w:r>
          </w:p>
        </w:tc>
      </w:tr>
    </w:tbl>
    <w:p>
      <w:pPr>
        <w:spacing w:after="120" w:before="0"/>
      </w:pPr>
    </w:p>
    <w:p>
      <w:pPr>
        <w:pStyle w:val="Heading2"/>
        <w:spacing w:after="120" w:before="280"/>
      </w:pPr>
      <w:r>
        <w:rPr>
          <w:rFonts w:ascii="Arial" w:cs="Arial" w:eastAsia="Arial" w:hAnsi="Arial"/>
          <w:b/>
          <w:bCs/>
          <w:color w:val="2563EB"/>
          <w:sz w:val="28"/>
          <w:szCs w:val="28"/>
        </w:rPr>
        <w:t xml:space="preserve">3.6 Forum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800"/>
        <w:gridCol w:w="46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Name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forum_id</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UUID (FK)</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FK to Forum entity.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forum_assignment_date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Date placed in current forum.</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forum_role</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Member | Chair | Vice Chair | None.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forum_attendance_rate_12m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Float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 of scheduled meetings attended last 12 months. Highest-weighted churn signal.</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forum_attendance_count_12m</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Raw count of meetings attended last 12 months.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forum_last_attended_date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Most recent forum meeting attended.</w:t>
            </w:r>
          </w:p>
        </w:tc>
      </w:tr>
    </w:tbl>
    <w:p>
      <w:pPr>
        <w:spacing w:after="120" w:before="0"/>
      </w:pPr>
    </w:p>
    <w:p>
      <w:pPr>
        <w:pStyle w:val="Heading2"/>
        <w:spacing w:after="120" w:before="280"/>
      </w:pPr>
      <w:r>
        <w:rPr>
          <w:rFonts w:ascii="Arial" w:cs="Arial" w:eastAsia="Arial" w:hAnsi="Arial"/>
          <w:b/>
          <w:bCs/>
          <w:color w:val="2563EB"/>
          <w:sz w:val="28"/>
          <w:szCs w:val="28"/>
        </w:rPr>
        <w:t xml:space="preserve">3.7 Event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800"/>
        <w:gridCol w:w="46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Name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local_event_attendance_rate_12m</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Float</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 of local chapter events attended last 12 months.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local_event_last_attended_date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global_event_count_lifetime</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Total EO Global events attended over entire membership.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global_event_count_24m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EO Global events in last 24 months (more predictive than lifetime).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global_event_last_attended_date</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Date</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learning_social_event_count_12m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Learning, social, and micro-events in last 12 months.</w:t>
            </w:r>
          </w:p>
        </w:tc>
      </w:tr>
    </w:tbl>
    <w:p>
      <w:pPr>
        <w:spacing w:after="120" w:before="0"/>
      </w:pPr>
    </w:p>
    <w:p>
      <w:pPr>
        <w:pStyle w:val="Heading2"/>
        <w:spacing w:after="120" w:before="280"/>
      </w:pPr>
      <w:r>
        <w:rPr>
          <w:rFonts w:ascii="Arial" w:cs="Arial" w:eastAsia="Arial" w:hAnsi="Arial"/>
          <w:b/>
          <w:bCs/>
          <w:color w:val="2563EB"/>
          <w:sz w:val="28"/>
          <w:szCs w:val="28"/>
        </w:rPr>
        <w:t xml:space="preserve">3.8 SLP &amp;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800"/>
        <w:gridCol w:w="46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Name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slp_name</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Spouse or Life Partner name.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slp_engagement_status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Active | Occasional | None. Validated leading retention indicator by Jon Minjoe.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slp_programs_count_12m</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SLP-specific programs/events attended in last 12 months.</w:t>
            </w:r>
          </w:p>
        </w:tc>
      </w:tr>
    </w:tbl>
    <w:p>
      <w:pPr>
        <w:spacing w:after="120" w:before="0"/>
      </w:pPr>
    </w:p>
    <w:p>
      <w:pPr>
        <w:pStyle w:val="Heading2"/>
        <w:spacing w:after="120" w:before="280"/>
      </w:pPr>
      <w:r>
        <w:rPr>
          <w:rFonts w:ascii="Arial" w:cs="Arial" w:eastAsia="Arial" w:hAnsi="Arial"/>
          <w:b/>
          <w:bCs/>
          <w:color w:val="2563EB"/>
          <w:sz w:val="28"/>
          <w:szCs w:val="28"/>
        </w:rPr>
        <w:t xml:space="preserve">3.9 EOA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800"/>
        <w:gridCol w:w="46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Name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eoa_member</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Was this member ever in EO Accelerator?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eoa_chapter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Chapter where EOA was completed.</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eoa_start_date</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Date</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EOA program start 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eoa_graduation_date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Date graduated from EOA into full EO membership.</w:t>
            </w:r>
          </w:p>
        </w:tc>
      </w:tr>
    </w:tbl>
    <w:p>
      <w:pPr>
        <w:spacing w:after="120" w:before="0"/>
      </w:pPr>
    </w:p>
    <w:p>
      <w:pPr>
        <w:pStyle w:val="Heading2"/>
        <w:spacing w:after="120" w:before="280"/>
      </w:pPr>
      <w:r>
        <w:rPr>
          <w:rFonts w:ascii="Arial" w:cs="Arial" w:eastAsia="Arial" w:hAnsi="Arial"/>
          <w:b/>
          <w:bCs/>
          <w:color w:val="2563EB"/>
          <w:sz w:val="28"/>
          <w:szCs w:val="28"/>
        </w:rPr>
        <w:t xml:space="preserve">3.10 Digital &amp; WhatsApp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800"/>
        <w:gridCol w:w="46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Name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whatsapp_activity_level</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High | Medium | Low | None. Phase 1: manually set. Phase 3: computed by WhatsApp connector.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whatsapp_last_active_date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Approximate date of most recent WhatsApp activity.</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whatsapp_groups</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Array&lt;String&gt;</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Chapter WhatsApp groups this member is 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myeo_participation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Active in any MyEO community, industry group, or university program?</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myeo_groups</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Array&lt;String&gt;</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Specific MyEO groups.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sap_interactions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Count of recorded interactions with Strategic Alliance Partners. Low priority signal; clarify definition with chapter admin.</w:t>
            </w:r>
          </w:p>
        </w:tc>
      </w:tr>
    </w:tbl>
    <w:p>
      <w:pPr>
        <w:spacing w:after="120" w:before="0"/>
      </w:pPr>
    </w:p>
    <w:p>
      <w:pPr>
        <w:pStyle w:val="Heading2"/>
        <w:spacing w:after="120" w:before="280"/>
      </w:pPr>
      <w:r>
        <w:rPr>
          <w:rFonts w:ascii="Arial" w:cs="Arial" w:eastAsia="Arial" w:hAnsi="Arial"/>
          <w:b/>
          <w:bCs/>
          <w:color w:val="2563EB"/>
          <w:sz w:val="28"/>
          <w:szCs w:val="28"/>
        </w:rPr>
        <w:t xml:space="preserve">3.11 Engagement Score (Computed)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800"/>
        <w:gridCol w:w="46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Name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engagement_score_current</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Float 0-100</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Trifecta-computed composite score. Updated on each sync cycle.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engagement_score_prev</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Float 0-100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Score from previous period for trend calculation.</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engagement_trend</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Improving | Stable | Declining.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churn_risk_tier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Critical | High | Medium | Low | Monitor.</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days_since_last_engagement</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Integer (computed)</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Days since any positive engagement signal recorded.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score_last_calculated_at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Timestamp of most recent score computation.</w:t>
            </w:r>
          </w:p>
        </w:tc>
      </w:tr>
    </w:tbl>
    <w:p>
      <w:pPr>
        <w:spacing w:after="120" w:before="0"/>
      </w:pPr>
    </w:p>
    <w:p>
      <w:pPr>
        <w:pStyle w:val="Heading2"/>
        <w:spacing w:after="120" w:before="280"/>
      </w:pPr>
      <w:r>
        <w:rPr>
          <w:rFonts w:ascii="Arial" w:cs="Arial" w:eastAsia="Arial" w:hAnsi="Arial"/>
          <w:b/>
          <w:bCs/>
          <w:color w:val="2563EB"/>
          <w:sz w:val="28"/>
          <w:szCs w:val="28"/>
        </w:rPr>
        <w:t xml:space="preserve">3.12 Outreach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800"/>
        <w:gridCol w:w="46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Name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outreach_last_date</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Date</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Date of most recent board-initiated outreach.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outreach_last_by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UUID (FK)</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Trifecta Member ID of board member who reached out.</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outreach_last_method</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Call | WhatsApp | Email | In Person | Other.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outreach_last_outcome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Connected | No Response | Positive | Needs Follow-up | Resolved.</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outreach_count_90d</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Integer (computed)</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Total outreach attempts in last 90 days.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next_touchpoint_date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Scheduled next contact (set by board or auto-suggested).</w:t>
            </w:r>
          </w:p>
        </w:tc>
      </w:tr>
    </w:tbl>
    <w:p>
      <w:pPr>
        <w:spacing w:after="120" w:before="0"/>
      </w:pPr>
    </w:p>
    <w:p>
      <w:pPr>
        <w:pStyle w:val="Heading2"/>
        <w:spacing w:after="120" w:before="280"/>
      </w:pPr>
      <w:r>
        <w:rPr>
          <w:rFonts w:ascii="Arial" w:cs="Arial" w:eastAsia="Arial" w:hAnsi="Arial"/>
          <w:b/>
          <w:bCs/>
          <w:color w:val="2563EB"/>
          <w:sz w:val="28"/>
          <w:szCs w:val="28"/>
        </w:rPr>
        <w:t xml:space="preserve">3.13 Data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800"/>
        <w:gridCol w:w="46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Name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hubspot_contact_id</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HubSpot Contact ID. Secondary reference only — never PK.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data_sources_active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Array&lt;String&gt;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Connector names contributing data (e.g. hubspot, google_sheets, eo_global).</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last_sync_at</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JSON&lt;connector:ts&gt;</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Per-connector last successful sync timestamp.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data_completeness_pct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Float (computed)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 of required + high-value fields populated. Flags thin records.</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do_not_contact</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Excludes member from all automated outreach.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gdpr_consent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Granted | Pending | Withdrawn. Required for EU chapters.</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notes</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Array&lt;{ts,author_id,text}&gt;</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Timestamped, author-attributed free-text notes from board members.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created_at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updated_at</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DateTime</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Auto-updated on every write.</w:t>
            </w:r>
          </w:p>
        </w:tc>
      </w:tr>
    </w:tbl>
    <w:p>
      <w:r>
        <w:br w:type="page"/>
      </w:r>
    </w:p>
    <w:p>
      <w:pPr>
        <w:pStyle w:val="Heading1"/>
        <w:spacing w:after="160" w:before="360"/>
      </w:pPr>
      <w:r>
        <w:rPr>
          <w:rFonts w:ascii="Arial" w:cs="Arial" w:eastAsia="Arial" w:hAnsi="Arial"/>
          <w:b/>
          <w:bCs/>
          <w:color w:val="1E3A5F"/>
          <w:sz w:val="36"/>
          <w:szCs w:val="36"/>
        </w:rPr>
        <w:t xml:space="preserve">4. Other Core Entities</w:t>
      </w:r>
    </w:p>
    <w:p>
      <w:pPr>
        <w:spacing w:after="120" w:before="0"/>
      </w:pPr>
    </w:p>
    <w:p>
      <w:pPr>
        <w:pStyle w:val="Heading2"/>
        <w:spacing w:after="120" w:before="280"/>
      </w:pPr>
      <w:r>
        <w:rPr>
          <w:rFonts w:ascii="Arial" w:cs="Arial" w:eastAsia="Arial" w:hAnsi="Arial"/>
          <w:b/>
          <w:bCs/>
          <w:color w:val="2563EB"/>
          <w:sz w:val="28"/>
          <w:szCs w:val="28"/>
        </w:rPr>
        <w:t xml:space="preserve">4.1 Chapter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800"/>
        <w:gridCol w:w="46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Name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trifecta_chapter_id</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UUID</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Trifecta PK.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eo_global_chapter_id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EO Global chapter ID. Nullable until API access granted.</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chapter_name</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e.g. EO Dallas.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eo_region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US Central | US East | US West | Canada | Europe | LAC | MEPA | APAC | North Asia | South Asia.</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city</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country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ed_member_id</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UUID (FK)</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Trifecta Member ID of the Executive Director.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hubspot_portal_id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HubSpot Portal ID for this chapter's instance.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data_sources_config</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JSON (encrypted)</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Per-connector API credentials and config (encrypted at rest).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subscription_tier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Pilot | Starter | Professional | Enterprise.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active_since</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Date</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Date chapter onboarded to Trifecta.</w:t>
            </w:r>
          </w:p>
        </w:tc>
      </w:tr>
    </w:tbl>
    <w:p>
      <w:pPr>
        <w:spacing w:after="120" w:before="0"/>
      </w:pPr>
    </w:p>
    <w:p>
      <w:pPr>
        <w:pStyle w:val="Heading2"/>
        <w:spacing w:after="120" w:before="280"/>
      </w:pPr>
      <w:r>
        <w:rPr>
          <w:rFonts w:ascii="Arial" w:cs="Arial" w:eastAsia="Arial" w:hAnsi="Arial"/>
          <w:b/>
          <w:bCs/>
          <w:color w:val="2563EB"/>
          <w:sz w:val="28"/>
          <w:szCs w:val="28"/>
        </w:rPr>
        <w:t xml:space="preserve">4.2 Forum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800"/>
        <w:gridCol w:w="46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Name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trifecta_forum_id</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UUID</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chapter_id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UUID (FK)</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Every forum belongs to exactly one chapter.</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forum_name</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e.g. Forum A, Forum Blue.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chair_member_id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UUID (FK)</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Trifecta Member ID of current Forum Chair.</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meeting_frequency</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Monthly | Bi-monthly | Quarterly.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member_count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 (computed)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
            </w:r>
          </w:p>
        </w:tc>
      </w:tr>
    </w:tbl>
    <w:p>
      <w:pPr>
        <w:spacing w:after="120" w:before="0"/>
      </w:pPr>
    </w:p>
    <w:p>
      <w:pPr>
        <w:pStyle w:val="Heading2"/>
        <w:spacing w:after="120" w:before="280"/>
      </w:pPr>
      <w:r>
        <w:rPr>
          <w:rFonts w:ascii="Arial" w:cs="Arial" w:eastAsia="Arial" w:hAnsi="Arial"/>
          <w:b/>
          <w:bCs/>
          <w:color w:val="2563EB"/>
          <w:sz w:val="28"/>
          <w:szCs w:val="28"/>
        </w:rPr>
        <w:t xml:space="preserve">4.3 BoardAction</w:t>
      </w:r>
    </w:p>
    <w:p>
      <w:pPr>
        <w:spacing w:after="120" w:before="80"/>
      </w:pPr>
      <w:r>
        <w:rPr>
          <w:rFonts w:ascii="Arial" w:cs="Arial" w:eastAsia="Arial" w:hAnsi="Arial"/>
          <w:sz w:val="22"/>
          <w:szCs w:val="22"/>
        </w:rPr>
        <w:t xml:space="preserve">Tracks every outreach action taken by a board member, whether Trifecta-recommended or manually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800"/>
        <w:gridCol w:w="46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Name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action_id</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UUID</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chapter_id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UUID (FK)</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target_member_id</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UUID (FK)</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The member being acted upon.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initiated_by_member_id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UUID (FK)</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The board member taking action.</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action_type</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Call | WhatsApp | Email | In Person | Other.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trifecta_recommended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Was this action surfaced by Trifecta's intelligence layer?</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outcome</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Connected | No Response | Positive | Needs Follow-up | Resolved.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notes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Free-text outcome notes.</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action_date</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DateTime</w:t>
            </w:r>
          </w:p>
        </w:tc>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created_at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
            </w:r>
          </w:p>
        </w:tc>
      </w:tr>
    </w:tbl>
    <w:p>
      <w:r>
        <w:br w:type="page"/>
      </w:r>
    </w:p>
    <w:p>
      <w:pPr>
        <w:pStyle w:val="Heading1"/>
        <w:spacing w:after="160" w:before="360"/>
      </w:pPr>
      <w:r>
        <w:rPr>
          <w:rFonts w:ascii="Arial" w:cs="Arial" w:eastAsia="Arial" w:hAnsi="Arial"/>
          <w:b/>
          <w:bCs/>
          <w:color w:val="1E3A5F"/>
          <w:sz w:val="36"/>
          <w:szCs w:val="36"/>
        </w:rPr>
        <w:t xml:space="preserve">5. Integration Architecture</w:t>
      </w:r>
    </w:p>
    <w:p>
      <w:pPr>
        <w:spacing w:after="120" w:before="0"/>
      </w:pPr>
    </w:p>
    <w:p>
      <w:pPr>
        <w:pStyle w:val="Heading2"/>
        <w:spacing w:after="120" w:before="280"/>
      </w:pPr>
      <w:r>
        <w:rPr>
          <w:rFonts w:ascii="Arial" w:cs="Arial" w:eastAsia="Arial" w:hAnsi="Arial"/>
          <w:b/>
          <w:bCs/>
          <w:color w:val="2563EB"/>
          <w:sz w:val="28"/>
          <w:szCs w:val="28"/>
        </w:rPr>
        <w:t xml:space="preserve">5.1 HubSpot Connector</w:t>
      </w:r>
    </w:p>
    <w:p>
      <w:pPr>
        <w:pStyle w:val="ListParagraph"/>
        <w:numPr>
          <w:ilvl w:val="0"/>
          <w:numId w:val="2"/>
        </w:numPr>
        <w:spacing w:after="60" w:before="60"/>
      </w:pPr>
      <w:r>
        <w:rPr>
          <w:rFonts w:ascii="Arial" w:cs="Arial" w:eastAsia="Arial" w:hAnsi="Arial"/>
          <w:b/>
          <w:bCs/>
          <w:sz w:val="22"/>
          <w:szCs w:val="22"/>
        </w:rPr>
        <w:t xml:space="preserve">Phase 1 — Read Only: </w:t>
      </w:r>
      <w:r>
        <w:rPr>
          <w:rFonts w:ascii="Arial" w:cs="Arial" w:eastAsia="Arial" w:hAnsi="Arial"/>
          <w:sz w:val="22"/>
          <w:szCs w:val="22"/>
        </w:rPr>
        <w:t xml:space="preserve">Pull contacts and attendance every 4 hours. Map HubSpot fields to Trifecta schema at the boundary. Store hubspot_contact_id as secondary reference. Do not write back.</w:t>
      </w:r>
    </w:p>
    <w:p>
      <w:pPr>
        <w:pStyle w:val="ListParagraph"/>
        <w:numPr>
          <w:ilvl w:val="0"/>
          <w:numId w:val="2"/>
        </w:numPr>
        <w:spacing w:after="60" w:before="60"/>
      </w:pPr>
      <w:r>
        <w:rPr>
          <w:rFonts w:ascii="Arial" w:cs="Arial" w:eastAsia="Arial" w:hAnsi="Arial"/>
          <w:b/>
          <w:bCs/>
          <w:sz w:val="22"/>
          <w:szCs w:val="22"/>
        </w:rPr>
        <w:t xml:space="preserve">Phase 2 — Write Outcomes: </w:t>
      </w:r>
      <w:r>
        <w:rPr>
          <w:rFonts w:ascii="Arial" w:cs="Arial" w:eastAsia="Arial" w:hAnsi="Arial"/>
          <w:sz w:val="22"/>
          <w:szCs w:val="22"/>
        </w:rPr>
        <w:t xml:space="preserve">When a board member logs an action outcome, write a timestamped note back to the HubSpot contact record to keep both systems consistent.</w:t>
      </w:r>
    </w:p>
    <w:p>
      <w:pPr>
        <w:pStyle w:val="ListParagraph"/>
        <w:numPr>
          <w:ilvl w:val="0"/>
          <w:numId w:val="2"/>
        </w:numPr>
        <w:spacing w:after="60" w:before="60"/>
      </w:pPr>
      <w:r>
        <w:rPr>
          <w:rFonts w:ascii="Arial" w:cs="Arial" w:eastAsia="Arial" w:hAnsi="Arial"/>
          <w:b/>
          <w:bCs/>
          <w:sz w:val="22"/>
          <w:szCs w:val="22"/>
        </w:rPr>
        <w:t xml:space="preserve">Phase 4 — Deactivate (optional): </w:t>
      </w:r>
      <w:r>
        <w:rPr>
          <w:rFonts w:ascii="Arial" w:cs="Arial" w:eastAsia="Arial" w:hAnsi="Arial"/>
          <w:sz w:val="22"/>
          <w:szCs w:val="22"/>
        </w:rPr>
        <w:t xml:space="preserve">For chapters migrating off HubSpot, run the migration tool, then disable the connector. No business logic changes.</w:t>
      </w:r>
    </w:p>
    <w:p>
      <w:pPr>
        <w:pBdr>
          <w:left w:val="single" w:color="2563EB" w:sz="12" w:space="8"/>
        </w:pBdr>
        <w:spacing w:after="120" w:before="120"/>
        <w:ind w:left="280"/>
      </w:pPr>
      <w:r>
        <w:rPr>
          <w:rFonts w:ascii="Arial" w:cs="Arial" w:eastAsia="Arial" w:hAnsi="Arial"/>
          <w:i/>
          <w:iCs/>
          <w:color w:val="475569"/>
          <w:sz w:val="22"/>
          <w:szCs w:val="22"/>
        </w:rPr>
        <w:t xml:space="preserve">Never store HubSpot field names (e.g. hs_lead_status) in business logic. Map to Trifecta enums at the connector boundary.</w:t>
      </w:r>
    </w:p>
    <w:p>
      <w:pPr>
        <w:spacing w:after="120" w:before="0"/>
      </w:pPr>
    </w:p>
    <w:p>
      <w:pPr>
        <w:pStyle w:val="Heading2"/>
        <w:spacing w:after="120" w:before="280"/>
      </w:pPr>
      <w:r>
        <w:rPr>
          <w:rFonts w:ascii="Arial" w:cs="Arial" w:eastAsia="Arial" w:hAnsi="Arial"/>
          <w:b/>
          <w:bCs/>
          <w:color w:val="2563EB"/>
          <w:sz w:val="28"/>
          <w:szCs w:val="28"/>
        </w:rPr>
        <w:t xml:space="preserve">5.2 Google Sheets Connector</w:t>
      </w:r>
    </w:p>
    <w:p>
      <w:pPr>
        <w:pStyle w:val="ListParagraph"/>
        <w:numPr>
          <w:ilvl w:val="0"/>
          <w:numId w:val="2"/>
        </w:numPr>
        <w:spacing w:after="60" w:before="60"/>
      </w:pPr>
      <w:r>
        <w:rPr>
          <w:rFonts w:ascii="Arial" w:cs="Arial" w:eastAsia="Arial" w:hAnsi="Arial"/>
          <w:sz w:val="22"/>
          <w:szCs w:val="22"/>
        </w:rPr>
        <w:t xml:space="preserve">Read-only sync every 6 hours. Column-to-field mapping is configurable per chapter (admin sets during onboarding).</w:t>
      </w:r>
    </w:p>
    <w:p>
      <w:pPr>
        <w:pStyle w:val="ListParagraph"/>
        <w:numPr>
          <w:ilvl w:val="0"/>
          <w:numId w:val="2"/>
        </w:numPr>
        <w:spacing w:after="60" w:before="60"/>
      </w:pPr>
      <w:r>
        <w:rPr>
          <w:rFonts w:ascii="Arial" w:cs="Arial" w:eastAsia="Arial" w:hAnsi="Arial"/>
          <w:sz w:val="22"/>
          <w:szCs w:val="22"/>
        </w:rPr>
        <w:t xml:space="preserve">Conflict resolution: HubSpot wins if same field exists in both, unless chapter admin overrides.</w:t>
      </w:r>
    </w:p>
    <w:p>
      <w:pPr>
        <w:pStyle w:val="ListParagraph"/>
        <w:numPr>
          <w:ilvl w:val="0"/>
          <w:numId w:val="2"/>
        </w:numPr>
        <w:spacing w:after="60" w:before="60"/>
      </w:pPr>
      <w:r>
        <w:rPr>
          <w:rFonts w:ascii="Arial" w:cs="Arial" w:eastAsia="Arial" w:hAnsi="Arial"/>
          <w:sz w:val="22"/>
          <w:szCs w:val="22"/>
        </w:rPr>
        <w:t xml:space="preserve">Google Sheets API requires OAuth 2.0. Store tokens encrypted per chapter.</w:t>
      </w:r>
    </w:p>
    <w:p>
      <w:pPr>
        <w:spacing w:after="120" w:before="0"/>
      </w:pPr>
    </w:p>
    <w:p>
      <w:pPr>
        <w:pStyle w:val="Heading2"/>
        <w:spacing w:after="120" w:before="280"/>
      </w:pPr>
      <w:r>
        <w:rPr>
          <w:rFonts w:ascii="Arial" w:cs="Arial" w:eastAsia="Arial" w:hAnsi="Arial"/>
          <w:b/>
          <w:bCs/>
          <w:color w:val="2563EB"/>
          <w:sz w:val="28"/>
          <w:szCs w:val="28"/>
        </w:rPr>
        <w:t xml:space="preserve">5.3 EO Global API Connector</w:t>
      </w:r>
    </w:p>
    <w:p>
      <w:pPr>
        <w:pStyle w:val="ListParagraph"/>
        <w:numPr>
          <w:ilvl w:val="0"/>
          <w:numId w:val="2"/>
        </w:numPr>
        <w:spacing w:after="60" w:before="60"/>
      </w:pPr>
      <w:r>
        <w:rPr>
          <w:rFonts w:ascii="Arial" w:cs="Arial" w:eastAsia="Arial" w:hAnsi="Arial"/>
          <w:sz w:val="22"/>
          <w:szCs w:val="22"/>
        </w:rPr>
        <w:t xml:space="preserve">Build the connector skeleton now. Activate when access is granted.</w:t>
      </w:r>
    </w:p>
    <w:p>
      <w:pPr>
        <w:pStyle w:val="ListParagraph"/>
        <w:numPr>
          <w:ilvl w:val="0"/>
          <w:numId w:val="2"/>
        </w:numPr>
        <w:spacing w:after="60" w:before="60"/>
      </w:pPr>
      <w:r>
        <w:rPr>
          <w:rFonts w:ascii="Arial" w:cs="Arial" w:eastAsia="Arial" w:hAnsi="Arial"/>
          <w:sz w:val="22"/>
          <w:szCs w:val="22"/>
        </w:rPr>
        <w:t xml:space="preserve">Join key: eo_global_member_id. Pre-populate via manual import or email match before API access.</w:t>
      </w:r>
    </w:p>
    <w:p>
      <w:pPr>
        <w:pStyle w:val="ListParagraph"/>
        <w:numPr>
          <w:ilvl w:val="0"/>
          <w:numId w:val="2"/>
        </w:numPr>
        <w:spacing w:after="60" w:before="60"/>
      </w:pPr>
      <w:r>
        <w:rPr>
          <w:rFonts w:ascii="Arial" w:cs="Arial" w:eastAsia="Arial" w:hAnsi="Arial"/>
          <w:sz w:val="22"/>
          <w:szCs w:val="22"/>
        </w:rPr>
        <w:t xml:space="preserve">Expected signals: member directory, global event history, renewal dates, chapter transfers.</w:t>
      </w:r>
    </w:p>
    <w:p>
      <w:pPr>
        <w:spacing w:after="120" w:before="0"/>
      </w:pPr>
    </w:p>
    <w:p>
      <w:pPr>
        <w:pStyle w:val="Heading2"/>
        <w:spacing w:after="120" w:before="280"/>
      </w:pPr>
      <w:r>
        <w:rPr>
          <w:rFonts w:ascii="Arial" w:cs="Arial" w:eastAsia="Arial" w:hAnsi="Arial"/>
          <w:b/>
          <w:bCs/>
          <w:color w:val="2563EB"/>
          <w:sz w:val="28"/>
          <w:szCs w:val="28"/>
        </w:rPr>
        <w:t xml:space="preserve">5.4 WhatsApp Connector</w:t>
      </w:r>
    </w:p>
    <w:p>
      <w:pPr>
        <w:pStyle w:val="ListParagraph"/>
        <w:numPr>
          <w:ilvl w:val="0"/>
          <w:numId w:val="2"/>
        </w:numPr>
        <w:spacing w:after="60" w:before="60"/>
      </w:pPr>
      <w:r>
        <w:rPr>
          <w:rFonts w:ascii="Arial" w:cs="Arial" w:eastAsia="Arial" w:hAnsi="Arial"/>
          <w:b/>
          <w:bCs/>
          <w:sz w:val="22"/>
          <w:szCs w:val="22"/>
        </w:rPr>
        <w:t xml:space="preserve">Phase 1 — Manual Input: </w:t>
      </w:r>
      <w:r>
        <w:rPr>
          <w:rFonts w:ascii="Arial" w:cs="Arial" w:eastAsia="Arial" w:hAnsi="Arial"/>
          <w:sz w:val="22"/>
          <w:szCs w:val="22"/>
        </w:rPr>
        <w:t xml:space="preserve">Admin sets whatsapp_activity_level (High / Medium / Low / None) per member via admin UI. Unblocks the signal immediately.</w:t>
      </w:r>
    </w:p>
    <w:p>
      <w:pPr>
        <w:pStyle w:val="ListParagraph"/>
        <w:numPr>
          <w:ilvl w:val="0"/>
          <w:numId w:val="2"/>
        </w:numPr>
        <w:spacing w:after="60" w:before="60"/>
      </w:pPr>
      <w:r>
        <w:rPr>
          <w:rFonts w:ascii="Arial" w:cs="Arial" w:eastAsia="Arial" w:hAnsi="Arial"/>
          <w:b/>
          <w:bCs/>
          <w:sz w:val="22"/>
          <w:szCs w:val="22"/>
        </w:rPr>
        <w:t xml:space="preserve">Phase 1 Alt — Export Ingestion: </w:t>
      </w:r>
      <w:r>
        <w:rPr>
          <w:rFonts w:ascii="Arial" w:cs="Arial" w:eastAsia="Arial" w:hAnsi="Arial"/>
          <w:sz w:val="22"/>
          <w:szCs w:val="22"/>
        </w:rPr>
        <w:t xml:space="preserve">WhatsApp group admins export chat history. Trifecta parses the export and computes per-member activity metrics.</w:t>
      </w:r>
    </w:p>
    <w:p>
      <w:pPr>
        <w:pStyle w:val="ListParagraph"/>
        <w:numPr>
          <w:ilvl w:val="0"/>
          <w:numId w:val="2"/>
        </w:numPr>
        <w:spacing w:after="60" w:before="60"/>
      </w:pPr>
      <w:r>
        <w:rPr>
          <w:rFonts w:ascii="Arial" w:cs="Arial" w:eastAsia="Arial" w:hAnsi="Arial"/>
          <w:b/>
          <w:bCs/>
          <w:sz w:val="22"/>
          <w:szCs w:val="22"/>
        </w:rPr>
        <w:t xml:space="preserve">Phase 3 — WhatsApp Business API: </w:t>
      </w:r>
      <w:r>
        <w:rPr>
          <w:rFonts w:ascii="Arial" w:cs="Arial" w:eastAsia="Arial" w:hAnsi="Arial"/>
          <w:sz w:val="22"/>
          <w:szCs w:val="22"/>
        </w:rPr>
        <w:t xml:space="preserve">Implement via an approved Business Solution Provider (BSP). Ingest group signals via webhook. Compute activity levels automatically.</w:t>
      </w:r>
    </w:p>
    <w:p>
      <w:pPr>
        <w:pBdr>
          <w:left w:val="single" w:color="2563EB" w:sz="12" w:space="8"/>
        </w:pBdr>
        <w:spacing w:after="120" w:before="120"/>
        <w:ind w:left="280"/>
      </w:pPr>
      <w:r>
        <w:rPr>
          <w:rFonts w:ascii="Arial" w:cs="Arial" w:eastAsia="Arial" w:hAnsi="Arial"/>
          <w:i/>
          <w:iCs/>
          <w:color w:val="475569"/>
          <w:sz w:val="22"/>
          <w:szCs w:val="22"/>
        </w:rPr>
        <w:t xml:space="preserve">Do not build a WhatsApp scraper or use unofficial APIs. Use Option A (manual) for Phase 1 and WhatsApp Business API for Phase 3.</w:t>
      </w:r>
    </w:p>
    <w:p>
      <w:r>
        <w:br w:type="page"/>
      </w:r>
    </w:p>
    <w:p>
      <w:pPr>
        <w:pStyle w:val="Heading1"/>
        <w:spacing w:after="160" w:before="360"/>
      </w:pPr>
      <w:r>
        <w:rPr>
          <w:rFonts w:ascii="Arial" w:cs="Arial" w:eastAsia="Arial" w:hAnsi="Arial"/>
          <w:b/>
          <w:bCs/>
          <w:color w:val="1E3A5F"/>
          <w:sz w:val="36"/>
          <w:szCs w:val="36"/>
        </w:rPr>
        <w:t xml:space="preserve">6. Phased Build Plan</w:t>
      </w:r>
    </w:p>
    <w:p>
      <w:pPr>
        <w:spacing w:after="120" w:before="80"/>
      </w:pPr>
      <w:r>
        <w:rPr>
          <w:rFonts w:ascii="Arial" w:cs="Arial" w:eastAsia="Arial" w:hAnsi="Arial"/>
          <w:sz w:val="22"/>
          <w:szCs w:val="22"/>
        </w:rPr>
        <w:t xml:space="preserve">Do not begin Phase 2 until Phase 1 is stable with live data. Each phase is deliberately scoped to allow validation before increasing investment.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40"/>
              <w:left w:type="dxa" w:w="200"/>
              <w:bottom w:type="dxa" w:w="140"/>
              <w:right w:type="dxa" w:w="200"/>
            </w:tcMar>
          </w:tcPr>
          <w:p>
            <w:r>
              <w:rPr>
                <w:rFonts w:ascii="Arial" w:cs="Arial" w:eastAsia="Arial" w:hAnsi="Arial"/>
                <w:b/>
                <w:bCs/>
                <w:color w:val="1E3A5F"/>
                <w:sz w:val="28"/>
                <w:szCs w:val="28"/>
              </w:rPr>
              <w:t xml:space="preserve">PHASE 1: DATA AGGREGATION LAYER</w:t>
            </w:r>
            <w:r>
              <w:br/>
            </w:r>
            <w:r>
              <w:rPr>
                <w:rFonts w:ascii="Arial" w:cs="Arial" w:eastAsia="Arial" w:hAnsi="Arial"/>
                <w:i/>
                <w:iCs/>
                <w:color w:val="475569"/>
                <w:sz w:val="22"/>
                <w:szCs w:val="22"/>
              </w:rPr>
              <w:t xml:space="preserve">Prove the pipeline. Get all signals into one place.</w:t>
            </w:r>
          </w:p>
        </w:tc>
      </w:tr>
    </w:tbl>
    <w:p>
      <w:pPr>
        <w:spacing w:after="120" w:before="0"/>
      </w:pPr>
    </w:p>
    <w:p>
      <w:pPr>
        <w:spacing w:after="120" w:before="80"/>
      </w:pPr>
      <w:r>
        <w:rPr>
          <w:rFonts w:ascii="Arial" w:cs="Arial" w:eastAsia="Arial" w:hAnsi="Arial"/>
          <w:sz w:val="22"/>
          <w:szCs w:val="22"/>
        </w:rPr>
        <w:t xml:space="preserve">Goal: Working data pipeline pulling from HubSpot and Google Sheets, normalised into the Trifecta Member schema, with computed engagement scores and a ranked at-risk list the ED can review.</w:t>
      </w:r>
    </w:p>
    <w:p>
      <w:pPr>
        <w:spacing w:after="120" w:before="80"/>
      </w:pPr>
      <w:r>
        <w:rPr>
          <w:rFonts w:ascii="Arial" w:cs="Arial" w:eastAsia="Arial" w:hAnsi="Arial"/>
          <w:sz w:val="22"/>
          <w:szCs w:val="22"/>
        </w:rPr>
        <w:t xml:space="preserve">Success criteria: EO Dallas's full member roster is in Trifecta, auto-updated, with engagement scores that the ED agrees reflect reality.</w:t>
      </w:r>
    </w:p>
    <w:p>
      <w:pPr>
        <w:spacing w:after="120" w:before="0"/>
      </w:pPr>
    </w:p>
    <w:p>
      <w:pPr>
        <w:pStyle w:val="Heading3"/>
        <w:spacing w:after="100" w:before="200"/>
      </w:pPr>
      <w:r>
        <w:rPr>
          <w:rFonts w:ascii="Arial" w:cs="Arial" w:eastAsia="Arial" w:hAnsi="Arial"/>
          <w:b/>
          <w:bCs/>
          <w:color w:val="475569"/>
          <w:sz w:val="24"/>
          <w:szCs w:val="24"/>
        </w:rPr>
        <w:t xml:space="preserve">Phase 1 Deliverables</w:t>
      </w:r>
    </w:p>
    <w:p>
      <w:pPr>
        <w:pStyle w:val="ListParagraph"/>
        <w:numPr>
          <w:ilvl w:val="0"/>
          <w:numId w:val="2"/>
        </w:numPr>
        <w:spacing w:after="60" w:before="60"/>
      </w:pPr>
      <w:r>
        <w:rPr>
          <w:rFonts w:ascii="Arial" w:cs="Arial" w:eastAsia="Arial" w:hAnsi="Arial"/>
          <w:b/>
          <w:bCs/>
          <w:sz w:val="22"/>
          <w:szCs w:val="22"/>
        </w:rPr>
        <w:t xml:space="preserve">Database: </w:t>
      </w:r>
      <w:r>
        <w:rPr>
          <w:rFonts w:ascii="Arial" w:cs="Arial" w:eastAsia="Arial" w:hAnsi="Arial"/>
          <w:sz w:val="22"/>
          <w:szCs w:val="22"/>
        </w:rPr>
        <w:t xml:space="preserve">Full Member, Chapter, Forum, BoardAction schemas. Multi-tenancy enforced from day one.</w:t>
      </w:r>
    </w:p>
    <w:p>
      <w:pPr>
        <w:pStyle w:val="ListParagraph"/>
        <w:numPr>
          <w:ilvl w:val="0"/>
          <w:numId w:val="2"/>
        </w:numPr>
        <w:spacing w:after="60" w:before="60"/>
      </w:pPr>
      <w:r>
        <w:rPr>
          <w:rFonts w:ascii="Arial" w:cs="Arial" w:eastAsia="Arial" w:hAnsi="Arial"/>
          <w:b/>
          <w:bCs/>
          <w:sz w:val="22"/>
          <w:szCs w:val="22"/>
        </w:rPr>
        <w:t xml:space="preserve">HubSpot Connector: </w:t>
      </w:r>
      <w:r>
        <w:rPr>
          <w:rFonts w:ascii="Arial" w:cs="Arial" w:eastAsia="Arial" w:hAnsi="Arial"/>
          <w:sz w:val="22"/>
          <w:szCs w:val="22"/>
        </w:rPr>
        <w:t xml:space="preserve">Read-only contact and attendance sync every 4 hours. hubspot_contact_id stored as secondary reference.</w:t>
      </w:r>
    </w:p>
    <w:p>
      <w:pPr>
        <w:pStyle w:val="ListParagraph"/>
        <w:numPr>
          <w:ilvl w:val="0"/>
          <w:numId w:val="2"/>
        </w:numPr>
        <w:spacing w:after="60" w:before="60"/>
      </w:pPr>
      <w:r>
        <w:rPr>
          <w:rFonts w:ascii="Arial" w:cs="Arial" w:eastAsia="Arial" w:hAnsi="Arial"/>
          <w:b/>
          <w:bCs/>
          <w:sz w:val="22"/>
          <w:szCs w:val="22"/>
        </w:rPr>
        <w:t xml:space="preserve">Google Sheets Connector: </w:t>
      </w:r>
      <w:r>
        <w:rPr>
          <w:rFonts w:ascii="Arial" w:cs="Arial" w:eastAsia="Arial" w:hAnsi="Arial"/>
          <w:sz w:val="22"/>
          <w:szCs w:val="22"/>
        </w:rPr>
        <w:t xml:space="preserve">Configurable column-mapping. Read-only sync every 6 hours. Conflict resolution defaults to HubSpot.</w:t>
      </w:r>
    </w:p>
    <w:p>
      <w:pPr>
        <w:pStyle w:val="ListParagraph"/>
        <w:numPr>
          <w:ilvl w:val="0"/>
          <w:numId w:val="2"/>
        </w:numPr>
        <w:spacing w:after="60" w:before="60"/>
      </w:pPr>
      <w:r>
        <w:rPr>
          <w:rFonts w:ascii="Arial" w:cs="Arial" w:eastAsia="Arial" w:hAnsi="Arial"/>
          <w:b/>
          <w:bCs/>
          <w:sz w:val="22"/>
          <w:szCs w:val="22"/>
        </w:rPr>
        <w:t xml:space="preserve">Manual WhatsApp Input: </w:t>
      </w:r>
      <w:r>
        <w:rPr>
          <w:rFonts w:ascii="Arial" w:cs="Arial" w:eastAsia="Arial" w:hAnsi="Arial"/>
          <w:sz w:val="22"/>
          <w:szCs w:val="22"/>
        </w:rPr>
        <w:t xml:space="preserve">Simple admin UI to set activity level per member.</w:t>
      </w:r>
    </w:p>
    <w:p>
      <w:pPr>
        <w:pStyle w:val="ListParagraph"/>
        <w:numPr>
          <w:ilvl w:val="0"/>
          <w:numId w:val="2"/>
        </w:numPr>
        <w:spacing w:after="60" w:before="60"/>
      </w:pPr>
      <w:r>
        <w:rPr>
          <w:rFonts w:ascii="Arial" w:cs="Arial" w:eastAsia="Arial" w:hAnsi="Arial"/>
          <w:b/>
          <w:bCs/>
          <w:sz w:val="22"/>
          <w:szCs w:val="22"/>
        </w:rPr>
        <w:t xml:space="preserve">Engagement Scoring Engine: </w:t>
      </w:r>
      <w:r>
        <w:rPr>
          <w:rFonts w:ascii="Arial" w:cs="Arial" w:eastAsia="Arial" w:hAnsi="Arial"/>
          <w:sz w:val="22"/>
          <w:szCs w:val="22"/>
        </w:rPr>
        <w:t xml:space="preserve">Composite score from: forum attendance rate (highest weight), local event attendance, SLP engagement, WhatsApp activity, global event history, days since last engagement. Range: 0-100. Compute churn_risk_tier from score band.</w:t>
      </w:r>
    </w:p>
    <w:p>
      <w:pPr>
        <w:pStyle w:val="ListParagraph"/>
        <w:numPr>
          <w:ilvl w:val="0"/>
          <w:numId w:val="2"/>
        </w:numPr>
        <w:spacing w:after="60" w:before="60"/>
      </w:pPr>
      <w:r>
        <w:rPr>
          <w:rFonts w:ascii="Arial" w:cs="Arial" w:eastAsia="Arial" w:hAnsi="Arial"/>
          <w:b/>
          <w:bCs/>
          <w:sz w:val="22"/>
          <w:szCs w:val="22"/>
        </w:rPr>
        <w:t xml:space="preserve">At-Risk Report: </w:t>
      </w:r>
      <w:r>
        <w:rPr>
          <w:rFonts w:ascii="Arial" w:cs="Arial" w:eastAsia="Arial" w:hAnsi="Arial"/>
          <w:sz w:val="22"/>
          <w:szCs w:val="22"/>
        </w:rPr>
        <w:t xml:space="preserve">Ranked list by churn risk tier, delivered to the ED by email or WhatsApp digest on a configurable schedule (default: monthly). No portal login required.</w:t>
      </w:r>
    </w:p>
    <w:p>
      <w:pPr>
        <w:pStyle w:val="ListParagraph"/>
        <w:numPr>
          <w:ilvl w:val="0"/>
          <w:numId w:val="2"/>
        </w:numPr>
        <w:spacing w:after="60" w:before="60"/>
      </w:pPr>
      <w:r>
        <w:rPr>
          <w:rFonts w:ascii="Arial" w:cs="Arial" w:eastAsia="Arial" w:hAnsi="Arial"/>
          <w:b/>
          <w:bCs/>
          <w:sz w:val="22"/>
          <w:szCs w:val="22"/>
        </w:rPr>
        <w:t xml:space="preserve">Admin Interface: </w:t>
      </w:r>
      <w:r>
        <w:rPr>
          <w:rFonts w:ascii="Arial" w:cs="Arial" w:eastAsia="Arial" w:hAnsi="Arial"/>
          <w:sz w:val="22"/>
          <w:szCs w:val="22"/>
        </w:rPr>
        <w:t xml:space="preserve">Minimal web UI for connector config, WhatsApp level input, member record view, at-risk list review, and action outcome logging.</w:t>
      </w:r>
    </w:p>
    <w:p>
      <w:pPr>
        <w:pStyle w:val="ListParagraph"/>
        <w:numPr>
          <w:ilvl w:val="0"/>
          <w:numId w:val="2"/>
        </w:numPr>
        <w:spacing w:after="60" w:before="60"/>
      </w:pPr>
      <w:r>
        <w:rPr>
          <w:rFonts w:ascii="Arial" w:cs="Arial" w:eastAsia="Arial" w:hAnsi="Arial"/>
          <w:b/>
          <w:bCs/>
          <w:sz w:val="22"/>
          <w:szCs w:val="22"/>
        </w:rPr>
        <w:t xml:space="preserve">Auth: </w:t>
      </w:r>
      <w:r>
        <w:rPr>
          <w:rFonts w:ascii="Arial" w:cs="Arial" w:eastAsia="Arial" w:hAnsi="Arial"/>
          <w:sz w:val="22"/>
          <w:szCs w:val="22"/>
        </w:rPr>
        <w:t xml:space="preserve">Secure login. Roles: Admin (full access) and Board Member (read + log actions).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40"/>
              <w:left w:type="dxa" w:w="200"/>
              <w:bottom w:type="dxa" w:w="140"/>
              <w:right w:type="dxa" w:w="200"/>
            </w:tcMar>
          </w:tcPr>
          <w:p>
            <w:r>
              <w:rPr>
                <w:rFonts w:ascii="Arial" w:cs="Arial" w:eastAsia="Arial" w:hAnsi="Arial"/>
                <w:b/>
                <w:bCs/>
                <w:color w:val="1E3A5F"/>
                <w:sz w:val="28"/>
                <w:szCs w:val="28"/>
              </w:rPr>
              <w:t xml:space="preserve">PHASE 2: INTELLIGENCE LAYER</w:t>
            </w:r>
            <w:r>
              <w:br/>
            </w:r>
            <w:r>
              <w:rPr>
                <w:rFonts w:ascii="Arial" w:cs="Arial" w:eastAsia="Arial" w:hAnsi="Arial"/>
                <w:i/>
                <w:iCs/>
                <w:color w:val="475569"/>
                <w:sz w:val="22"/>
                <w:szCs w:val="22"/>
              </w:rPr>
              <w:t xml:space="preserve">Make Trifecta the board's advisor, not just a reporter.</w:t>
            </w:r>
          </w:p>
        </w:tc>
      </w:tr>
    </w:tbl>
    <w:p>
      <w:pPr>
        <w:spacing w:after="120" w:before="0"/>
      </w:pPr>
    </w:p>
    <w:p>
      <w:pPr>
        <w:spacing w:after="120" w:before="80"/>
      </w:pPr>
      <w:r>
        <w:rPr>
          <w:rFonts w:ascii="Arial" w:cs="Arial" w:eastAsia="Arial" w:hAnsi="Arial"/>
          <w:sz w:val="22"/>
          <w:szCs w:val="22"/>
        </w:rPr>
        <w:t xml:space="preserve">Goal: Transform the at-risk list into role-specific, actionable intelligence pushed to each board member. The Membership Chair gets different output than the Forum Officer. Each recommendation includes context, talking points, and a suggested action.</w:t>
      </w:r>
    </w:p>
    <w:p>
      <w:pPr>
        <w:spacing w:after="120" w:before="80"/>
      </w:pPr>
      <w:r>
        <w:rPr>
          <w:rFonts w:ascii="Arial" w:cs="Arial" w:eastAsia="Arial" w:hAnsi="Arial"/>
          <w:sz w:val="22"/>
          <w:szCs w:val="22"/>
        </w:rPr>
        <w:t xml:space="preserve">Success criteria: Board members take actions they attribute to Trifecta's recommendations. The ED can answer 'who should I call this week and why' using only what Trifecta delivers.</w:t>
      </w:r>
    </w:p>
    <w:p>
      <w:pPr>
        <w:spacing w:after="120" w:before="0"/>
      </w:pPr>
    </w:p>
    <w:p>
      <w:pPr>
        <w:pStyle w:val="Heading3"/>
        <w:spacing w:after="100" w:before="200"/>
      </w:pPr>
      <w:r>
        <w:rPr>
          <w:rFonts w:ascii="Arial" w:cs="Arial" w:eastAsia="Arial" w:hAnsi="Arial"/>
          <w:b/>
          <w:bCs/>
          <w:color w:val="475569"/>
          <w:sz w:val="24"/>
          <w:szCs w:val="24"/>
        </w:rPr>
        <w:t xml:space="preserve">Phase 2 Deliverables</w:t>
      </w:r>
    </w:p>
    <w:p>
      <w:pPr>
        <w:pStyle w:val="ListParagraph"/>
        <w:numPr>
          <w:ilvl w:val="0"/>
          <w:numId w:val="2"/>
        </w:numPr>
        <w:spacing w:after="60" w:before="60"/>
      </w:pPr>
      <w:r>
        <w:rPr>
          <w:rFonts w:ascii="Arial" w:cs="Arial" w:eastAsia="Arial" w:hAnsi="Arial"/>
          <w:b/>
          <w:bCs/>
          <w:sz w:val="22"/>
          <w:szCs w:val="22"/>
        </w:rPr>
        <w:t xml:space="preserve">Board Role Profiles: </w:t>
      </w:r>
      <w:r>
        <w:rPr>
          <w:rFonts w:ascii="Arial" w:cs="Arial" w:eastAsia="Arial" w:hAnsi="Arial"/>
          <w:sz w:val="22"/>
          <w:szCs w:val="22"/>
        </w:rPr>
        <w:t xml:space="preserve">Intelligence scope per board seat: President, Membership Chair, Forum Officer, Events Chair, ED. Each role receives different signals and recommended actions.</w:t>
      </w:r>
    </w:p>
    <w:p>
      <w:pPr>
        <w:pStyle w:val="ListParagraph"/>
        <w:numPr>
          <w:ilvl w:val="0"/>
          <w:numId w:val="2"/>
        </w:numPr>
        <w:spacing w:after="60" w:before="60"/>
      </w:pPr>
      <w:r>
        <w:rPr>
          <w:rFonts w:ascii="Arial" w:cs="Arial" w:eastAsia="Arial" w:hAnsi="Arial"/>
          <w:b/>
          <w:bCs/>
          <w:sz w:val="22"/>
          <w:szCs w:val="22"/>
        </w:rPr>
        <w:t xml:space="preserve">LLM Recommendation Engine: </w:t>
      </w:r>
      <w:r>
        <w:rPr>
          <w:rFonts w:ascii="Arial" w:cs="Arial" w:eastAsia="Arial" w:hAnsi="Arial"/>
          <w:sz w:val="22"/>
          <w:szCs w:val="22"/>
        </w:rPr>
        <w:t xml:space="preserve">For each at-risk member, generate: plain-English summary of why they are at risk, personalised suggested action for the relevant board member, and tailored talking points based on their history. Use Anthropic Claude or OpenAI API behind an LLMProvider abstraction layer.</w:t>
      </w:r>
    </w:p>
    <w:p>
      <w:pPr>
        <w:pStyle w:val="ListParagraph"/>
        <w:numPr>
          <w:ilvl w:val="0"/>
          <w:numId w:val="2"/>
        </w:numPr>
        <w:spacing w:after="60" w:before="60"/>
      </w:pPr>
      <w:r>
        <w:rPr>
          <w:rFonts w:ascii="Arial" w:cs="Arial" w:eastAsia="Arial" w:hAnsi="Arial"/>
          <w:b/>
          <w:bCs/>
          <w:sz w:val="22"/>
          <w:szCs w:val="22"/>
        </w:rPr>
        <w:t xml:space="preserve">Preferred Channel Delivery: </w:t>
      </w:r>
      <w:r>
        <w:rPr>
          <w:rFonts w:ascii="Arial" w:cs="Arial" w:eastAsia="Arial" w:hAnsi="Arial"/>
          <w:sz w:val="22"/>
          <w:szCs w:val="22"/>
        </w:rPr>
        <w:t xml:space="preserve">Push recommendations via each board member's preferred channel (WhatsApp, email, SMS). Weekly digest default, configurable.</w:t>
      </w:r>
    </w:p>
    <w:p>
      <w:pPr>
        <w:pStyle w:val="ListParagraph"/>
        <w:numPr>
          <w:ilvl w:val="0"/>
          <w:numId w:val="2"/>
        </w:numPr>
        <w:spacing w:after="60" w:before="60"/>
      </w:pPr>
      <w:r>
        <w:rPr>
          <w:rFonts w:ascii="Arial" w:cs="Arial" w:eastAsia="Arial" w:hAnsi="Arial"/>
          <w:b/>
          <w:bCs/>
          <w:sz w:val="22"/>
          <w:szCs w:val="22"/>
        </w:rPr>
        <w:t xml:space="preserve">HubSpot Write-Back: </w:t>
      </w:r>
      <w:r>
        <w:rPr>
          <w:rFonts w:ascii="Arial" w:cs="Arial" w:eastAsia="Arial" w:hAnsi="Arial"/>
          <w:sz w:val="22"/>
          <w:szCs w:val="22"/>
        </w:rPr>
        <w:t xml:space="preserve">When a board member logs an outcome, write a timestamped note back to the HubSpot contact.</w:t>
      </w:r>
    </w:p>
    <w:p>
      <w:pPr>
        <w:pStyle w:val="ListParagraph"/>
        <w:numPr>
          <w:ilvl w:val="0"/>
          <w:numId w:val="2"/>
        </w:numPr>
        <w:spacing w:after="60" w:before="60"/>
      </w:pPr>
      <w:r>
        <w:rPr>
          <w:rFonts w:ascii="Arial" w:cs="Arial" w:eastAsia="Arial" w:hAnsi="Arial"/>
          <w:b/>
          <w:bCs/>
          <w:sz w:val="22"/>
          <w:szCs w:val="22"/>
        </w:rPr>
        <w:t xml:space="preserve">Outcome Tracking: </w:t>
      </w:r>
      <w:r>
        <w:rPr>
          <w:rFonts w:ascii="Arial" w:cs="Arial" w:eastAsia="Arial" w:hAnsi="Arial"/>
          <w:sz w:val="22"/>
          <w:szCs w:val="22"/>
        </w:rPr>
        <w:t xml:space="preserve">Track which recommendations led to actions, which led to positive outcomes. Use to refine scoring weights over time.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C3" w:val="clear"/>
            <w:tcMar>
              <w:top w:type="dxa" w:w="140"/>
              <w:left w:type="dxa" w:w="200"/>
              <w:bottom w:type="dxa" w:w="140"/>
              <w:right w:type="dxa" w:w="200"/>
            </w:tcMar>
          </w:tcPr>
          <w:p>
            <w:r>
              <w:rPr>
                <w:rFonts w:ascii="Arial" w:cs="Arial" w:eastAsia="Arial" w:hAnsi="Arial"/>
                <w:b/>
                <w:bCs/>
                <w:color w:val="1E3A5F"/>
                <w:sz w:val="28"/>
                <w:szCs w:val="28"/>
              </w:rPr>
              <w:t xml:space="preserve">PHASE 3: DELIVERY LAYER + WHATSAPP API</w:t>
            </w:r>
            <w:r>
              <w:br/>
            </w:r>
            <w:r>
              <w:rPr>
                <w:rFonts w:ascii="Arial" w:cs="Arial" w:eastAsia="Arial" w:hAnsi="Arial"/>
                <w:i/>
                <w:iCs/>
                <w:color w:val="475569"/>
                <w:sz w:val="22"/>
                <w:szCs w:val="22"/>
              </w:rPr>
              <w:t xml:space="preserve">Automate the outreach, not just the intelligence.</w:t>
            </w:r>
          </w:p>
        </w:tc>
      </w:tr>
    </w:tbl>
    <w:p>
      <w:pPr>
        <w:spacing w:after="120" w:before="0"/>
      </w:pPr>
    </w:p>
    <w:p>
      <w:pPr>
        <w:spacing w:after="120" w:before="80"/>
      </w:pPr>
      <w:r>
        <w:rPr>
          <w:rFonts w:ascii="Arial" w:cs="Arial" w:eastAsia="Arial" w:hAnsi="Arial"/>
          <w:sz w:val="22"/>
          <w:szCs w:val="22"/>
        </w:rPr>
        <w:t xml:space="preserve">Goal: Activate the WhatsApp Business API connector for real group activity ingestion, and build automated outreach triggers that push intelligence to board members without waiting for the weekly digest.</w:t>
      </w:r>
    </w:p>
    <w:p>
      <w:pPr>
        <w:spacing w:after="120" w:before="0"/>
      </w:pPr>
    </w:p>
    <w:p>
      <w:pPr>
        <w:pStyle w:val="Heading3"/>
        <w:spacing w:after="100" w:before="200"/>
      </w:pPr>
      <w:r>
        <w:rPr>
          <w:rFonts w:ascii="Arial" w:cs="Arial" w:eastAsia="Arial" w:hAnsi="Arial"/>
          <w:b/>
          <w:bCs/>
          <w:color w:val="475569"/>
          <w:sz w:val="24"/>
          <w:szCs w:val="24"/>
        </w:rPr>
        <w:t xml:space="preserve">Phase 3 Deliverables</w:t>
      </w:r>
    </w:p>
    <w:p>
      <w:pPr>
        <w:pStyle w:val="ListParagraph"/>
        <w:numPr>
          <w:ilvl w:val="0"/>
          <w:numId w:val="2"/>
        </w:numPr>
        <w:spacing w:after="60" w:before="60"/>
      </w:pPr>
      <w:r>
        <w:rPr>
          <w:rFonts w:ascii="Arial" w:cs="Arial" w:eastAsia="Arial" w:hAnsi="Arial"/>
          <w:b/>
          <w:bCs/>
          <w:sz w:val="22"/>
          <w:szCs w:val="22"/>
        </w:rPr>
        <w:t xml:space="preserve">WhatsApp Business API Connector: </w:t>
      </w:r>
      <w:r>
        <w:rPr>
          <w:rFonts w:ascii="Arial" w:cs="Arial" w:eastAsia="Arial" w:hAnsi="Arial"/>
          <w:sz w:val="22"/>
          <w:szCs w:val="22"/>
        </w:rPr>
        <w:t xml:space="preserve">Via an approved BSP. Ingest group activity signals via webhook. Auto-compute whatsapp_activity_level per member.</w:t>
      </w:r>
    </w:p>
    <w:p>
      <w:pPr>
        <w:pStyle w:val="ListParagraph"/>
        <w:numPr>
          <w:ilvl w:val="0"/>
          <w:numId w:val="2"/>
        </w:numPr>
        <w:spacing w:after="60" w:before="60"/>
      </w:pPr>
      <w:r>
        <w:rPr>
          <w:rFonts w:ascii="Arial" w:cs="Arial" w:eastAsia="Arial" w:hAnsi="Arial"/>
          <w:b/>
          <w:bCs/>
          <w:sz w:val="22"/>
          <w:szCs w:val="22"/>
        </w:rPr>
        <w:t xml:space="preserve">Automated Outreach Triggers: </w:t>
      </w:r>
      <w:r>
        <w:rPr>
          <w:rFonts w:ascii="Arial" w:cs="Arial" w:eastAsia="Arial" w:hAnsi="Arial"/>
          <w:sz w:val="22"/>
          <w:szCs w:val="22"/>
        </w:rPr>
        <w:t xml:space="preserve">When a member crosses into High or Critical tier, immediately schedule an outreach task and notify the relevant board member in their preferred channel.</w:t>
      </w:r>
    </w:p>
    <w:p>
      <w:pPr>
        <w:pStyle w:val="ListParagraph"/>
        <w:numPr>
          <w:ilvl w:val="0"/>
          <w:numId w:val="2"/>
        </w:numPr>
        <w:spacing w:after="60" w:before="60"/>
      </w:pPr>
      <w:r>
        <w:rPr>
          <w:rFonts w:ascii="Arial" w:cs="Arial" w:eastAsia="Arial" w:hAnsi="Arial"/>
          <w:b/>
          <w:bCs/>
          <w:sz w:val="22"/>
          <w:szCs w:val="22"/>
        </w:rPr>
        <w:t xml:space="preserve">Multi-Chapter Onboarding Flow: </w:t>
      </w:r>
      <w:r>
        <w:rPr>
          <w:rFonts w:ascii="Arial" w:cs="Arial" w:eastAsia="Arial" w:hAnsi="Arial"/>
          <w:sz w:val="22"/>
          <w:szCs w:val="22"/>
        </w:rPr>
        <w:t xml:space="preserve">New chapters self-configure connectors, define board roles, and go live within 48 hours.</w:t>
      </w:r>
    </w:p>
    <w:p>
      <w:pPr>
        <w:pStyle w:val="ListParagraph"/>
        <w:numPr>
          <w:ilvl w:val="0"/>
          <w:numId w:val="2"/>
        </w:numPr>
        <w:spacing w:after="60" w:before="60"/>
      </w:pPr>
      <w:r>
        <w:rPr>
          <w:rFonts w:ascii="Arial" w:cs="Arial" w:eastAsia="Arial" w:hAnsi="Arial"/>
          <w:b/>
          <w:bCs/>
          <w:sz w:val="22"/>
          <w:szCs w:val="22"/>
        </w:rPr>
        <w:t xml:space="preserve">Cross-Chapter Benchmarking (Alpha): </w:t>
      </w:r>
      <w:r>
        <w:rPr>
          <w:rFonts w:ascii="Arial" w:cs="Arial" w:eastAsia="Arial" w:hAnsi="Arial"/>
          <w:sz w:val="22"/>
          <w:szCs w:val="22"/>
        </w:rPr>
        <w:t xml:space="preserve">Using eo_global_member_id and anonymised data, surface engagement score distribution and churn rate comparisons across similarly-sized chapters.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DF4" w:val="clear"/>
            <w:tcMar>
              <w:top w:type="dxa" w:w="140"/>
              <w:left w:type="dxa" w:w="200"/>
              <w:bottom w:type="dxa" w:w="140"/>
              <w:right w:type="dxa" w:w="200"/>
            </w:tcMar>
          </w:tcPr>
          <w:p>
            <w:r>
              <w:rPr>
                <w:rFonts w:ascii="Arial" w:cs="Arial" w:eastAsia="Arial" w:hAnsi="Arial"/>
                <w:b/>
                <w:bCs/>
                <w:color w:val="1E3A5F"/>
                <w:sz w:val="28"/>
                <w:szCs w:val="28"/>
              </w:rPr>
              <w:t xml:space="preserve">PHASE 4: NATIVE CRM</w:t>
            </w:r>
            <w:r>
              <w:br/>
            </w:r>
            <w:r>
              <w:rPr>
                <w:rFonts w:ascii="Arial" w:cs="Arial" w:eastAsia="Arial" w:hAnsi="Arial"/>
                <w:i/>
                <w:iCs/>
                <w:color w:val="475569"/>
                <w:sz w:val="22"/>
                <w:szCs w:val="22"/>
              </w:rPr>
              <w:t xml:space="preserve">Replace HubSpot for chapters not invested in it.</w:t>
            </w:r>
          </w:p>
        </w:tc>
      </w:tr>
    </w:tbl>
    <w:p>
      <w:pPr>
        <w:spacing w:after="120" w:before="0"/>
      </w:pPr>
    </w:p>
    <w:p>
      <w:pPr>
        <w:spacing w:after="120" w:before="80"/>
      </w:pPr>
      <w:r>
        <w:rPr>
          <w:rFonts w:ascii="Arial" w:cs="Arial" w:eastAsia="Arial" w:hAnsi="Arial"/>
          <w:sz w:val="22"/>
          <w:szCs w:val="22"/>
        </w:rPr>
        <w:t xml:space="preserve">Goal: For chapters that don't use HubSpot (the majority globally), activate Trifecta's native contact and pipeline management. For Dallas, offer a migration path when the board is ready.</w:t>
      </w:r>
    </w:p>
    <w:p>
      <w:pPr>
        <w:spacing w:after="120" w:before="0"/>
      </w:pPr>
    </w:p>
    <w:p>
      <w:pPr>
        <w:pStyle w:val="Heading3"/>
        <w:spacing w:after="100" w:before="200"/>
      </w:pPr>
      <w:r>
        <w:rPr>
          <w:rFonts w:ascii="Arial" w:cs="Arial" w:eastAsia="Arial" w:hAnsi="Arial"/>
          <w:b/>
          <w:bCs/>
          <w:color w:val="475569"/>
          <w:sz w:val="24"/>
          <w:szCs w:val="24"/>
        </w:rPr>
        <w:t xml:space="preserve">Phase 4 Deliverables</w:t>
      </w:r>
    </w:p>
    <w:p>
      <w:pPr>
        <w:pStyle w:val="ListParagraph"/>
        <w:numPr>
          <w:ilvl w:val="0"/>
          <w:numId w:val="2"/>
        </w:numPr>
        <w:spacing w:after="60" w:before="60"/>
      </w:pPr>
      <w:r>
        <w:rPr>
          <w:rFonts w:ascii="Arial" w:cs="Arial" w:eastAsia="Arial" w:hAnsi="Arial"/>
          <w:b/>
          <w:bCs/>
          <w:sz w:val="22"/>
          <w:szCs w:val="22"/>
        </w:rPr>
        <w:t xml:space="preserve">NativeCRM Connector: </w:t>
      </w:r>
      <w:r>
        <w:rPr>
          <w:rFonts w:ascii="Arial" w:cs="Arial" w:eastAsia="Arial" w:hAnsi="Arial"/>
          <w:sz w:val="22"/>
          <w:szCs w:val="22"/>
        </w:rPr>
        <w:t xml:space="preserve">Satisfies the same DataSource interface as HubSpot. Reads from and writes to Trifecta's own database. Switching a chapter is a config change, not a migration.</w:t>
      </w:r>
    </w:p>
    <w:p>
      <w:pPr>
        <w:pStyle w:val="ListParagraph"/>
        <w:numPr>
          <w:ilvl w:val="0"/>
          <w:numId w:val="2"/>
        </w:numPr>
        <w:spacing w:after="60" w:before="60"/>
      </w:pPr>
      <w:r>
        <w:rPr>
          <w:rFonts w:ascii="Arial" w:cs="Arial" w:eastAsia="Arial" w:hAnsi="Arial"/>
          <w:b/>
          <w:bCs/>
          <w:sz w:val="22"/>
          <w:szCs w:val="22"/>
        </w:rPr>
        <w:t xml:space="preserve">HubSpot Migration Tool: </w:t>
      </w:r>
      <w:r>
        <w:rPr>
          <w:rFonts w:ascii="Arial" w:cs="Arial" w:eastAsia="Arial" w:hAnsi="Arial"/>
          <w:sz w:val="22"/>
          <w:szCs w:val="22"/>
        </w:rPr>
        <w:t xml:space="preserve">Export all HubSpot history into Trifecta's Member schema, validate completeness, deactivate HubSpot connector.</w:t>
      </w:r>
    </w:p>
    <w:p>
      <w:pPr>
        <w:pStyle w:val="ListParagraph"/>
        <w:numPr>
          <w:ilvl w:val="0"/>
          <w:numId w:val="2"/>
        </w:numPr>
        <w:spacing w:after="60" w:before="60"/>
      </w:pPr>
      <w:r>
        <w:rPr>
          <w:rFonts w:ascii="Arial" w:cs="Arial" w:eastAsia="Arial" w:hAnsi="Arial"/>
          <w:b/>
          <w:bCs/>
          <w:sz w:val="22"/>
          <w:szCs w:val="22"/>
        </w:rPr>
        <w:t xml:space="preserve">Native Recruitment Pipeline: </w:t>
      </w:r>
      <w:r>
        <w:rPr>
          <w:rFonts w:ascii="Arial" w:cs="Arial" w:eastAsia="Arial" w:hAnsi="Arial"/>
          <w:sz w:val="22"/>
          <w:szCs w:val="22"/>
        </w:rPr>
        <w:t xml:space="preserve">Prospective member tracking for EOA candidates, referrals, and leads. Replaces HubSpot pipeline stages.</w:t>
      </w:r>
    </w:p>
    <w:p>
      <w:pPr>
        <w:pStyle w:val="ListParagraph"/>
        <w:numPr>
          <w:ilvl w:val="0"/>
          <w:numId w:val="2"/>
        </w:numPr>
        <w:spacing w:after="60" w:before="60"/>
      </w:pPr>
      <w:r>
        <w:rPr>
          <w:rFonts w:ascii="Arial" w:cs="Arial" w:eastAsia="Arial" w:hAnsi="Arial"/>
          <w:b/>
          <w:bCs/>
          <w:sz w:val="22"/>
          <w:szCs w:val="22"/>
        </w:rPr>
        <w:t xml:space="preserve">EO Global API Connector: </w:t>
      </w:r>
      <w:r>
        <w:rPr>
          <w:rFonts w:ascii="Arial" w:cs="Arial" w:eastAsia="Arial" w:hAnsi="Arial"/>
          <w:sz w:val="22"/>
          <w:szCs w:val="22"/>
        </w:rPr>
        <w:t xml:space="preserve">Activate if access is granted. Backfill eo_global_member_id fields. Surface renewal status, chapter transfer history, global event registrations.</w:t>
      </w:r>
    </w:p>
    <w:p>
      <w:r>
        <w:br w:type="page"/>
      </w:r>
    </w:p>
    <w:p>
      <w:pPr>
        <w:pStyle w:val="Heading1"/>
        <w:spacing w:after="160" w:before="360"/>
      </w:pPr>
      <w:r>
        <w:rPr>
          <w:rFonts w:ascii="Arial" w:cs="Arial" w:eastAsia="Arial" w:hAnsi="Arial"/>
          <w:b/>
          <w:bCs/>
          <w:color w:val="1E3A5F"/>
          <w:sz w:val="36"/>
          <w:szCs w:val="36"/>
        </w:rPr>
        <w:t xml:space="preserve">7. Technology Recommendations</w:t>
      </w:r>
    </w:p>
    <w:p>
      <w:pPr>
        <w:spacing w:after="120" w:before="80"/>
      </w:pPr>
      <w:r>
        <w:rPr>
          <w:rFonts w:ascii="Arial" w:cs="Arial" w:eastAsia="Arial" w:hAnsi="Arial"/>
          <w:sz w:val="22"/>
          <w:szCs w:val="22"/>
        </w:rPr>
        <w:t xml:space="preserve">Recommendations, not mandates. Flag strong objections before diverging.</w:t>
      </w:r>
    </w:p>
    <w:p>
      <w:pPr>
        <w:spacing w:after="120" w:before="0"/>
      </w:pPr>
    </w:p>
    <w:p>
      <w:pPr>
        <w:pStyle w:val="Heading2"/>
        <w:spacing w:after="120" w:before="280"/>
      </w:pPr>
      <w:r>
        <w:rPr>
          <w:rFonts w:ascii="Arial" w:cs="Arial" w:eastAsia="Arial" w:hAnsi="Arial"/>
          <w:b/>
          <w:bCs/>
          <w:color w:val="2563EB"/>
          <w:sz w:val="28"/>
          <w:szCs w:val="28"/>
        </w:rPr>
        <w:t xml:space="preserve">7.1 Backend</w:t>
      </w:r>
    </w:p>
    <w:p>
      <w:pPr>
        <w:pStyle w:val="ListParagraph"/>
        <w:numPr>
          <w:ilvl w:val="0"/>
          <w:numId w:val="2"/>
        </w:numPr>
        <w:spacing w:after="60" w:before="60"/>
      </w:pPr>
      <w:r>
        <w:rPr>
          <w:rFonts w:ascii="Arial" w:cs="Arial" w:eastAsia="Arial" w:hAnsi="Arial"/>
          <w:b/>
          <w:bCs/>
          <w:sz w:val="22"/>
          <w:szCs w:val="22"/>
        </w:rPr>
        <w:t xml:space="preserve">Language: </w:t>
      </w:r>
      <w:r>
        <w:rPr>
          <w:rFonts w:ascii="Arial" w:cs="Arial" w:eastAsia="Arial" w:hAnsi="Arial"/>
          <w:sz w:val="22"/>
          <w:szCs w:val="22"/>
        </w:rPr>
        <w:t xml:space="preserve">Node.js (TypeScript) or Python. Both have strong HubSpot SDK support and LLM integration libraries.</w:t>
      </w:r>
    </w:p>
    <w:p>
      <w:pPr>
        <w:pStyle w:val="ListParagraph"/>
        <w:numPr>
          <w:ilvl w:val="0"/>
          <w:numId w:val="2"/>
        </w:numPr>
        <w:spacing w:after="60" w:before="60"/>
      </w:pPr>
      <w:r>
        <w:rPr>
          <w:rFonts w:ascii="Arial" w:cs="Arial" w:eastAsia="Arial" w:hAnsi="Arial"/>
          <w:b/>
          <w:bCs/>
          <w:sz w:val="22"/>
          <w:szCs w:val="22"/>
        </w:rPr>
        <w:t xml:space="preserve">Database: </w:t>
      </w:r>
      <w:r>
        <w:rPr>
          <w:rFonts w:ascii="Arial" w:cs="Arial" w:eastAsia="Arial" w:hAnsi="Arial"/>
          <w:sz w:val="22"/>
          <w:szCs w:val="22"/>
        </w:rPr>
        <w:t xml:space="preserve">PostgreSQL. Multi-tenancy via chapter_id foreign keys. Row-level security for chapter data isolation.</w:t>
      </w:r>
    </w:p>
    <w:p>
      <w:pPr>
        <w:pStyle w:val="ListParagraph"/>
        <w:numPr>
          <w:ilvl w:val="0"/>
          <w:numId w:val="2"/>
        </w:numPr>
        <w:spacing w:after="60" w:before="60"/>
      </w:pPr>
      <w:r>
        <w:rPr>
          <w:rFonts w:ascii="Arial" w:cs="Arial" w:eastAsia="Arial" w:hAnsi="Arial"/>
          <w:b/>
          <w:bCs/>
          <w:sz w:val="22"/>
          <w:szCs w:val="22"/>
        </w:rPr>
        <w:t xml:space="preserve">Job Queue: </w:t>
      </w:r>
      <w:r>
        <w:rPr>
          <w:rFonts w:ascii="Arial" w:cs="Arial" w:eastAsia="Arial" w:hAnsi="Arial"/>
          <w:sz w:val="22"/>
          <w:szCs w:val="22"/>
        </w:rPr>
        <w:t xml:space="preserve">BullMQ (Node) or Celery (Python) for scheduled syncs and async score computation.</w:t>
      </w:r>
    </w:p>
    <w:p>
      <w:pPr>
        <w:pStyle w:val="ListParagraph"/>
        <w:numPr>
          <w:ilvl w:val="0"/>
          <w:numId w:val="2"/>
        </w:numPr>
        <w:spacing w:after="60" w:before="60"/>
      </w:pPr>
      <w:r>
        <w:rPr>
          <w:rFonts w:ascii="Arial" w:cs="Arial" w:eastAsia="Arial" w:hAnsi="Arial"/>
          <w:b/>
          <w:bCs/>
          <w:sz w:val="22"/>
          <w:szCs w:val="22"/>
        </w:rPr>
        <w:t xml:space="preserve">API: </w:t>
      </w:r>
      <w:r>
        <w:rPr>
          <w:rFonts w:ascii="Arial" w:cs="Arial" w:eastAsia="Arial" w:hAnsi="Arial"/>
          <w:sz w:val="22"/>
          <w:szCs w:val="22"/>
        </w:rPr>
        <w:t xml:space="preserve">REST for Phase 1. GraphQL if the frontend becomes complex in Phase 2-3.</w:t>
      </w:r>
    </w:p>
    <w:p>
      <w:pPr>
        <w:pStyle w:val="ListParagraph"/>
        <w:numPr>
          <w:ilvl w:val="0"/>
          <w:numId w:val="2"/>
        </w:numPr>
        <w:spacing w:after="60" w:before="60"/>
      </w:pPr>
      <w:r>
        <w:rPr>
          <w:rFonts w:ascii="Arial" w:cs="Arial" w:eastAsia="Arial" w:hAnsi="Arial"/>
          <w:b/>
          <w:bCs/>
          <w:sz w:val="22"/>
          <w:szCs w:val="22"/>
        </w:rPr>
        <w:t xml:space="preserve">LLM: </w:t>
      </w:r>
      <w:r>
        <w:rPr>
          <w:rFonts w:ascii="Arial" w:cs="Arial" w:eastAsia="Arial" w:hAnsi="Arial"/>
          <w:sz w:val="22"/>
          <w:szCs w:val="22"/>
        </w:rPr>
        <w:t xml:space="preserve">Anthropic Claude API (claude-sonnet-4-6) or OpenAI GPT-4o. Abstract behind an LLMProvider interface so the model is swappable without code changes.</w:t>
      </w:r>
    </w:p>
    <w:p>
      <w:pPr>
        <w:spacing w:after="120" w:before="0"/>
      </w:pPr>
    </w:p>
    <w:p>
      <w:pPr>
        <w:pStyle w:val="Heading2"/>
        <w:spacing w:after="120" w:before="280"/>
      </w:pPr>
      <w:r>
        <w:rPr>
          <w:rFonts w:ascii="Arial" w:cs="Arial" w:eastAsia="Arial" w:hAnsi="Arial"/>
          <w:b/>
          <w:bCs/>
          <w:color w:val="2563EB"/>
          <w:sz w:val="28"/>
          <w:szCs w:val="28"/>
        </w:rPr>
        <w:t xml:space="preserve">7.2 Frontend</w:t>
      </w:r>
    </w:p>
    <w:p>
      <w:pPr>
        <w:pStyle w:val="ListParagraph"/>
        <w:numPr>
          <w:ilvl w:val="0"/>
          <w:numId w:val="2"/>
        </w:numPr>
        <w:spacing w:after="60" w:before="60"/>
      </w:pPr>
      <w:r>
        <w:rPr>
          <w:rFonts w:ascii="Arial" w:cs="Arial" w:eastAsia="Arial" w:hAnsi="Arial"/>
          <w:b/>
          <w:bCs/>
          <w:sz w:val="22"/>
          <w:szCs w:val="22"/>
        </w:rPr>
        <w:t xml:space="preserve">Phase 1: </w:t>
      </w:r>
      <w:r>
        <w:rPr>
          <w:rFonts w:ascii="Arial" w:cs="Arial" w:eastAsia="Arial" w:hAnsi="Arial"/>
          <w:sz w:val="22"/>
          <w:szCs w:val="22"/>
        </w:rPr>
        <w:t xml:space="preserve">Minimal admin UI only. Next.js or React SPA.</w:t>
      </w:r>
    </w:p>
    <w:p>
      <w:pPr>
        <w:pStyle w:val="ListParagraph"/>
        <w:numPr>
          <w:ilvl w:val="0"/>
          <w:numId w:val="2"/>
        </w:numPr>
        <w:spacing w:after="60" w:before="60"/>
      </w:pPr>
      <w:r>
        <w:rPr>
          <w:rFonts w:ascii="Arial" w:cs="Arial" w:eastAsia="Arial" w:hAnsi="Arial"/>
          <w:b/>
          <w:bCs/>
          <w:sz w:val="22"/>
          <w:szCs w:val="22"/>
        </w:rPr>
        <w:t xml:space="preserve">Phase 2+: </w:t>
      </w:r>
      <w:r>
        <w:rPr>
          <w:rFonts w:ascii="Arial" w:cs="Arial" w:eastAsia="Arial" w:hAnsi="Arial"/>
          <w:sz w:val="22"/>
          <w:szCs w:val="22"/>
        </w:rPr>
        <w:t xml:space="preserve">Board member portal, web and mobile-responsive. React Native if native mobile is prioritised.</w:t>
      </w:r>
    </w:p>
    <w:p>
      <w:pPr>
        <w:spacing w:after="120" w:before="0"/>
      </w:pPr>
    </w:p>
    <w:p>
      <w:pPr>
        <w:pStyle w:val="Heading2"/>
        <w:spacing w:after="120" w:before="280"/>
      </w:pPr>
      <w:r>
        <w:rPr>
          <w:rFonts w:ascii="Arial" w:cs="Arial" w:eastAsia="Arial" w:hAnsi="Arial"/>
          <w:b/>
          <w:bCs/>
          <w:color w:val="2563EB"/>
          <w:sz w:val="28"/>
          <w:szCs w:val="28"/>
        </w:rPr>
        <w:t xml:space="preserve">7.3 Infrastructure &amp; Security</w:t>
      </w:r>
    </w:p>
    <w:p>
      <w:pPr>
        <w:pStyle w:val="ListParagraph"/>
        <w:numPr>
          <w:ilvl w:val="0"/>
          <w:numId w:val="2"/>
        </w:numPr>
        <w:spacing w:after="60" w:before="60"/>
      </w:pPr>
      <w:r>
        <w:rPr>
          <w:rFonts w:ascii="Arial" w:cs="Arial" w:eastAsia="Arial" w:hAnsi="Arial"/>
          <w:b/>
          <w:bCs/>
          <w:sz w:val="22"/>
          <w:szCs w:val="22"/>
        </w:rPr>
        <w:t xml:space="preserve">Hosting: </w:t>
      </w:r>
      <w:r>
        <w:rPr>
          <w:rFonts w:ascii="Arial" w:cs="Arial" w:eastAsia="Arial" w:hAnsi="Arial"/>
          <w:sz w:val="22"/>
          <w:szCs w:val="22"/>
        </w:rPr>
        <w:t xml:space="preserve">Render.com for Phase 1 simplicity. Migrate to AWS or GCP at Phase 3 scale.</w:t>
      </w:r>
    </w:p>
    <w:p>
      <w:pPr>
        <w:pStyle w:val="ListParagraph"/>
        <w:numPr>
          <w:ilvl w:val="0"/>
          <w:numId w:val="2"/>
        </w:numPr>
        <w:spacing w:after="60" w:before="60"/>
      </w:pPr>
      <w:r>
        <w:rPr>
          <w:rFonts w:ascii="Arial" w:cs="Arial" w:eastAsia="Arial" w:hAnsi="Arial"/>
          <w:b/>
          <w:bCs/>
          <w:sz w:val="22"/>
          <w:szCs w:val="22"/>
        </w:rPr>
        <w:t xml:space="preserve">Secrets: </w:t>
      </w:r>
      <w:r>
        <w:rPr>
          <w:rFonts w:ascii="Arial" w:cs="Arial" w:eastAsia="Arial" w:hAnsi="Arial"/>
          <w:sz w:val="22"/>
          <w:szCs w:val="22"/>
        </w:rPr>
        <w:t xml:space="preserve">All API keys and connector credentials via a secrets manager (Doppler, AWS Secrets Manager, or Render native env secrets). Never in code or committed env files.</w:t>
      </w:r>
    </w:p>
    <w:p>
      <w:pPr>
        <w:pStyle w:val="ListParagraph"/>
        <w:numPr>
          <w:ilvl w:val="0"/>
          <w:numId w:val="2"/>
        </w:numPr>
        <w:spacing w:after="60" w:before="60"/>
      </w:pPr>
      <w:r>
        <w:rPr>
          <w:rFonts w:ascii="Arial" w:cs="Arial" w:eastAsia="Arial" w:hAnsi="Arial"/>
          <w:b/>
          <w:bCs/>
          <w:sz w:val="22"/>
          <w:szCs w:val="22"/>
        </w:rPr>
        <w:t xml:space="preserve">Encryption: </w:t>
      </w:r>
      <w:r>
        <w:rPr>
          <w:rFonts w:ascii="Arial" w:cs="Arial" w:eastAsia="Arial" w:hAnsi="Arial"/>
          <w:sz w:val="22"/>
          <w:szCs w:val="22"/>
        </w:rPr>
        <w:t xml:space="preserve">All connector credentials encrypted at rest. All data in transit over HTTPS only.</w:t>
      </w:r>
    </w:p>
    <w:p>
      <w:pPr>
        <w:pStyle w:val="ListParagraph"/>
        <w:numPr>
          <w:ilvl w:val="0"/>
          <w:numId w:val="2"/>
        </w:numPr>
        <w:spacing w:after="60" w:before="60"/>
      </w:pPr>
      <w:r>
        <w:rPr>
          <w:rFonts w:ascii="Arial" w:cs="Arial" w:eastAsia="Arial" w:hAnsi="Arial"/>
          <w:b/>
          <w:bCs/>
          <w:sz w:val="22"/>
          <w:szCs w:val="22"/>
        </w:rPr>
        <w:t xml:space="preserve">Testing: </w:t>
      </w:r>
      <w:r>
        <w:rPr>
          <w:rFonts w:ascii="Arial" w:cs="Arial" w:eastAsia="Arial" w:hAnsi="Arial"/>
          <w:sz w:val="22"/>
          <w:szCs w:val="22"/>
        </w:rPr>
        <w:t xml:space="preserve">Unit tests for the scoring engine from day one. All connector code must be mockable. Every schema migration versioned and reversible. Maintain a seed script with anonymised test data.</w:t>
      </w:r>
    </w:p>
    <w:p>
      <w:r>
        <w:br w:type="page"/>
      </w:r>
    </w:p>
    <w:p>
      <w:pPr>
        <w:pStyle w:val="Heading1"/>
        <w:spacing w:after="160" w:before="360"/>
      </w:pPr>
      <w:r>
        <w:rPr>
          <w:rFonts w:ascii="Arial" w:cs="Arial" w:eastAsia="Arial" w:hAnsi="Arial"/>
          <w:b/>
          <w:bCs/>
          <w:color w:val="1E3A5F"/>
          <w:sz w:val="36"/>
          <w:szCs w:val="36"/>
        </w:rPr>
        <w:t xml:space="preserve">8. Non-Negotiable Constraints Summary</w:t>
      </w:r>
    </w:p>
    <w:p>
      <w:pPr>
        <w:spacing w:after="120" w:before="80"/>
      </w:pPr>
      <w:r>
        <w:rPr>
          <w:rFonts w:ascii="Arial" w:cs="Arial" w:eastAsia="Arial" w:hAnsi="Arial"/>
          <w:sz w:val="22"/>
          <w:szCs w:val="22"/>
        </w:rPr>
        <w:t xml:space="preserve">Confirm understanding of all the following before writing any code.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00"/>
        <w:gridCol w:w="5260"/>
      </w:tblGrid>
      <w:tr>
        <w:trPr>
          <w:tblHeader/>
        </w:trPr>
        <w:tc>
          <w:tcPr>
            <w:tcW w:type="dxa" w:w="4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5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4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Trifecta UUID as PK on all entities</w:t>
            </w:r>
          </w:p>
        </w:tc>
        <w:tc>
          <w:tcPr>
            <w:tcW w:type="dxa" w:w="52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Enables connector swaps without rewriting business logic or re-keying data.</w:t>
            </w:r>
          </w:p>
        </w:tc>
      </w:tr>
      <w:tr>
        <w:tc>
          <w:tcPr>
            <w:tcW w:type="dxa" w:w="4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eo_global_member_id on Member from day one</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Cross-chapter dedup, future API integration, EO Global partnership leverage.</w:t>
            </w:r>
          </w:p>
        </w:tc>
      </w:tr>
      <w:tr>
        <w:tc>
          <w:tcPr>
            <w:tcW w:type="dxa" w:w="4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eo_global_chapter_id on Chapter from day one</w:t>
            </w:r>
          </w:p>
        </w:tc>
        <w:tc>
          <w:tcPr>
            <w:tcW w:type="dxa" w:w="52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Same reasons at chapter level.</w:t>
            </w:r>
          </w:p>
        </w:tc>
      </w:tr>
      <w:tr>
        <w:tc>
          <w:tcPr>
            <w:tcW w:type="dxa" w:w="4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HubSpot implements DataSource interface</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Strangler Fig: HubSpot is replaceable without downstream changes.</w:t>
            </w:r>
          </w:p>
        </w:tc>
      </w:tr>
      <w:tr>
        <w:tc>
          <w:tcPr>
            <w:tcW w:type="dxa" w:w="4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chapter_id on every data table</w:t>
            </w:r>
          </w:p>
        </w:tc>
        <w:tc>
          <w:tcPr>
            <w:tcW w:type="dxa" w:w="52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Cannot retrofit multi-tenancy cleanly after data exists.</w:t>
            </w:r>
          </w:p>
        </w:tc>
      </w:tr>
      <w:tr>
        <w:tc>
          <w:tcPr>
            <w:tcW w:type="dxa" w:w="4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No HubSpot field names in business logic</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Decouples scoring from the current CRM choice.</w:t>
            </w:r>
          </w:p>
        </w:tc>
      </w:tr>
      <w:tr>
        <w:tc>
          <w:tcPr>
            <w:tcW w:type="dxa" w:w="4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LLMProvider abstraction</w:t>
            </w:r>
          </w:p>
        </w:tc>
        <w:tc>
          <w:tcPr>
            <w:tcW w:type="dxa" w:w="52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Allows model switching without code rewrites.</w:t>
            </w:r>
          </w:p>
        </w:tc>
      </w:tr>
      <w:tr>
        <w:tc>
          <w:tcPr>
            <w:tcW w:type="dxa" w:w="4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Notification channel per board member</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The delivery layer is a core moat — must be flexible from the start.</w:t>
            </w:r>
          </w:p>
        </w:tc>
      </w:tr>
      <w:tr>
        <w:tc>
          <w:tcPr>
            <w:tcW w:type="dxa" w:w="41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bCs/>
                <w:sz w:val="20"/>
                <w:szCs w:val="20"/>
              </w:rPr>
              <w:t xml:space="preserve">All connector credentials encrypted at rest</w:t>
            </w:r>
          </w:p>
        </w:tc>
        <w:tc>
          <w:tcPr>
            <w:tcW w:type="dxa" w:w="52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b w:val="false"/>
                <w:bCs w:val="false"/>
                <w:sz w:val="20"/>
                <w:szCs w:val="20"/>
              </w:rPr>
              <w:t xml:space="preserve">Member data is sensitive. A breach ends the product.</w:t>
            </w:r>
          </w:p>
        </w:tc>
      </w:tr>
      <w:tr>
        <w:tc>
          <w:tcPr>
            <w:tcW w:type="dxa" w:w="4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Unit tests on scoring engine from day one</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Scoring is the core business value — must be testable in isolation.</w:t>
            </w:r>
          </w:p>
        </w:tc>
      </w:tr>
    </w:tbl>
    <w:p>
      <w:pPr>
        <w:spacing w:after="120" w:before="0"/>
      </w:pPr>
    </w:p>
    <w:p>
      <w:pPr>
        <w:pStyle w:val="Heading1"/>
        <w:spacing w:after="160" w:before="360"/>
      </w:pPr>
      <w:r>
        <w:rPr>
          <w:rFonts w:ascii="Arial" w:cs="Arial" w:eastAsia="Arial" w:hAnsi="Arial"/>
          <w:b/>
          <w:bCs/>
          <w:color w:val="1E3A5F"/>
          <w:sz w:val="36"/>
          <w:szCs w:val="36"/>
        </w:rPr>
        <w:t xml:space="preserve">9. Recommended First Sprint (Weeks 1-2)</w:t>
      </w:r>
    </w:p>
    <w:p>
      <w:pPr>
        <w:spacing w:after="120" w:before="80"/>
      </w:pPr>
      <w:r>
        <w:rPr>
          <w:rFonts w:ascii="Arial" w:cs="Arial" w:eastAsia="Arial" w:hAnsi="Arial"/>
          <w:sz w:val="22"/>
          <w:szCs w:val="22"/>
        </w:rPr>
        <w:t xml:space="preserve">By end of Week 2, the product owner (Imran) should be able to see a live EO Dallas member list and at-risk ranking in a staging environment.</w:t>
      </w:r>
    </w:p>
    <w:p>
      <w:pPr>
        <w:spacing w:after="120" w:before="0"/>
      </w:pPr>
    </w:p>
    <w:p>
      <w:pPr>
        <w:pStyle w:val="ListParagraph"/>
        <w:numPr>
          <w:ilvl w:val="0"/>
          <w:numId w:val="3"/>
        </w:numPr>
        <w:spacing w:after="80" w:before="80"/>
      </w:pPr>
      <w:r>
        <w:rPr>
          <w:rFonts w:ascii="Arial" w:cs="Arial" w:eastAsia="Arial" w:hAnsi="Arial"/>
          <w:b/>
          <w:bCs/>
          <w:sz w:val="22"/>
          <w:szCs w:val="22"/>
        </w:rPr>
        <w:t xml:space="preserve">Set up the database and run the full schema migration. </w:t>
      </w:r>
      <w:r>
        <w:rPr>
          <w:rFonts w:ascii="Arial" w:cs="Arial" w:eastAsia="Arial" w:hAnsi="Arial"/>
          <w:sz w:val="22"/>
          <w:szCs w:val="22"/>
        </w:rPr>
        <w:t xml:space="preserve">All tables, all fields, all indexes. Confirm multi-tenancy with a test query.</w:t>
      </w:r>
    </w:p>
    <w:p>
      <w:pPr>
        <w:pStyle w:val="ListParagraph"/>
        <w:numPr>
          <w:ilvl w:val="0"/>
          <w:numId w:val="3"/>
        </w:numPr>
        <w:spacing w:after="80" w:before="80"/>
      </w:pPr>
      <w:r>
        <w:rPr>
          <w:rFonts w:ascii="Arial" w:cs="Arial" w:eastAsia="Arial" w:hAnsi="Arial"/>
          <w:b/>
          <w:bCs/>
          <w:sz w:val="22"/>
          <w:szCs w:val="22"/>
        </w:rPr>
        <w:t xml:space="preserve">Build the DataSource interface and HubSpot connector skeleton. </w:t>
      </w:r>
      <w:r>
        <w:rPr>
          <w:rFonts w:ascii="Arial" w:cs="Arial" w:eastAsia="Arial" w:hAnsi="Arial"/>
          <w:sz w:val="22"/>
          <w:szCs w:val="22"/>
        </w:rPr>
        <w:t xml:space="preserve">Connect to EO Dallas's HubSpot instance, pull the first batch of contacts, print the raw response. Do not transform yet.</w:t>
      </w:r>
    </w:p>
    <w:p>
      <w:pPr>
        <w:pStyle w:val="ListParagraph"/>
        <w:numPr>
          <w:ilvl w:val="0"/>
          <w:numId w:val="3"/>
        </w:numPr>
        <w:spacing w:after="80" w:before="80"/>
      </w:pPr>
      <w:r>
        <w:rPr>
          <w:rFonts w:ascii="Arial" w:cs="Arial" w:eastAsia="Arial" w:hAnsi="Arial"/>
          <w:b/>
          <w:bCs/>
          <w:sz w:val="22"/>
          <w:szCs w:val="22"/>
        </w:rPr>
        <w:t xml:space="preserve">Write the HubSpot-to-Trifecta field mapping. </w:t>
      </w:r>
      <w:r>
        <w:rPr>
          <w:rFonts w:ascii="Arial" w:cs="Arial" w:eastAsia="Arial" w:hAnsi="Arial"/>
          <w:sz w:val="22"/>
          <w:szCs w:val="22"/>
        </w:rPr>
        <w:t xml:space="preserve">Map every HubSpot field used by Dallas to the Trifecta Member schema. Document unmapped fields. Flag any without a clean home.</w:t>
      </w:r>
    </w:p>
    <w:p>
      <w:pPr>
        <w:pStyle w:val="ListParagraph"/>
        <w:numPr>
          <w:ilvl w:val="0"/>
          <w:numId w:val="3"/>
        </w:numPr>
        <w:spacing w:after="80" w:before="80"/>
      </w:pPr>
      <w:r>
        <w:rPr>
          <w:rFonts w:ascii="Arial" w:cs="Arial" w:eastAsia="Arial" w:hAnsi="Arial"/>
          <w:b/>
          <w:bCs/>
          <w:sz w:val="22"/>
          <w:szCs w:val="22"/>
        </w:rPr>
        <w:t xml:space="preserve">Load EO Dallas members into the database. </w:t>
      </w:r>
      <w:r>
        <w:rPr>
          <w:rFonts w:ascii="Arial" w:cs="Arial" w:eastAsia="Arial" w:hAnsi="Arial"/>
          <w:sz w:val="22"/>
          <w:szCs w:val="22"/>
        </w:rPr>
        <w:t xml:space="preserve">Run the first real sync. Verify record count matches HubSpot. Verify hubspot_contact_id is stored and indexed.</w:t>
      </w:r>
    </w:p>
    <w:p>
      <w:pPr>
        <w:pStyle w:val="ListParagraph"/>
        <w:numPr>
          <w:ilvl w:val="0"/>
          <w:numId w:val="3"/>
        </w:numPr>
        <w:spacing w:after="80" w:before="80"/>
      </w:pPr>
      <w:r>
        <w:rPr>
          <w:rFonts w:ascii="Arial" w:cs="Arial" w:eastAsia="Arial" w:hAnsi="Arial"/>
          <w:b/>
          <w:bCs/>
          <w:sz w:val="22"/>
          <w:szCs w:val="22"/>
        </w:rPr>
        <w:t xml:space="preserve">Build and run the scoring engine on the first real dataset. </w:t>
      </w:r>
      <w:r>
        <w:rPr>
          <w:rFonts w:ascii="Arial" w:cs="Arial" w:eastAsia="Arial" w:hAnsi="Arial"/>
          <w:sz w:val="22"/>
          <w:szCs w:val="22"/>
        </w:rPr>
        <w:t xml:space="preserve">Output a CSV of members ranked by churn risk. Share with Imran for gut-check against known at-risk members.</w:t>
      </w:r>
    </w:p>
    <w:p>
      <w:pPr>
        <w:pStyle w:val="ListParagraph"/>
        <w:numPr>
          <w:ilvl w:val="0"/>
          <w:numId w:val="3"/>
        </w:numPr>
        <w:spacing w:after="80" w:before="80"/>
      </w:pPr>
      <w:r>
        <w:rPr>
          <w:rFonts w:ascii="Arial" w:cs="Arial" w:eastAsia="Arial" w:hAnsi="Arial"/>
          <w:b/>
          <w:bCs/>
          <w:sz w:val="22"/>
          <w:szCs w:val="22"/>
        </w:rPr>
        <w:t xml:space="preserve">Set up the Google Sheets connector. </w:t>
      </w:r>
      <w:r>
        <w:rPr>
          <w:rFonts w:ascii="Arial" w:cs="Arial" w:eastAsia="Arial" w:hAnsi="Arial"/>
          <w:sz w:val="22"/>
          <w:szCs w:val="22"/>
        </w:rPr>
        <w:t xml:space="preserve">Pull Dallas forum tracking data. Map columns using the configurable approach.</w:t>
      </w:r>
    </w:p>
    <w:p>
      <w:pPr>
        <w:pStyle w:val="ListParagraph"/>
        <w:numPr>
          <w:ilvl w:val="0"/>
          <w:numId w:val="3"/>
        </w:numPr>
        <w:spacing w:after="80" w:before="80"/>
      </w:pPr>
      <w:r>
        <w:rPr>
          <w:rFonts w:ascii="Arial" w:cs="Arial" w:eastAsia="Arial" w:hAnsi="Arial"/>
          <w:b/>
          <w:bCs/>
          <w:sz w:val="22"/>
          <w:szCs w:val="22"/>
        </w:rPr>
        <w:t xml:space="preserve">Deploy to staging. </w:t>
      </w:r>
      <w:r>
        <w:rPr>
          <w:rFonts w:ascii="Arial" w:cs="Arial" w:eastAsia="Arial" w:hAnsi="Arial"/>
          <w:sz w:val="22"/>
          <w:szCs w:val="22"/>
        </w:rPr>
        <w:t xml:space="preserve">Live member list and at-risk ranking visible to Imran by end of Week 2.</w:t>
      </w:r>
    </w:p>
    <w:p>
      <w:pPr>
        <w:spacing w:after="120" w:before="0"/>
      </w:pPr>
    </w:p>
    <w:p>
      <w:pPr>
        <w:pStyle w:val="Heading1"/>
        <w:spacing w:after="160" w:before="360"/>
      </w:pPr>
      <w:r>
        <w:rPr>
          <w:rFonts w:ascii="Arial" w:cs="Arial" w:eastAsia="Arial" w:hAnsi="Arial"/>
          <w:b/>
          <w:bCs/>
          <w:color w:val="1E3A5F"/>
          <w:sz w:val="36"/>
          <w:szCs w:val="36"/>
        </w:rPr>
        <w:t xml:space="preserve">10. Open Questions to Resolve Before Starting</w:t>
      </w:r>
    </w:p>
    <w:p>
      <w:pPr>
        <w:pStyle w:val="ListParagraph"/>
        <w:numPr>
          <w:ilvl w:val="0"/>
          <w:numId w:val="2"/>
        </w:numPr>
        <w:spacing w:after="60" w:before="60"/>
      </w:pPr>
      <w:r>
        <w:rPr>
          <w:rFonts w:ascii="Arial" w:cs="Arial" w:eastAsia="Arial" w:hAnsi="Arial"/>
          <w:sz w:val="22"/>
          <w:szCs w:val="22"/>
        </w:rPr>
        <w:t xml:space="preserve">What is EO Dallas's HubSpot portal ID and which contact properties are actively maintained?</w:t>
      </w:r>
    </w:p>
    <w:p>
      <w:pPr>
        <w:pStyle w:val="ListParagraph"/>
        <w:numPr>
          <w:ilvl w:val="0"/>
          <w:numId w:val="2"/>
        </w:numPr>
        <w:spacing w:after="60" w:before="60"/>
      </w:pPr>
      <w:r>
        <w:rPr>
          <w:rFonts w:ascii="Arial" w:cs="Arial" w:eastAsia="Arial" w:hAnsi="Arial"/>
          <w:sz w:val="22"/>
          <w:szCs w:val="22"/>
        </w:rPr>
        <w:t xml:space="preserve">Which Google Sheets are in active use, who maintains them, and what is the column structure? (Confirm with Rob and Prince.)</w:t>
      </w:r>
    </w:p>
    <w:p>
      <w:pPr>
        <w:pStyle w:val="ListParagraph"/>
        <w:numPr>
          <w:ilvl w:val="0"/>
          <w:numId w:val="2"/>
        </w:numPr>
        <w:spacing w:after="60" w:before="60"/>
      </w:pPr>
      <w:r>
        <w:rPr>
          <w:rFonts w:ascii="Arial" w:cs="Arial" w:eastAsia="Arial" w:hAnsi="Arial"/>
          <w:sz w:val="22"/>
          <w:szCs w:val="22"/>
        </w:rPr>
        <w:t xml:space="preserve">Is there a visible EO Global member ID or profile URL in the EO Global admin portal that can be used for manual pre-population?</w:t>
      </w:r>
    </w:p>
    <w:p>
      <w:pPr>
        <w:pStyle w:val="ListParagraph"/>
        <w:numPr>
          <w:ilvl w:val="0"/>
          <w:numId w:val="2"/>
        </w:numPr>
        <w:spacing w:after="60" w:before="60"/>
      </w:pPr>
      <w:r>
        <w:rPr>
          <w:rFonts w:ascii="Arial" w:cs="Arial" w:eastAsia="Arial" w:hAnsi="Arial"/>
          <w:sz w:val="22"/>
          <w:szCs w:val="22"/>
        </w:rPr>
        <w:t xml:space="preserve">Which WhatsApp groups does the Dallas chapter operate, and who are the admins?</w:t>
      </w:r>
    </w:p>
    <w:p>
      <w:pPr>
        <w:pStyle w:val="ListParagraph"/>
        <w:numPr>
          <w:ilvl w:val="0"/>
          <w:numId w:val="2"/>
        </w:numPr>
        <w:spacing w:after="60" w:before="60"/>
      </w:pPr>
      <w:r>
        <w:rPr>
          <w:rFonts w:ascii="Arial" w:cs="Arial" w:eastAsia="Arial" w:hAnsi="Arial"/>
          <w:sz w:val="22"/>
          <w:szCs w:val="22"/>
        </w:rPr>
        <w:t xml:space="preserve">What is the preferred delivery channel for Jon Minjoe and each active board member?</w:t>
      </w:r>
    </w:p>
    <w:p>
      <w:pPr>
        <w:pStyle w:val="ListParagraph"/>
        <w:numPr>
          <w:ilvl w:val="0"/>
          <w:numId w:val="2"/>
        </w:numPr>
        <w:spacing w:after="60" w:before="60"/>
      </w:pPr>
      <w:r>
        <w:rPr>
          <w:rFonts w:ascii="Arial" w:cs="Arial" w:eastAsia="Arial" w:hAnsi="Arial"/>
          <w:sz w:val="22"/>
          <w:szCs w:val="22"/>
        </w:rPr>
        <w:t xml:space="preserve">Which board member(s) have agreed to be early users of the Phase 2 board intelligence delivery in addition to Jon?</w:t>
      </w:r>
    </w:p>
    <w:p>
      <w:pPr>
        <w:pStyle w:val="ListParagraph"/>
        <w:numPr>
          <w:ilvl w:val="0"/>
          <w:numId w:val="2"/>
        </w:numPr>
        <w:spacing w:after="60" w:before="60"/>
      </w:pPr>
      <w:r>
        <w:rPr>
          <w:rFonts w:ascii="Arial" w:cs="Arial" w:eastAsia="Arial" w:hAnsi="Arial"/>
          <w:sz w:val="22"/>
          <w:szCs w:val="22"/>
        </w:rPr>
        <w:t xml:space="preserve">Has EO Global indicated any interest or pathway for API access? What was Jon's framing of that request?</w:t>
      </w:r>
    </w:p>
    <w:p>
      <w:pPr>
        <w:spacing w:after="120" w:before="0"/>
      </w:pPr>
    </w:p>
    <w:p>
      <w:pPr>
        <w:spacing w:after="0" w:before="480"/>
        <w:jc w:val="center"/>
      </w:pPr>
      <w:r>
        <w:rPr>
          <w:rFonts w:ascii="Arial" w:cs="Arial" w:eastAsia="Arial" w:hAnsi="Arial"/>
          <w:i/>
          <w:iCs/>
          <w:color w:val="475569"/>
          <w:sz w:val="20"/>
          <w:szCs w:val="20"/>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8640"/>
      </w:tabs>
    </w:pPr>
    <w:r>
      <w:rPr>
        <w:rFonts w:ascii="Arial" w:cs="Arial" w:eastAsia="Arial" w:hAnsi="Arial"/>
        <w:color w:val="475569"/>
        <w:sz w:val="18"/>
        <w:szCs w:val="18"/>
      </w:rPr>
      <w:t xml:space="preserve">Confidential — Do Not Distribute</w:t>
    </w:r>
    <w:r>
      <w:rPr>
        <w:rFonts w:ascii="Arial" w:cs="Arial" w:eastAsia="Arial" w:hAnsi="Arial"/>
        <w:color w:val="475569"/>
        <w:sz w:val="18"/>
        <w:szCs w:val="18"/>
      </w:rPr>
      <w:t xml:space="preserve">	Page </w:t>
    </w:r>
    <w:r>
      <w:rPr>
        <w:rFonts w:ascii="Arial" w:cs="Arial" w:eastAsia="Arial" w:hAnsi="Arial"/>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pPr>
    <w:r>
      <w:rPr>
        <w:rFonts w:ascii="Arial" w:cs="Arial" w:eastAsia="Arial" w:hAnsi="Arial"/>
        <w:color w:val="475569"/>
        <w:sz w:val="20"/>
        <w:szCs w:val="20"/>
      </w:rPr>
      <w:t xml:space="preserve">Project Trifecta  |  Developer Specification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2026-05-22T14:11:53.113Z</dcterms:created>
  <dcterms:modified xsi:type="dcterms:W3CDTF">2026-05-22T14:11:53.116Z</dcterms:modified>
</cp:coreProperties>
</file>

<file path=docProps/custom.xml><?xml version="1.0" encoding="utf-8"?>
<Properties xmlns="http://schemas.openxmlformats.org/officeDocument/2006/custom-properties" xmlns:vt="http://schemas.openxmlformats.org/officeDocument/2006/docPropsVTypes"/>
</file>