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3F5E" w14:textId="77777777" w:rsidR="002D457F" w:rsidRDefault="002D457F" w:rsidP="002D457F">
      <w:pPr>
        <w:jc w:val="center"/>
        <w:rPr>
          <w:rFonts w:ascii="Times New Roman" w:hAnsi="Times New Roman" w:cs="Times New Roman"/>
          <w:b/>
          <w:color w:val="000000" w:themeColor="text1"/>
          <w:sz w:val="42"/>
          <w:szCs w:val="32"/>
        </w:rPr>
      </w:pPr>
      <w:bookmarkStart w:id="0" w:name="_Hlk170120546"/>
      <w:r>
        <w:rPr>
          <w:rFonts w:ascii="Times New Roman" w:hAnsi="Times New Roman" w:cs="Times New Roman"/>
          <w:b/>
          <w:color w:val="000000" w:themeColor="text1"/>
          <w:sz w:val="42"/>
          <w:szCs w:val="32"/>
        </w:rPr>
        <w:t>FIVE YEARS STRATEGIC PLAN</w:t>
      </w:r>
    </w:p>
    <w:p w14:paraId="5470A7FA" w14:textId="77777777" w:rsidR="002D457F" w:rsidRDefault="002D457F" w:rsidP="002D457F">
      <w:pPr>
        <w:jc w:val="center"/>
        <w:rPr>
          <w:rFonts w:ascii="Times New Roman" w:hAnsi="Times New Roman" w:cs="Times New Roman"/>
          <w:b/>
          <w:color w:val="000000" w:themeColor="text1"/>
          <w:sz w:val="42"/>
          <w:szCs w:val="32"/>
        </w:rPr>
      </w:pPr>
      <w:r>
        <w:rPr>
          <w:rFonts w:ascii="Times New Roman" w:hAnsi="Times New Roman" w:cs="Times New Roman"/>
          <w:b/>
          <w:color w:val="000000" w:themeColor="text1"/>
          <w:sz w:val="42"/>
          <w:szCs w:val="32"/>
        </w:rPr>
        <w:t>(2024-2029)</w:t>
      </w:r>
    </w:p>
    <w:p w14:paraId="00E90FD2" w14:textId="77777777" w:rsidR="002D457F" w:rsidRDefault="002D457F" w:rsidP="002D457F">
      <w:pPr>
        <w:jc w:val="center"/>
        <w:rPr>
          <w:rFonts w:ascii="Times New Roman" w:hAnsi="Times New Roman" w:cs="Times New Roman"/>
          <w:b/>
          <w:color w:val="000000" w:themeColor="text1"/>
          <w:sz w:val="42"/>
          <w:szCs w:val="32"/>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668"/>
      </w:tblGrid>
      <w:tr w:rsidR="002D457F" w14:paraId="2ED17FF3" w14:textId="77777777" w:rsidTr="00C1583F">
        <w:tc>
          <w:tcPr>
            <w:tcW w:w="4788" w:type="dxa"/>
          </w:tcPr>
          <w:p w14:paraId="08109148" w14:textId="77777777" w:rsidR="002D457F" w:rsidRDefault="002D457F" w:rsidP="00C1583F">
            <w:pPr>
              <w:jc w:val="center"/>
              <w:rPr>
                <w:rFonts w:ascii="Times New Roman" w:hAnsi="Times New Roman" w:cs="Times New Roman"/>
                <w:b/>
                <w:color w:val="000000" w:themeColor="text1"/>
                <w:sz w:val="42"/>
                <w:szCs w:val="32"/>
              </w:rPr>
            </w:pPr>
            <w:r w:rsidRPr="004A58B7">
              <w:rPr>
                <w:rFonts w:ascii="Times New Roman" w:hAnsi="Times New Roman" w:cs="Times New Roman"/>
                <w:b/>
                <w:noProof/>
                <w:color w:val="C45911" w:themeColor="accent2" w:themeShade="BF"/>
                <w:sz w:val="42"/>
                <w:szCs w:val="32"/>
              </w:rPr>
              <w:drawing>
                <wp:inline distT="0" distB="0" distL="0" distR="0" wp14:anchorId="62E4E1FC" wp14:editId="01BE70F2">
                  <wp:extent cx="1824978"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3345" cy="1837585"/>
                          </a:xfrm>
                          <a:prstGeom prst="rect">
                            <a:avLst/>
                          </a:prstGeom>
                          <a:noFill/>
                          <a:ln>
                            <a:noFill/>
                          </a:ln>
                        </pic:spPr>
                      </pic:pic>
                    </a:graphicData>
                  </a:graphic>
                </wp:inline>
              </w:drawing>
            </w:r>
          </w:p>
        </w:tc>
        <w:tc>
          <w:tcPr>
            <w:tcW w:w="4788" w:type="dxa"/>
          </w:tcPr>
          <w:p w14:paraId="7EA22E27" w14:textId="77777777" w:rsidR="002D457F" w:rsidRDefault="002D457F" w:rsidP="00C1583F">
            <w:pPr>
              <w:jc w:val="center"/>
              <w:rPr>
                <w:rFonts w:ascii="Times New Roman" w:hAnsi="Times New Roman" w:cs="Times New Roman"/>
                <w:b/>
                <w:color w:val="000000" w:themeColor="text1"/>
                <w:sz w:val="42"/>
                <w:szCs w:val="32"/>
              </w:rPr>
            </w:pPr>
            <w:r>
              <w:rPr>
                <w:rFonts w:ascii="Times New Roman" w:hAnsi="Times New Roman" w:cs="Times New Roman"/>
                <w:b/>
                <w:noProof/>
                <w:color w:val="000000" w:themeColor="text1"/>
                <w:sz w:val="42"/>
                <w:szCs w:val="32"/>
              </w:rPr>
              <w:drawing>
                <wp:anchor distT="0" distB="0" distL="114300" distR="114300" simplePos="0" relativeHeight="251659264" behindDoc="0" locked="0" layoutInCell="1" allowOverlap="1" wp14:anchorId="01FF92B7" wp14:editId="44AC1CB2">
                  <wp:simplePos x="0" y="0"/>
                  <wp:positionH relativeFrom="margin">
                    <wp:posOffset>101600</wp:posOffset>
                  </wp:positionH>
                  <wp:positionV relativeFrom="margin">
                    <wp:posOffset>74295</wp:posOffset>
                  </wp:positionV>
                  <wp:extent cx="1533525" cy="1619250"/>
                  <wp:effectExtent l="19050" t="0" r="9525" b="0"/>
                  <wp:wrapSquare wrapText="bothSides"/>
                  <wp:docPr id="3" name="Picture 3" descr="A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P Logo"/>
                          <pic:cNvPicPr>
                            <a:picLocks noChangeAspect="1" noChangeArrowheads="1"/>
                          </pic:cNvPicPr>
                        </pic:nvPicPr>
                        <pic:blipFill>
                          <a:blip r:embed="rId8" cstate="print"/>
                          <a:srcRect/>
                          <a:stretch>
                            <a:fillRect/>
                          </a:stretch>
                        </pic:blipFill>
                        <pic:spPr bwMode="auto">
                          <a:xfrm>
                            <a:off x="0" y="0"/>
                            <a:ext cx="1533525" cy="1619250"/>
                          </a:xfrm>
                          <a:prstGeom prst="rect">
                            <a:avLst/>
                          </a:prstGeom>
                          <a:noFill/>
                        </pic:spPr>
                      </pic:pic>
                    </a:graphicData>
                  </a:graphic>
                </wp:anchor>
              </w:drawing>
            </w:r>
          </w:p>
        </w:tc>
      </w:tr>
    </w:tbl>
    <w:p w14:paraId="36264D31" w14:textId="77777777" w:rsidR="002D457F" w:rsidRPr="00C71370" w:rsidRDefault="002D457F" w:rsidP="002D457F">
      <w:pPr>
        <w:jc w:val="center"/>
        <w:rPr>
          <w:rFonts w:ascii="Times New Roman" w:hAnsi="Times New Roman" w:cs="Times New Roman"/>
          <w:b/>
          <w:color w:val="000000" w:themeColor="text1"/>
          <w:sz w:val="42"/>
          <w:szCs w:val="32"/>
        </w:rPr>
      </w:pPr>
    </w:p>
    <w:p w14:paraId="766C2850" w14:textId="77777777" w:rsidR="002D457F" w:rsidRPr="00C71370" w:rsidRDefault="002D457F" w:rsidP="002D457F">
      <w:pPr>
        <w:jc w:val="center"/>
        <w:rPr>
          <w:rFonts w:ascii="Times New Roman" w:hAnsi="Times New Roman" w:cs="Times New Roman"/>
          <w:b/>
          <w:color w:val="000000" w:themeColor="text1"/>
          <w:sz w:val="42"/>
          <w:szCs w:val="32"/>
        </w:rPr>
      </w:pPr>
    </w:p>
    <w:p w14:paraId="2E538B43" w14:textId="77777777" w:rsidR="002D457F" w:rsidRDefault="002D457F" w:rsidP="002D457F">
      <w:pPr>
        <w:jc w:val="center"/>
        <w:rPr>
          <w:rFonts w:ascii="Times New Roman" w:hAnsi="Times New Roman" w:cs="Times New Roman"/>
          <w:b/>
          <w:color w:val="000000" w:themeColor="text1"/>
          <w:sz w:val="42"/>
          <w:szCs w:val="32"/>
        </w:rPr>
      </w:pPr>
    </w:p>
    <w:p w14:paraId="5612491A" w14:textId="77777777" w:rsidR="002D457F" w:rsidRPr="004A58B7" w:rsidRDefault="002D457F" w:rsidP="002D457F">
      <w:pPr>
        <w:jc w:val="center"/>
        <w:rPr>
          <w:rFonts w:ascii="Times New Roman" w:hAnsi="Times New Roman" w:cs="Times New Roman"/>
          <w:b/>
          <w:color w:val="000000" w:themeColor="text1"/>
          <w:sz w:val="36"/>
          <w:szCs w:val="36"/>
        </w:rPr>
      </w:pPr>
      <w:r w:rsidRPr="00C71370">
        <w:rPr>
          <w:rFonts w:ascii="Times New Roman" w:hAnsi="Times New Roman" w:cs="Times New Roman"/>
          <w:b/>
          <w:color w:val="000000" w:themeColor="text1"/>
          <w:sz w:val="42"/>
          <w:szCs w:val="32"/>
        </w:rPr>
        <w:t>P</w:t>
      </w:r>
      <w:r w:rsidRPr="004A58B7">
        <w:rPr>
          <w:rFonts w:ascii="Times New Roman" w:hAnsi="Times New Roman" w:cs="Times New Roman"/>
          <w:b/>
          <w:color w:val="000000" w:themeColor="text1"/>
          <w:sz w:val="36"/>
          <w:szCs w:val="36"/>
        </w:rPr>
        <w:t>REPARED BY</w:t>
      </w:r>
    </w:p>
    <w:p w14:paraId="168B5A64" w14:textId="77777777" w:rsidR="002D457F" w:rsidRPr="004A58B7" w:rsidRDefault="002D457F" w:rsidP="002D457F">
      <w:pPr>
        <w:jc w:val="center"/>
        <w:rPr>
          <w:rFonts w:ascii="Times New Roman" w:hAnsi="Times New Roman" w:cs="Times New Roman"/>
          <w:b/>
          <w:color w:val="000000" w:themeColor="text1"/>
          <w:sz w:val="36"/>
          <w:szCs w:val="36"/>
        </w:rPr>
      </w:pPr>
    </w:p>
    <w:p w14:paraId="7B177009" w14:textId="77777777" w:rsidR="002D457F" w:rsidRDefault="002D457F" w:rsidP="002D457F">
      <w:pPr>
        <w:jc w:val="center"/>
        <w:rPr>
          <w:rFonts w:ascii="Times New Roman" w:hAnsi="Times New Roman" w:cs="Times New Roman"/>
          <w:b/>
          <w:color w:val="000000" w:themeColor="text1"/>
          <w:sz w:val="36"/>
          <w:szCs w:val="36"/>
        </w:rPr>
      </w:pPr>
      <w:r w:rsidRPr="004A58B7">
        <w:rPr>
          <w:rFonts w:ascii="Times New Roman" w:hAnsi="Times New Roman" w:cs="Times New Roman"/>
          <w:b/>
          <w:color w:val="000000" w:themeColor="text1"/>
          <w:sz w:val="36"/>
          <w:szCs w:val="36"/>
        </w:rPr>
        <w:t xml:space="preserve">OFFICE OF RESEARCH INNOVATION AND COMMERCIALIZATION </w:t>
      </w:r>
    </w:p>
    <w:p w14:paraId="4D3214EF" w14:textId="77777777" w:rsidR="002D457F" w:rsidRPr="00C71370" w:rsidRDefault="002D457F" w:rsidP="002D457F">
      <w:pPr>
        <w:jc w:val="center"/>
        <w:rPr>
          <w:rFonts w:ascii="Times New Roman" w:hAnsi="Times New Roman" w:cs="Times New Roman"/>
          <w:b/>
          <w:color w:val="000000" w:themeColor="text1"/>
          <w:sz w:val="42"/>
          <w:szCs w:val="32"/>
        </w:rPr>
      </w:pPr>
      <w:r w:rsidRPr="004A58B7">
        <w:rPr>
          <w:rFonts w:ascii="Times New Roman" w:hAnsi="Times New Roman" w:cs="Times New Roman"/>
          <w:b/>
          <w:color w:val="000000" w:themeColor="text1"/>
          <w:sz w:val="36"/>
          <w:szCs w:val="36"/>
        </w:rPr>
        <w:t>(ORIC-UAP 2024)</w:t>
      </w:r>
    </w:p>
    <w:p w14:paraId="155A04D8" w14:textId="77777777" w:rsidR="002D457F" w:rsidRDefault="002D457F" w:rsidP="002D457F">
      <w:pPr>
        <w:jc w:val="center"/>
        <w:rPr>
          <w:rFonts w:ascii="Times New Roman" w:hAnsi="Times New Roman" w:cs="Times New Roman"/>
          <w:b/>
          <w:color w:val="000000" w:themeColor="text1"/>
          <w:sz w:val="42"/>
          <w:szCs w:val="32"/>
        </w:rPr>
      </w:pPr>
    </w:p>
    <w:p w14:paraId="39789B26" w14:textId="77777777" w:rsidR="002D457F" w:rsidRPr="004A58B7" w:rsidRDefault="002D457F" w:rsidP="002D457F">
      <w:pPr>
        <w:jc w:val="center"/>
        <w:rPr>
          <w:rFonts w:ascii="Times New Roman" w:hAnsi="Times New Roman" w:cs="Times New Roman"/>
          <w:b/>
          <w:sz w:val="36"/>
          <w:szCs w:val="36"/>
        </w:rPr>
      </w:pPr>
      <w:r w:rsidRPr="004A58B7">
        <w:rPr>
          <w:rFonts w:ascii="Times New Roman" w:hAnsi="Times New Roman" w:cs="Times New Roman"/>
          <w:b/>
          <w:color w:val="000000" w:themeColor="text1"/>
          <w:sz w:val="36"/>
          <w:szCs w:val="36"/>
        </w:rPr>
        <w:t>THE UNIVERSITY OF AGRICULTURE PESHAWAR PAKISTAN</w:t>
      </w:r>
      <w:bookmarkEnd w:id="0"/>
    </w:p>
    <w:p w14:paraId="08111FA7" w14:textId="77777777" w:rsidR="008355A1" w:rsidRDefault="008355A1">
      <w:pPr>
        <w:rPr>
          <w:caps/>
        </w:rPr>
        <w:sectPr w:rsidR="008355A1">
          <w:footerReference w:type="default" r:id="rId9"/>
          <w:pgSz w:w="12240" w:h="15840"/>
          <w:pgMar w:top="1440" w:right="1440" w:bottom="1440" w:left="1440" w:header="720" w:footer="720" w:gutter="0"/>
          <w:cols w:space="720"/>
        </w:sectPr>
      </w:pPr>
    </w:p>
    <w:p w14:paraId="4495DA34" w14:textId="0D6FFD0A" w:rsidR="00C256B6" w:rsidRPr="00A35E4A" w:rsidRDefault="00C256B6" w:rsidP="00C256B6">
      <w:pPr>
        <w:spacing w:line="360" w:lineRule="auto"/>
        <w:jc w:val="center"/>
        <w:rPr>
          <w:caps/>
        </w:rPr>
      </w:pPr>
      <w:r w:rsidRPr="00A35E4A">
        <w:rPr>
          <w:noProof/>
        </w:rPr>
        <w:lastRenderedPageBreak/>
        <w:drawing>
          <wp:inline distT="0" distB="0" distL="0" distR="0" wp14:anchorId="53C4EBC6" wp14:editId="65A8F313">
            <wp:extent cx="59436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43E0DD79" w14:textId="77777777" w:rsidR="00C256B6" w:rsidRPr="00A35E4A" w:rsidRDefault="00C256B6" w:rsidP="00C256B6">
      <w:pPr>
        <w:spacing w:line="360" w:lineRule="auto"/>
        <w:jc w:val="center"/>
        <w:rPr>
          <w:caps/>
        </w:rPr>
      </w:pPr>
    </w:p>
    <w:p w14:paraId="249D49F8" w14:textId="77777777" w:rsidR="00C256B6" w:rsidRPr="00A35E4A" w:rsidRDefault="00C256B6" w:rsidP="00C256B6">
      <w:pPr>
        <w:spacing w:line="360" w:lineRule="auto"/>
        <w:jc w:val="center"/>
        <w:rPr>
          <w:caps/>
        </w:rPr>
      </w:pPr>
    </w:p>
    <w:p w14:paraId="412B6EDC" w14:textId="77777777" w:rsidR="00C256B6" w:rsidRPr="00A606CE" w:rsidRDefault="00C256B6" w:rsidP="00C256B6">
      <w:pPr>
        <w:spacing w:line="360" w:lineRule="auto"/>
        <w:jc w:val="center"/>
        <w:rPr>
          <w:rFonts w:ascii="Times New Roman" w:hAnsi="Times New Roman" w:cs="Times New Roman"/>
          <w:b/>
          <w:bCs/>
          <w:caps/>
          <w:sz w:val="28"/>
          <w:szCs w:val="28"/>
        </w:rPr>
      </w:pPr>
      <w:r w:rsidRPr="00A606CE">
        <w:rPr>
          <w:rFonts w:ascii="Times New Roman" w:hAnsi="Times New Roman" w:cs="Times New Roman"/>
          <w:b/>
          <w:bCs/>
          <w:caps/>
          <w:sz w:val="28"/>
          <w:szCs w:val="28"/>
        </w:rPr>
        <w:t>Office of Research, Innovation &amp; Commercialization (ORIC)</w:t>
      </w:r>
    </w:p>
    <w:p w14:paraId="3A48B781" w14:textId="77777777" w:rsidR="00C256B6" w:rsidRPr="00A606CE" w:rsidRDefault="00C256B6" w:rsidP="00C256B6">
      <w:pPr>
        <w:spacing w:line="360" w:lineRule="auto"/>
        <w:jc w:val="center"/>
        <w:rPr>
          <w:rFonts w:ascii="Times New Roman" w:hAnsi="Times New Roman" w:cs="Times New Roman"/>
          <w:b/>
          <w:bCs/>
          <w:caps/>
          <w:sz w:val="28"/>
          <w:szCs w:val="28"/>
        </w:rPr>
      </w:pPr>
      <w:r w:rsidRPr="00A606CE">
        <w:rPr>
          <w:rFonts w:ascii="Times New Roman" w:hAnsi="Times New Roman" w:cs="Times New Roman"/>
          <w:b/>
          <w:bCs/>
          <w:caps/>
          <w:sz w:val="28"/>
          <w:szCs w:val="28"/>
        </w:rPr>
        <w:t>THE University of AGRICULTURE PESHAWAR</w:t>
      </w:r>
    </w:p>
    <w:p w14:paraId="12B49194" w14:textId="77777777" w:rsidR="00C256B6" w:rsidRPr="00A35E4A" w:rsidRDefault="00C256B6" w:rsidP="00C256B6">
      <w:pPr>
        <w:spacing w:line="360" w:lineRule="auto"/>
        <w:jc w:val="center"/>
        <w:rPr>
          <w:u w:val="single"/>
        </w:rPr>
      </w:pPr>
    </w:p>
    <w:p w14:paraId="344199B5" w14:textId="77777777" w:rsidR="00C256B6" w:rsidRPr="00A606CE" w:rsidRDefault="00C256B6" w:rsidP="00C256B6">
      <w:pPr>
        <w:spacing w:line="360" w:lineRule="auto"/>
        <w:jc w:val="center"/>
        <w:rPr>
          <w:b/>
          <w:bCs/>
          <w:caps/>
          <w:sz w:val="28"/>
          <w:szCs w:val="28"/>
          <w:u w:val="single"/>
        </w:rPr>
      </w:pPr>
      <w:r w:rsidRPr="00A606CE">
        <w:rPr>
          <w:b/>
          <w:bCs/>
          <w:sz w:val="28"/>
          <w:szCs w:val="28"/>
          <w:u w:val="single"/>
        </w:rPr>
        <w:t>A Public Sector Agricultural and Entrepreneurial University</w:t>
      </w:r>
    </w:p>
    <w:p w14:paraId="53B27E68" w14:textId="77777777" w:rsidR="00C256B6" w:rsidRPr="00A35E4A" w:rsidRDefault="00C256B6" w:rsidP="00C256B6">
      <w:pPr>
        <w:spacing w:line="360" w:lineRule="auto"/>
        <w:jc w:val="center"/>
        <w:rPr>
          <w:caps/>
        </w:rPr>
      </w:pPr>
    </w:p>
    <w:p w14:paraId="304B61D6" w14:textId="77777777" w:rsidR="00C256B6" w:rsidRPr="00A35E4A" w:rsidRDefault="00C256B6" w:rsidP="00C256B6">
      <w:pPr>
        <w:spacing w:line="360" w:lineRule="auto"/>
        <w:jc w:val="center"/>
        <w:rPr>
          <w:caps/>
        </w:rPr>
      </w:pPr>
    </w:p>
    <w:p w14:paraId="56F518C5" w14:textId="77777777" w:rsidR="00C256B6" w:rsidRPr="00EA4570" w:rsidRDefault="00C256B6" w:rsidP="00C256B6">
      <w:pPr>
        <w:spacing w:line="360" w:lineRule="auto"/>
        <w:jc w:val="center"/>
        <w:rPr>
          <w:rStyle w:val="IntenseReference"/>
          <w:color w:val="auto"/>
          <w:sz w:val="32"/>
          <w:szCs w:val="32"/>
        </w:rPr>
      </w:pPr>
      <w:r w:rsidRPr="00EA4570">
        <w:rPr>
          <w:rStyle w:val="IntenseReference"/>
          <w:color w:val="auto"/>
          <w:sz w:val="32"/>
          <w:szCs w:val="32"/>
        </w:rPr>
        <w:t>Strategic Plan</w:t>
      </w:r>
    </w:p>
    <w:p w14:paraId="13C43498" w14:textId="77777777" w:rsidR="00C256B6" w:rsidRPr="00EA4570" w:rsidRDefault="00C256B6" w:rsidP="00C256B6">
      <w:pPr>
        <w:spacing w:line="360" w:lineRule="auto"/>
        <w:jc w:val="center"/>
        <w:rPr>
          <w:rStyle w:val="IntenseReference"/>
          <w:color w:val="auto"/>
          <w:sz w:val="32"/>
          <w:szCs w:val="32"/>
        </w:rPr>
      </w:pPr>
      <w:r w:rsidRPr="00EA4570">
        <w:rPr>
          <w:rStyle w:val="IntenseReference"/>
          <w:color w:val="auto"/>
          <w:sz w:val="32"/>
          <w:szCs w:val="32"/>
        </w:rPr>
        <w:t xml:space="preserve">2024 – 2029 </w:t>
      </w:r>
    </w:p>
    <w:p w14:paraId="6922601E" w14:textId="77777777" w:rsidR="00C256B6" w:rsidRPr="00A35E4A" w:rsidRDefault="00C256B6" w:rsidP="00C256B6">
      <w:pPr>
        <w:spacing w:line="360" w:lineRule="auto"/>
        <w:jc w:val="center"/>
        <w:rPr>
          <w:caps/>
        </w:rPr>
      </w:pPr>
    </w:p>
    <w:p w14:paraId="66CE41E0" w14:textId="77777777" w:rsidR="00C256B6" w:rsidRPr="00A35E4A" w:rsidRDefault="00C256B6" w:rsidP="00C256B6">
      <w:pPr>
        <w:spacing w:line="360" w:lineRule="auto"/>
        <w:jc w:val="center"/>
        <w:rPr>
          <w:caps/>
        </w:rPr>
      </w:pPr>
    </w:p>
    <w:p w14:paraId="613418ED" w14:textId="77777777" w:rsidR="00C256B6" w:rsidRPr="00A35E4A" w:rsidRDefault="00C256B6" w:rsidP="00C256B6">
      <w:pPr>
        <w:spacing w:line="360" w:lineRule="auto"/>
        <w:jc w:val="center"/>
        <w:rPr>
          <w:caps/>
        </w:rPr>
      </w:pPr>
    </w:p>
    <w:p w14:paraId="26AD3808" w14:textId="77777777" w:rsidR="00C256B6" w:rsidRPr="00A35E4A" w:rsidRDefault="00C256B6" w:rsidP="00C256B6">
      <w:pPr>
        <w:spacing w:line="360" w:lineRule="auto"/>
        <w:jc w:val="center"/>
        <w:rPr>
          <w:caps/>
        </w:rPr>
      </w:pPr>
    </w:p>
    <w:p w14:paraId="5E4B4F04" w14:textId="77777777" w:rsidR="00C256B6" w:rsidRPr="00A35E4A" w:rsidRDefault="00C256B6" w:rsidP="00C256B6">
      <w:pPr>
        <w:spacing w:line="360" w:lineRule="auto"/>
        <w:jc w:val="center"/>
        <w:rPr>
          <w:caps/>
        </w:rPr>
      </w:pPr>
    </w:p>
    <w:p w14:paraId="7C1EC9F6" w14:textId="77777777" w:rsidR="00C256B6" w:rsidRPr="00EA4570" w:rsidRDefault="00C256B6" w:rsidP="00C256B6">
      <w:pPr>
        <w:spacing w:line="360" w:lineRule="auto"/>
        <w:jc w:val="center"/>
        <w:rPr>
          <w:b/>
          <w:bCs/>
          <w:caps/>
          <w:sz w:val="36"/>
          <w:szCs w:val="36"/>
        </w:rPr>
      </w:pPr>
      <w:r w:rsidRPr="00EA4570">
        <w:rPr>
          <w:b/>
          <w:bCs/>
          <w:caps/>
          <w:sz w:val="36"/>
          <w:szCs w:val="36"/>
        </w:rPr>
        <w:t>The university of agricuture pesahwar</w:t>
      </w:r>
    </w:p>
    <w:p w14:paraId="4436DA67" w14:textId="77777777" w:rsidR="00C256B6" w:rsidRPr="00A35E4A" w:rsidRDefault="000D4E21" w:rsidP="00C256B6">
      <w:pPr>
        <w:spacing w:line="360" w:lineRule="auto"/>
        <w:jc w:val="center"/>
      </w:pPr>
      <w:hyperlink r:id="rId11" w:history="1">
        <w:r w:rsidR="00C256B6" w:rsidRPr="00A35E4A">
          <w:rPr>
            <w:rStyle w:val="Hyperlink"/>
            <w:color w:val="auto"/>
          </w:rPr>
          <w:t>https://www.aup.edu.pk/index.php</w:t>
        </w:r>
      </w:hyperlink>
    </w:p>
    <w:p w14:paraId="5E9974B6" w14:textId="77777777" w:rsidR="00C256B6" w:rsidRPr="00A35E4A" w:rsidRDefault="00C256B6">
      <w:pPr>
        <w:rPr>
          <w:rFonts w:ascii="Times New Roman" w:eastAsiaTheme="majorEastAsia" w:hAnsi="Times New Roman" w:cs="Times New Roman"/>
          <w:b/>
          <w:sz w:val="24"/>
          <w:szCs w:val="24"/>
        </w:rPr>
      </w:pPr>
      <w:r w:rsidRPr="00A35E4A">
        <w:rPr>
          <w:rFonts w:ascii="Times New Roman" w:hAnsi="Times New Roman" w:cs="Times New Roman"/>
          <w:b/>
          <w:sz w:val="24"/>
          <w:szCs w:val="24"/>
        </w:rPr>
        <w:br w:type="page"/>
      </w:r>
    </w:p>
    <w:p w14:paraId="190C7E3D" w14:textId="72BA93B7" w:rsidR="00A0783C" w:rsidRPr="002D457F" w:rsidRDefault="00C94E09" w:rsidP="00A0783C">
      <w:pPr>
        <w:pStyle w:val="Heading1"/>
        <w:jc w:val="center"/>
        <w:rPr>
          <w:rFonts w:ascii="Times New Roman" w:hAnsi="Times New Roman" w:cs="Times New Roman"/>
          <w:b/>
          <w:color w:val="auto"/>
          <w:sz w:val="28"/>
          <w:szCs w:val="28"/>
        </w:rPr>
      </w:pPr>
      <w:r w:rsidRPr="002D457F">
        <w:rPr>
          <w:rFonts w:ascii="Times New Roman" w:hAnsi="Times New Roman" w:cs="Times New Roman"/>
          <w:b/>
          <w:color w:val="auto"/>
          <w:sz w:val="28"/>
          <w:szCs w:val="28"/>
        </w:rPr>
        <w:lastRenderedPageBreak/>
        <w:t>Five years strategic plan of the ORIC-UAP</w:t>
      </w:r>
    </w:p>
    <w:p w14:paraId="7AC1CCB6" w14:textId="77777777" w:rsidR="00EA4570" w:rsidRPr="00EA4570" w:rsidRDefault="00EA4570" w:rsidP="00EA4570"/>
    <w:p w14:paraId="21F3D4CD" w14:textId="146C47D5" w:rsidR="00C94E09" w:rsidRPr="00A35E4A" w:rsidRDefault="00C94E09" w:rsidP="00A0783C">
      <w:pPr>
        <w:pStyle w:val="Heading2"/>
        <w:rPr>
          <w:rFonts w:ascii="Times New Roman" w:hAnsi="Times New Roman" w:cs="Times New Roman"/>
          <w:b/>
          <w:color w:val="auto"/>
          <w:sz w:val="24"/>
          <w:szCs w:val="24"/>
        </w:rPr>
      </w:pPr>
      <w:r w:rsidRPr="00A35E4A">
        <w:rPr>
          <w:rFonts w:ascii="Times New Roman" w:hAnsi="Times New Roman" w:cs="Times New Roman"/>
          <w:b/>
          <w:color w:val="auto"/>
          <w:sz w:val="24"/>
          <w:szCs w:val="24"/>
        </w:rPr>
        <w:t>Executive Summary</w:t>
      </w:r>
    </w:p>
    <w:p w14:paraId="2237926B" w14:textId="56DB83ED" w:rsidR="001E3238" w:rsidRPr="00A35E4A" w:rsidRDefault="00627244" w:rsidP="000562EF">
      <w:p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The University of Agriculture Peshawar (UAP)</w:t>
      </w:r>
      <w:r w:rsidR="00284EE0" w:rsidRPr="00A35E4A">
        <w:rPr>
          <w:rFonts w:ascii="Times New Roman" w:hAnsi="Times New Roman" w:cs="Times New Roman"/>
          <w:sz w:val="24"/>
          <w:szCs w:val="24"/>
        </w:rPr>
        <w:t>, established in 1981,</w:t>
      </w:r>
      <w:r w:rsidRPr="00A35E4A">
        <w:rPr>
          <w:rFonts w:ascii="Times New Roman" w:hAnsi="Times New Roman" w:cs="Times New Roman"/>
          <w:sz w:val="24"/>
          <w:szCs w:val="24"/>
        </w:rPr>
        <w:t xml:space="preserve"> is </w:t>
      </w:r>
      <w:r w:rsidR="001E3238" w:rsidRPr="00A35E4A">
        <w:rPr>
          <w:rFonts w:ascii="Times New Roman" w:hAnsi="Times New Roman" w:cs="Times New Roman"/>
          <w:sz w:val="24"/>
          <w:szCs w:val="24"/>
        </w:rPr>
        <w:t>a leading university committed to advancing education, research, and innovation in the fields of agriculture, natural sciences, management sciences and related disciplines</w:t>
      </w:r>
      <w:r w:rsidR="00F415CD" w:rsidRPr="00A35E4A">
        <w:rPr>
          <w:rFonts w:ascii="Times New Roman" w:hAnsi="Times New Roman" w:cs="Times New Roman"/>
          <w:sz w:val="24"/>
          <w:szCs w:val="24"/>
        </w:rPr>
        <w:t>.</w:t>
      </w:r>
      <w:r w:rsidR="00B53413" w:rsidRPr="00A35E4A">
        <w:rPr>
          <w:rFonts w:ascii="Times New Roman" w:hAnsi="Times New Roman" w:cs="Times New Roman"/>
          <w:sz w:val="24"/>
          <w:szCs w:val="24"/>
        </w:rPr>
        <w:t xml:space="preserve"> </w:t>
      </w:r>
      <w:r w:rsidR="00B37A87" w:rsidRPr="00A35E4A">
        <w:rPr>
          <w:rFonts w:ascii="Times New Roman" w:hAnsi="Times New Roman" w:cs="Times New Roman"/>
          <w:sz w:val="24"/>
          <w:szCs w:val="24"/>
        </w:rPr>
        <w:t>With</w:t>
      </w:r>
      <w:r w:rsidR="005E2D6E" w:rsidRPr="00A35E4A">
        <w:rPr>
          <w:rFonts w:ascii="Times New Roman" w:hAnsi="Times New Roman" w:cs="Times New Roman"/>
          <w:sz w:val="24"/>
          <w:szCs w:val="24"/>
        </w:rPr>
        <w:t xml:space="preserve"> a rich heritage spanning</w:t>
      </w:r>
      <w:r w:rsidR="0021028D" w:rsidRPr="00A35E4A">
        <w:rPr>
          <w:rFonts w:ascii="Times New Roman" w:hAnsi="Times New Roman" w:cs="Times New Roman"/>
          <w:sz w:val="24"/>
          <w:szCs w:val="24"/>
        </w:rPr>
        <w:t xml:space="preserve"> over</w:t>
      </w:r>
      <w:r w:rsidR="005E2D6E" w:rsidRPr="00A35E4A">
        <w:rPr>
          <w:rFonts w:ascii="Times New Roman" w:hAnsi="Times New Roman" w:cs="Times New Roman"/>
          <w:sz w:val="24"/>
          <w:szCs w:val="24"/>
        </w:rPr>
        <w:t xml:space="preserve"> decades, UAP is dedicated </w:t>
      </w:r>
      <w:r w:rsidR="0021028D" w:rsidRPr="00A35E4A">
        <w:rPr>
          <w:rFonts w:ascii="Times New Roman" w:hAnsi="Times New Roman" w:cs="Times New Roman"/>
          <w:sz w:val="24"/>
          <w:szCs w:val="24"/>
        </w:rPr>
        <w:t>in</w:t>
      </w:r>
      <w:r w:rsidR="005E2D6E" w:rsidRPr="00A35E4A">
        <w:rPr>
          <w:rFonts w:ascii="Times New Roman" w:hAnsi="Times New Roman" w:cs="Times New Roman"/>
          <w:sz w:val="24"/>
          <w:szCs w:val="24"/>
        </w:rPr>
        <w:t xml:space="preserve"> shaping the future through education, research, and societal engagement</w:t>
      </w:r>
      <w:r w:rsidR="001E3238" w:rsidRPr="00A35E4A">
        <w:rPr>
          <w:rFonts w:ascii="Times New Roman" w:hAnsi="Times New Roman" w:cs="Times New Roman"/>
          <w:sz w:val="24"/>
          <w:szCs w:val="24"/>
        </w:rPr>
        <w:t xml:space="preserve">. Our faculty members, esteemed for their research expertise, have been instrumental in addressing </w:t>
      </w:r>
      <w:r w:rsidR="0021028D" w:rsidRPr="00A35E4A">
        <w:rPr>
          <w:rFonts w:ascii="Times New Roman" w:hAnsi="Times New Roman" w:cs="Times New Roman"/>
          <w:sz w:val="24"/>
          <w:szCs w:val="24"/>
        </w:rPr>
        <w:t xml:space="preserve">the </w:t>
      </w:r>
      <w:r w:rsidR="001E3238" w:rsidRPr="00A35E4A">
        <w:rPr>
          <w:rFonts w:ascii="Times New Roman" w:hAnsi="Times New Roman" w:cs="Times New Roman"/>
          <w:sz w:val="24"/>
          <w:szCs w:val="24"/>
        </w:rPr>
        <w:t xml:space="preserve">challenges </w:t>
      </w:r>
      <w:r w:rsidR="0021028D" w:rsidRPr="00A35E4A">
        <w:rPr>
          <w:rFonts w:ascii="Times New Roman" w:hAnsi="Times New Roman" w:cs="Times New Roman"/>
          <w:sz w:val="24"/>
          <w:szCs w:val="24"/>
        </w:rPr>
        <w:t xml:space="preserve">in </w:t>
      </w:r>
      <w:r w:rsidR="001E3238" w:rsidRPr="00A35E4A">
        <w:rPr>
          <w:rFonts w:ascii="Times New Roman" w:hAnsi="Times New Roman" w:cs="Times New Roman"/>
          <w:sz w:val="24"/>
          <w:szCs w:val="24"/>
        </w:rPr>
        <w:t>agriculture, food security and sustainable</w:t>
      </w:r>
      <w:r w:rsidR="00B37A87" w:rsidRPr="00A35E4A">
        <w:rPr>
          <w:rFonts w:ascii="Times New Roman" w:hAnsi="Times New Roman" w:cs="Times New Roman"/>
          <w:sz w:val="24"/>
          <w:szCs w:val="24"/>
        </w:rPr>
        <w:t xml:space="preserve"> practices.</w:t>
      </w:r>
      <w:r w:rsidR="001E3238" w:rsidRPr="00A35E4A">
        <w:rPr>
          <w:rFonts w:ascii="Times New Roman" w:hAnsi="Times New Roman" w:cs="Times New Roman"/>
          <w:sz w:val="24"/>
          <w:szCs w:val="24"/>
        </w:rPr>
        <w:t xml:space="preserve"> </w:t>
      </w:r>
    </w:p>
    <w:p w14:paraId="48F8D376" w14:textId="77777777" w:rsidR="00F415CD" w:rsidRPr="00A35E4A" w:rsidRDefault="00A81AD6" w:rsidP="000562EF">
      <w:pPr>
        <w:spacing w:line="360" w:lineRule="auto"/>
        <w:rPr>
          <w:rFonts w:ascii="Times New Roman" w:hAnsi="Times New Roman" w:cs="Times New Roman"/>
          <w:sz w:val="24"/>
          <w:szCs w:val="24"/>
        </w:rPr>
      </w:pPr>
      <w:r w:rsidRPr="00A35E4A">
        <w:rPr>
          <w:rFonts w:ascii="Times New Roman" w:hAnsi="Times New Roman" w:cs="Times New Roman"/>
          <w:b/>
          <w:sz w:val="24"/>
          <w:szCs w:val="24"/>
        </w:rPr>
        <w:t xml:space="preserve">Specialties and Research Expertise: </w:t>
      </w:r>
      <w:r w:rsidRPr="00A35E4A">
        <w:rPr>
          <w:rFonts w:ascii="Times New Roman" w:hAnsi="Times New Roman" w:cs="Times New Roman"/>
          <w:sz w:val="24"/>
          <w:szCs w:val="24"/>
        </w:rPr>
        <w:t>UAP takes pride in offering</w:t>
      </w:r>
      <w:r w:rsidRPr="00A35E4A">
        <w:rPr>
          <w:rFonts w:ascii="Times New Roman" w:hAnsi="Times New Roman" w:cs="Times New Roman"/>
          <w:b/>
          <w:sz w:val="24"/>
          <w:szCs w:val="24"/>
        </w:rPr>
        <w:t xml:space="preserve"> </w:t>
      </w:r>
      <w:r w:rsidRPr="00A35E4A">
        <w:rPr>
          <w:rFonts w:ascii="Times New Roman" w:hAnsi="Times New Roman" w:cs="Times New Roman"/>
          <w:sz w:val="24"/>
          <w:szCs w:val="24"/>
        </w:rPr>
        <w:t>an array of specialties and research expertise that span diverse fields:</w:t>
      </w:r>
    </w:p>
    <w:p w14:paraId="0CD51F60" w14:textId="3E610306" w:rsidR="00A81AD6" w:rsidRPr="00A35E4A" w:rsidRDefault="00A81AD6" w:rsidP="000562EF">
      <w:pPr>
        <w:pStyle w:val="ListParagraph"/>
        <w:numPr>
          <w:ilvl w:val="0"/>
          <w:numId w:val="1"/>
        </w:numPr>
        <w:spacing w:line="360" w:lineRule="auto"/>
        <w:jc w:val="both"/>
        <w:rPr>
          <w:rFonts w:ascii="Times New Roman" w:hAnsi="Times New Roman" w:cs="Times New Roman"/>
          <w:sz w:val="24"/>
          <w:szCs w:val="24"/>
        </w:rPr>
      </w:pPr>
      <w:r w:rsidRPr="00A35E4A">
        <w:rPr>
          <w:rFonts w:ascii="Times New Roman" w:hAnsi="Times New Roman" w:cs="Times New Roman"/>
          <w:b/>
          <w:i/>
          <w:sz w:val="24"/>
          <w:szCs w:val="24"/>
        </w:rPr>
        <w:t>Agriculture &amp; Nat</w:t>
      </w:r>
      <w:r w:rsidR="00CB00B5" w:rsidRPr="00A35E4A">
        <w:rPr>
          <w:rFonts w:ascii="Times New Roman" w:hAnsi="Times New Roman" w:cs="Times New Roman"/>
          <w:b/>
          <w:i/>
          <w:sz w:val="24"/>
          <w:szCs w:val="24"/>
        </w:rPr>
        <w:t>ural Sciences</w:t>
      </w:r>
      <w:r w:rsidR="00CB00B5" w:rsidRPr="00A35E4A">
        <w:rPr>
          <w:rFonts w:ascii="Times New Roman" w:hAnsi="Times New Roman" w:cs="Times New Roman"/>
          <w:i/>
          <w:sz w:val="24"/>
          <w:szCs w:val="24"/>
        </w:rPr>
        <w:t>:</w:t>
      </w:r>
      <w:r w:rsidR="00CB00B5" w:rsidRPr="00A35E4A">
        <w:rPr>
          <w:rFonts w:ascii="Times New Roman" w:hAnsi="Times New Roman" w:cs="Times New Roman"/>
          <w:sz w:val="24"/>
          <w:szCs w:val="24"/>
        </w:rPr>
        <w:t xml:space="preserve"> From </w:t>
      </w:r>
      <w:r w:rsidR="0021028D" w:rsidRPr="00A35E4A">
        <w:rPr>
          <w:rFonts w:ascii="Times New Roman" w:hAnsi="Times New Roman" w:cs="Times New Roman"/>
          <w:sz w:val="24"/>
          <w:szCs w:val="24"/>
        </w:rPr>
        <w:t xml:space="preserve">Agronomy, Horticulture </w:t>
      </w:r>
      <w:r w:rsidR="00CB00B5" w:rsidRPr="00A35E4A">
        <w:rPr>
          <w:rFonts w:ascii="Times New Roman" w:hAnsi="Times New Roman" w:cs="Times New Roman"/>
          <w:sz w:val="24"/>
          <w:szCs w:val="24"/>
        </w:rPr>
        <w:t xml:space="preserve">and </w:t>
      </w:r>
      <w:r w:rsidR="0021028D" w:rsidRPr="00A35E4A">
        <w:rPr>
          <w:rFonts w:ascii="Times New Roman" w:hAnsi="Times New Roman" w:cs="Times New Roman"/>
          <w:sz w:val="24"/>
          <w:szCs w:val="24"/>
        </w:rPr>
        <w:t xml:space="preserve">Plant Pathology </w:t>
      </w:r>
      <w:r w:rsidRPr="00A35E4A">
        <w:rPr>
          <w:rFonts w:ascii="Times New Roman" w:hAnsi="Times New Roman" w:cs="Times New Roman"/>
          <w:sz w:val="24"/>
          <w:szCs w:val="24"/>
        </w:rPr>
        <w:t>to</w:t>
      </w:r>
      <w:r w:rsidR="00CB00B5" w:rsidRPr="00A35E4A">
        <w:rPr>
          <w:rFonts w:ascii="Times New Roman" w:hAnsi="Times New Roman" w:cs="Times New Roman"/>
          <w:sz w:val="24"/>
          <w:szCs w:val="24"/>
        </w:rPr>
        <w:t xml:space="preserve"> </w:t>
      </w:r>
      <w:r w:rsidR="0021028D" w:rsidRPr="00A35E4A">
        <w:rPr>
          <w:rFonts w:ascii="Times New Roman" w:hAnsi="Times New Roman" w:cs="Times New Roman"/>
          <w:sz w:val="24"/>
          <w:szCs w:val="24"/>
        </w:rPr>
        <w:t xml:space="preserve">Biotechnology, Environmental </w:t>
      </w:r>
      <w:r w:rsidRPr="00A35E4A">
        <w:rPr>
          <w:rFonts w:ascii="Times New Roman" w:hAnsi="Times New Roman" w:cs="Times New Roman"/>
          <w:sz w:val="24"/>
          <w:szCs w:val="24"/>
        </w:rPr>
        <w:t xml:space="preserve">and </w:t>
      </w:r>
      <w:r w:rsidR="0021028D" w:rsidRPr="00A35E4A">
        <w:rPr>
          <w:rFonts w:ascii="Times New Roman" w:hAnsi="Times New Roman" w:cs="Times New Roman"/>
          <w:sz w:val="24"/>
          <w:szCs w:val="24"/>
        </w:rPr>
        <w:t>Biological Sciences</w:t>
      </w:r>
      <w:r w:rsidRPr="00A35E4A">
        <w:rPr>
          <w:rFonts w:ascii="Times New Roman" w:hAnsi="Times New Roman" w:cs="Times New Roman"/>
          <w:sz w:val="24"/>
          <w:szCs w:val="24"/>
        </w:rPr>
        <w:t>, UAP has strong tradition of advancing agriculture and natural sciences to promote sustainable practices, food security, and environmental protection.</w:t>
      </w:r>
    </w:p>
    <w:p w14:paraId="6721609E" w14:textId="6DC3D611" w:rsidR="00A81AD6" w:rsidRPr="00A35E4A" w:rsidRDefault="00A81AD6" w:rsidP="000562EF">
      <w:pPr>
        <w:pStyle w:val="ListParagraph"/>
        <w:numPr>
          <w:ilvl w:val="0"/>
          <w:numId w:val="1"/>
        </w:numPr>
        <w:spacing w:line="360" w:lineRule="auto"/>
        <w:jc w:val="both"/>
        <w:rPr>
          <w:rFonts w:ascii="Times New Roman" w:hAnsi="Times New Roman" w:cs="Times New Roman"/>
          <w:sz w:val="24"/>
          <w:szCs w:val="24"/>
        </w:rPr>
      </w:pPr>
      <w:r w:rsidRPr="00A35E4A">
        <w:rPr>
          <w:rFonts w:ascii="Times New Roman" w:hAnsi="Times New Roman" w:cs="Times New Roman"/>
          <w:b/>
          <w:i/>
          <w:sz w:val="24"/>
          <w:szCs w:val="24"/>
        </w:rPr>
        <w:t>Social Sciences:</w:t>
      </w:r>
      <w:r w:rsidRPr="00A35E4A">
        <w:rPr>
          <w:rFonts w:ascii="Times New Roman" w:hAnsi="Times New Roman" w:cs="Times New Roman"/>
          <w:sz w:val="24"/>
          <w:szCs w:val="24"/>
        </w:rPr>
        <w:t xml:space="preserve"> Our Social Sciences faculty tackles critical societal issues</w:t>
      </w:r>
      <w:r w:rsidR="00CB00B5" w:rsidRPr="00A35E4A">
        <w:rPr>
          <w:rFonts w:ascii="Times New Roman" w:hAnsi="Times New Roman" w:cs="Times New Roman"/>
          <w:sz w:val="24"/>
          <w:szCs w:val="24"/>
        </w:rPr>
        <w:t>, especially those related to agriculture</w:t>
      </w:r>
      <w:r w:rsidRPr="00A35E4A">
        <w:rPr>
          <w:rFonts w:ascii="Times New Roman" w:hAnsi="Times New Roman" w:cs="Times New Roman"/>
          <w:sz w:val="24"/>
          <w:szCs w:val="24"/>
        </w:rPr>
        <w:t xml:space="preserve"> through research in </w:t>
      </w:r>
      <w:r w:rsidR="0021028D" w:rsidRPr="00A35E4A">
        <w:rPr>
          <w:rFonts w:ascii="Times New Roman" w:hAnsi="Times New Roman" w:cs="Times New Roman"/>
          <w:sz w:val="24"/>
          <w:szCs w:val="24"/>
        </w:rPr>
        <w:t xml:space="preserve">Agricultural Extension, Sociology, Economics </w:t>
      </w:r>
      <w:r w:rsidRPr="00A35E4A">
        <w:rPr>
          <w:rFonts w:ascii="Times New Roman" w:hAnsi="Times New Roman" w:cs="Times New Roman"/>
          <w:sz w:val="24"/>
          <w:szCs w:val="24"/>
        </w:rPr>
        <w:t xml:space="preserve">and </w:t>
      </w:r>
      <w:r w:rsidR="0021028D" w:rsidRPr="00A35E4A">
        <w:rPr>
          <w:rFonts w:ascii="Times New Roman" w:hAnsi="Times New Roman" w:cs="Times New Roman"/>
          <w:sz w:val="24"/>
          <w:szCs w:val="24"/>
        </w:rPr>
        <w:t>Rural Development</w:t>
      </w:r>
      <w:r w:rsidRPr="00A35E4A">
        <w:rPr>
          <w:rFonts w:ascii="Times New Roman" w:hAnsi="Times New Roman" w:cs="Times New Roman"/>
          <w:sz w:val="24"/>
          <w:szCs w:val="24"/>
        </w:rPr>
        <w:t>.</w:t>
      </w:r>
    </w:p>
    <w:p w14:paraId="068476D4" w14:textId="0CF83028" w:rsidR="00A81AD6" w:rsidRPr="00A35E4A" w:rsidRDefault="00A81AD6" w:rsidP="000562EF">
      <w:pPr>
        <w:pStyle w:val="ListParagraph"/>
        <w:numPr>
          <w:ilvl w:val="0"/>
          <w:numId w:val="1"/>
        </w:numPr>
        <w:spacing w:line="360" w:lineRule="auto"/>
        <w:jc w:val="both"/>
        <w:rPr>
          <w:rFonts w:ascii="Times New Roman" w:hAnsi="Times New Roman" w:cs="Times New Roman"/>
          <w:sz w:val="24"/>
          <w:szCs w:val="24"/>
        </w:rPr>
      </w:pPr>
      <w:r w:rsidRPr="00A35E4A">
        <w:rPr>
          <w:rFonts w:ascii="Times New Roman" w:hAnsi="Times New Roman" w:cs="Times New Roman"/>
          <w:b/>
          <w:i/>
          <w:sz w:val="24"/>
          <w:szCs w:val="24"/>
        </w:rPr>
        <w:t>Computer and Management Sciences:</w:t>
      </w:r>
      <w:r w:rsidRPr="00A35E4A">
        <w:rPr>
          <w:rFonts w:ascii="Times New Roman" w:hAnsi="Times New Roman" w:cs="Times New Roman"/>
          <w:sz w:val="24"/>
          <w:szCs w:val="24"/>
        </w:rPr>
        <w:t xml:space="preserve"> UAP’s Computer and Management Sciences strive to bridge academia and industry by</w:t>
      </w:r>
      <w:r w:rsidR="004209B2" w:rsidRPr="00A35E4A">
        <w:rPr>
          <w:rFonts w:ascii="Times New Roman" w:hAnsi="Times New Roman" w:cs="Times New Roman"/>
          <w:sz w:val="24"/>
          <w:szCs w:val="24"/>
        </w:rPr>
        <w:t xml:space="preserve"> fostering entrepreneurship and leadership skills. We are at the forefront of technology-driven innovation, contributing to </w:t>
      </w:r>
      <w:r w:rsidR="0021028D" w:rsidRPr="00A35E4A">
        <w:rPr>
          <w:rFonts w:ascii="Times New Roman" w:hAnsi="Times New Roman" w:cs="Times New Roman"/>
          <w:sz w:val="24"/>
          <w:szCs w:val="24"/>
        </w:rPr>
        <w:t>Artificial Intelligence, Data Analytics, Software Engineering</w:t>
      </w:r>
      <w:r w:rsidR="004209B2" w:rsidRPr="00A35E4A">
        <w:rPr>
          <w:rFonts w:ascii="Times New Roman" w:hAnsi="Times New Roman" w:cs="Times New Roman"/>
          <w:sz w:val="24"/>
          <w:szCs w:val="24"/>
        </w:rPr>
        <w:t xml:space="preserve">, and </w:t>
      </w:r>
      <w:r w:rsidR="0021028D" w:rsidRPr="00A35E4A">
        <w:rPr>
          <w:rFonts w:ascii="Times New Roman" w:hAnsi="Times New Roman" w:cs="Times New Roman"/>
          <w:sz w:val="24"/>
          <w:szCs w:val="24"/>
        </w:rPr>
        <w:t>Cyber-Security</w:t>
      </w:r>
      <w:r w:rsidR="004209B2" w:rsidRPr="00A35E4A">
        <w:rPr>
          <w:rFonts w:ascii="Times New Roman" w:hAnsi="Times New Roman" w:cs="Times New Roman"/>
          <w:sz w:val="24"/>
          <w:szCs w:val="24"/>
        </w:rPr>
        <w:t>.</w:t>
      </w:r>
    </w:p>
    <w:p w14:paraId="5F98AABB" w14:textId="01F8C93D" w:rsidR="00B31E1F" w:rsidRPr="00A35E4A" w:rsidRDefault="001F5FA2" w:rsidP="00B31E1F">
      <w:pPr>
        <w:pStyle w:val="ListParagraph"/>
        <w:numPr>
          <w:ilvl w:val="0"/>
          <w:numId w:val="1"/>
        </w:numPr>
        <w:spacing w:line="360" w:lineRule="auto"/>
        <w:jc w:val="both"/>
        <w:rPr>
          <w:rFonts w:ascii="Times New Roman" w:hAnsi="Times New Roman" w:cs="Times New Roman"/>
          <w:sz w:val="24"/>
          <w:szCs w:val="24"/>
        </w:rPr>
      </w:pPr>
      <w:r w:rsidRPr="00A35E4A">
        <w:rPr>
          <w:rFonts w:ascii="Times New Roman" w:hAnsi="Times New Roman" w:cs="Times New Roman"/>
          <w:b/>
          <w:i/>
          <w:sz w:val="24"/>
          <w:szCs w:val="24"/>
        </w:rPr>
        <w:t>Animal Husbandry and Veterinary Sciences</w:t>
      </w:r>
      <w:r w:rsidR="00B31E1F" w:rsidRPr="00A35E4A">
        <w:rPr>
          <w:rFonts w:ascii="Times New Roman" w:hAnsi="Times New Roman" w:cs="Times New Roman"/>
          <w:b/>
          <w:i/>
          <w:sz w:val="24"/>
          <w:szCs w:val="24"/>
        </w:rPr>
        <w:t>:</w:t>
      </w:r>
      <w:r w:rsidR="00B31E1F" w:rsidRPr="00A35E4A">
        <w:rPr>
          <w:rFonts w:ascii="Times New Roman" w:hAnsi="Times New Roman" w:cs="Times New Roman"/>
          <w:sz w:val="24"/>
          <w:szCs w:val="24"/>
        </w:rPr>
        <w:t xml:space="preserve"> This faculty is an important component of the university supporting the livestock sector through teaching, research and industrial services.</w:t>
      </w:r>
    </w:p>
    <w:p w14:paraId="22CF45EF" w14:textId="349E9751" w:rsidR="00A81AD6" w:rsidRPr="00A35E4A" w:rsidRDefault="005D0B7C" w:rsidP="00A0783C">
      <w:pPr>
        <w:pStyle w:val="Heading2"/>
        <w:rPr>
          <w:rFonts w:ascii="Times New Roman" w:hAnsi="Times New Roman" w:cs="Times New Roman"/>
          <w:b/>
          <w:color w:val="auto"/>
          <w:sz w:val="24"/>
          <w:szCs w:val="24"/>
        </w:rPr>
      </w:pPr>
      <w:r w:rsidRPr="00A35E4A">
        <w:rPr>
          <w:rFonts w:ascii="Times New Roman" w:hAnsi="Times New Roman" w:cs="Times New Roman"/>
          <w:b/>
          <w:color w:val="auto"/>
          <w:sz w:val="24"/>
          <w:szCs w:val="24"/>
        </w:rPr>
        <w:t xml:space="preserve">Mission of </w:t>
      </w:r>
      <w:r w:rsidR="0021028D" w:rsidRPr="00A35E4A">
        <w:rPr>
          <w:rFonts w:ascii="Times New Roman" w:hAnsi="Times New Roman" w:cs="Times New Roman"/>
          <w:b/>
          <w:color w:val="auto"/>
          <w:sz w:val="24"/>
          <w:szCs w:val="24"/>
        </w:rPr>
        <w:t xml:space="preserve">the </w:t>
      </w:r>
      <w:r w:rsidR="00F52C60" w:rsidRPr="00A35E4A">
        <w:rPr>
          <w:rFonts w:ascii="Times New Roman" w:hAnsi="Times New Roman" w:cs="Times New Roman"/>
          <w:b/>
          <w:color w:val="auto"/>
          <w:sz w:val="24"/>
          <w:szCs w:val="24"/>
        </w:rPr>
        <w:t>ORIC</w:t>
      </w:r>
      <w:r w:rsidRPr="00A35E4A">
        <w:rPr>
          <w:rFonts w:ascii="Times New Roman" w:hAnsi="Times New Roman" w:cs="Times New Roman"/>
          <w:b/>
          <w:color w:val="auto"/>
          <w:sz w:val="24"/>
          <w:szCs w:val="24"/>
        </w:rPr>
        <w:t>-UAP</w:t>
      </w:r>
    </w:p>
    <w:p w14:paraId="04BAAE08" w14:textId="58911B38" w:rsidR="005D0B7C" w:rsidRPr="00A35E4A" w:rsidRDefault="00F52C60" w:rsidP="000562EF">
      <w:pPr>
        <w:spacing w:line="360" w:lineRule="auto"/>
        <w:ind w:left="720"/>
        <w:jc w:val="both"/>
        <w:rPr>
          <w:rFonts w:ascii="Times New Roman" w:hAnsi="Times New Roman" w:cs="Times New Roman"/>
          <w:sz w:val="24"/>
          <w:szCs w:val="24"/>
        </w:rPr>
      </w:pPr>
      <w:r w:rsidRPr="00A35E4A">
        <w:rPr>
          <w:rFonts w:ascii="Times New Roman" w:hAnsi="Times New Roman" w:cs="Times New Roman"/>
          <w:sz w:val="24"/>
          <w:szCs w:val="24"/>
        </w:rPr>
        <w:t>To catalyze and nurture a culture of cutting-edge research, innovation, and sustainable commercialization within the University of Agriculture Peshawar, empowering faculty, students, and industry partners to address local and global challenges through impactful solutions and knowledge transfer.</w:t>
      </w:r>
    </w:p>
    <w:p w14:paraId="08B311F8" w14:textId="66AFD814" w:rsidR="00937101" w:rsidRPr="00A35E4A" w:rsidRDefault="00937101" w:rsidP="00A0783C">
      <w:pPr>
        <w:pStyle w:val="Heading2"/>
        <w:rPr>
          <w:rFonts w:ascii="Times New Roman" w:hAnsi="Times New Roman" w:cs="Times New Roman"/>
          <w:b/>
          <w:color w:val="auto"/>
          <w:sz w:val="24"/>
          <w:szCs w:val="24"/>
        </w:rPr>
      </w:pPr>
      <w:r w:rsidRPr="00A35E4A">
        <w:rPr>
          <w:rFonts w:ascii="Times New Roman" w:hAnsi="Times New Roman" w:cs="Times New Roman"/>
          <w:b/>
          <w:color w:val="auto"/>
          <w:sz w:val="24"/>
          <w:szCs w:val="24"/>
        </w:rPr>
        <w:lastRenderedPageBreak/>
        <w:t>Vision of ORIC-UAP</w:t>
      </w:r>
    </w:p>
    <w:p w14:paraId="58C51F40" w14:textId="1B9EBED5" w:rsidR="00937101" w:rsidRPr="00A35E4A" w:rsidRDefault="00937101" w:rsidP="00091E3E">
      <w:p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ORIC-UAP envisions </w:t>
      </w:r>
      <w:r w:rsidR="001F5FA2" w:rsidRPr="00A35E4A">
        <w:rPr>
          <w:rFonts w:ascii="Times New Roman" w:hAnsi="Times New Roman" w:cs="Times New Roman"/>
          <w:sz w:val="24"/>
          <w:szCs w:val="24"/>
        </w:rPr>
        <w:t xml:space="preserve">to </w:t>
      </w:r>
      <w:r w:rsidRPr="00A35E4A">
        <w:rPr>
          <w:rFonts w:ascii="Times New Roman" w:hAnsi="Times New Roman" w:cs="Times New Roman"/>
          <w:sz w:val="24"/>
          <w:szCs w:val="24"/>
        </w:rPr>
        <w:t>becoming a leading institution for research, innovation, and entrepreneurship in the region.</w:t>
      </w:r>
      <w:r w:rsidR="006E007F" w:rsidRPr="00A35E4A">
        <w:rPr>
          <w:rFonts w:ascii="Times New Roman" w:hAnsi="Times New Roman" w:cs="Times New Roman"/>
          <w:sz w:val="24"/>
          <w:szCs w:val="24"/>
        </w:rPr>
        <w:t xml:space="preserve"> </w:t>
      </w:r>
      <w:r w:rsidR="0021028D" w:rsidRPr="00A35E4A">
        <w:rPr>
          <w:rFonts w:ascii="Times New Roman" w:hAnsi="Times New Roman" w:cs="Times New Roman"/>
          <w:sz w:val="24"/>
          <w:szCs w:val="24"/>
        </w:rPr>
        <w:t xml:space="preserve">It </w:t>
      </w:r>
      <w:r w:rsidR="006E007F" w:rsidRPr="00A35E4A">
        <w:rPr>
          <w:rFonts w:ascii="Times New Roman" w:hAnsi="Times New Roman" w:cs="Times New Roman"/>
          <w:sz w:val="24"/>
          <w:szCs w:val="24"/>
        </w:rPr>
        <w:t>aspire</w:t>
      </w:r>
      <w:r w:rsidR="0021028D" w:rsidRPr="00A35E4A">
        <w:rPr>
          <w:rFonts w:ascii="Times New Roman" w:hAnsi="Times New Roman" w:cs="Times New Roman"/>
          <w:sz w:val="24"/>
          <w:szCs w:val="24"/>
        </w:rPr>
        <w:t>s</w:t>
      </w:r>
      <w:r w:rsidR="006E007F" w:rsidRPr="00A35E4A">
        <w:rPr>
          <w:rFonts w:ascii="Times New Roman" w:hAnsi="Times New Roman" w:cs="Times New Roman"/>
          <w:sz w:val="24"/>
          <w:szCs w:val="24"/>
        </w:rPr>
        <w:t xml:space="preserve"> to establish the UAP as a hub of intellectual creativity, research advancement and socio-economic impact th</w:t>
      </w:r>
      <w:r w:rsidR="00EE3DC8" w:rsidRPr="00A35E4A">
        <w:rPr>
          <w:rFonts w:ascii="Times New Roman" w:hAnsi="Times New Roman" w:cs="Times New Roman"/>
          <w:sz w:val="24"/>
          <w:szCs w:val="24"/>
        </w:rPr>
        <w:t xml:space="preserve">rough strategic collaboration, </w:t>
      </w:r>
      <w:r w:rsidR="006E007F" w:rsidRPr="00A35E4A">
        <w:rPr>
          <w:rFonts w:ascii="Times New Roman" w:hAnsi="Times New Roman" w:cs="Times New Roman"/>
          <w:sz w:val="24"/>
          <w:szCs w:val="24"/>
        </w:rPr>
        <w:t>ethical practices, and commitment to addressing global challenges.</w:t>
      </w:r>
    </w:p>
    <w:p w14:paraId="1D4CB105" w14:textId="77777777" w:rsidR="004209B2" w:rsidRPr="00A35E4A" w:rsidRDefault="00507249" w:rsidP="00A0783C">
      <w:pPr>
        <w:pStyle w:val="Heading2"/>
        <w:rPr>
          <w:rFonts w:ascii="Times New Roman" w:hAnsi="Times New Roman" w:cs="Times New Roman"/>
          <w:b/>
          <w:color w:val="auto"/>
          <w:sz w:val="24"/>
          <w:szCs w:val="24"/>
        </w:rPr>
      </w:pPr>
      <w:r w:rsidRPr="00A35E4A">
        <w:rPr>
          <w:rFonts w:ascii="Times New Roman" w:hAnsi="Times New Roman" w:cs="Times New Roman"/>
          <w:b/>
          <w:color w:val="auto"/>
          <w:sz w:val="24"/>
          <w:szCs w:val="24"/>
        </w:rPr>
        <w:t>Values of ORIC-UAP</w:t>
      </w:r>
    </w:p>
    <w:p w14:paraId="222FCD55" w14:textId="285C2A40" w:rsidR="00507249" w:rsidRPr="00A35E4A" w:rsidRDefault="00AA19EC" w:rsidP="000562EF">
      <w:pPr>
        <w:spacing w:line="360" w:lineRule="auto"/>
        <w:rPr>
          <w:rFonts w:ascii="Times New Roman" w:hAnsi="Times New Roman" w:cs="Times New Roman"/>
          <w:sz w:val="24"/>
          <w:szCs w:val="24"/>
        </w:rPr>
      </w:pPr>
      <w:r w:rsidRPr="00A35E4A">
        <w:rPr>
          <w:rFonts w:ascii="Times New Roman" w:hAnsi="Times New Roman" w:cs="Times New Roman"/>
          <w:sz w:val="24"/>
          <w:szCs w:val="24"/>
        </w:rPr>
        <w:t>Our actions and decision</w:t>
      </w:r>
      <w:r w:rsidR="00A96D44">
        <w:rPr>
          <w:rFonts w:ascii="Times New Roman" w:hAnsi="Times New Roman" w:cs="Times New Roman"/>
          <w:sz w:val="24"/>
          <w:szCs w:val="24"/>
        </w:rPr>
        <w:t>s</w:t>
      </w:r>
      <w:r w:rsidRPr="00A35E4A">
        <w:rPr>
          <w:rFonts w:ascii="Times New Roman" w:hAnsi="Times New Roman" w:cs="Times New Roman"/>
          <w:sz w:val="24"/>
          <w:szCs w:val="24"/>
        </w:rPr>
        <w:t xml:space="preserve"> are guided by </w:t>
      </w:r>
      <w:r w:rsidR="001F5FA2" w:rsidRPr="00A35E4A">
        <w:rPr>
          <w:rFonts w:ascii="Times New Roman" w:hAnsi="Times New Roman" w:cs="Times New Roman"/>
          <w:sz w:val="24"/>
          <w:szCs w:val="24"/>
        </w:rPr>
        <w:t xml:space="preserve">the following </w:t>
      </w:r>
      <w:r w:rsidRPr="00A35E4A">
        <w:rPr>
          <w:rFonts w:ascii="Times New Roman" w:hAnsi="Times New Roman" w:cs="Times New Roman"/>
          <w:sz w:val="24"/>
          <w:szCs w:val="24"/>
        </w:rPr>
        <w:t>set of core values</w:t>
      </w:r>
      <w:r w:rsidR="0021028D" w:rsidRPr="00A35E4A">
        <w:rPr>
          <w:rFonts w:ascii="Times New Roman" w:hAnsi="Times New Roman" w:cs="Times New Roman"/>
          <w:sz w:val="24"/>
          <w:szCs w:val="24"/>
        </w:rPr>
        <w:t>;</w:t>
      </w:r>
    </w:p>
    <w:p w14:paraId="1EE4F86B" w14:textId="21B4DBB6" w:rsidR="009A2A0D" w:rsidRPr="00A35E4A" w:rsidRDefault="009A2A0D" w:rsidP="00F50716">
      <w:pPr>
        <w:pStyle w:val="ListParagraph"/>
        <w:numPr>
          <w:ilvl w:val="0"/>
          <w:numId w:val="2"/>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Excellence</w:t>
      </w:r>
      <w:r w:rsidRPr="00A35E4A">
        <w:rPr>
          <w:rFonts w:ascii="Times New Roman" w:hAnsi="Times New Roman" w:cs="Times New Roman"/>
          <w:sz w:val="24"/>
          <w:szCs w:val="24"/>
        </w:rPr>
        <w:t xml:space="preserve">: </w:t>
      </w:r>
      <w:r w:rsidR="0021028D" w:rsidRPr="00A35E4A">
        <w:rPr>
          <w:rFonts w:ascii="Times New Roman" w:hAnsi="Times New Roman" w:cs="Times New Roman"/>
          <w:sz w:val="24"/>
          <w:szCs w:val="24"/>
        </w:rPr>
        <w:t>ORIC</w:t>
      </w:r>
      <w:r w:rsidRPr="00A35E4A">
        <w:rPr>
          <w:rFonts w:ascii="Times New Roman" w:hAnsi="Times New Roman" w:cs="Times New Roman"/>
          <w:sz w:val="24"/>
          <w:szCs w:val="24"/>
        </w:rPr>
        <w:t xml:space="preserve"> </w:t>
      </w:r>
      <w:r w:rsidR="0021028D" w:rsidRPr="00A35E4A">
        <w:rPr>
          <w:rFonts w:ascii="Times New Roman" w:hAnsi="Times New Roman" w:cs="Times New Roman"/>
          <w:sz w:val="24"/>
          <w:szCs w:val="24"/>
        </w:rPr>
        <w:t xml:space="preserve">is </w:t>
      </w:r>
      <w:r w:rsidRPr="00A35E4A">
        <w:rPr>
          <w:rFonts w:ascii="Times New Roman" w:hAnsi="Times New Roman" w:cs="Times New Roman"/>
          <w:sz w:val="24"/>
          <w:szCs w:val="24"/>
        </w:rPr>
        <w:t xml:space="preserve">always committed to explore new and better ways to perform. </w:t>
      </w:r>
      <w:r w:rsidR="00A96D44" w:rsidRPr="00A35E4A">
        <w:rPr>
          <w:rFonts w:ascii="Times New Roman" w:hAnsi="Times New Roman" w:cs="Times New Roman"/>
          <w:sz w:val="24"/>
          <w:szCs w:val="24"/>
        </w:rPr>
        <w:t>Thus,</w:t>
      </w:r>
      <w:r w:rsidRPr="00A35E4A">
        <w:rPr>
          <w:rFonts w:ascii="Times New Roman" w:hAnsi="Times New Roman" w:cs="Times New Roman"/>
          <w:sz w:val="24"/>
          <w:szCs w:val="24"/>
        </w:rPr>
        <w:t xml:space="preserve"> </w:t>
      </w:r>
      <w:r w:rsidR="00DB18DA" w:rsidRPr="00A35E4A">
        <w:rPr>
          <w:rFonts w:ascii="Times New Roman" w:hAnsi="Times New Roman" w:cs="Times New Roman"/>
          <w:sz w:val="24"/>
          <w:szCs w:val="24"/>
        </w:rPr>
        <w:t xml:space="preserve">it </w:t>
      </w:r>
      <w:r w:rsidR="00A96D44" w:rsidRPr="00A35E4A">
        <w:rPr>
          <w:rFonts w:ascii="Times New Roman" w:hAnsi="Times New Roman" w:cs="Times New Roman"/>
          <w:sz w:val="24"/>
          <w:szCs w:val="24"/>
        </w:rPr>
        <w:t>fosters</w:t>
      </w:r>
      <w:r w:rsidRPr="00A35E4A">
        <w:rPr>
          <w:rFonts w:ascii="Times New Roman" w:hAnsi="Times New Roman" w:cs="Times New Roman"/>
          <w:sz w:val="24"/>
          <w:szCs w:val="24"/>
        </w:rPr>
        <w:t xml:space="preserve"> a culture of continuous improvement and innovation.</w:t>
      </w:r>
    </w:p>
    <w:p w14:paraId="511ADFBC" w14:textId="2178FC3C" w:rsidR="005A065C" w:rsidRPr="00A35E4A" w:rsidRDefault="005A065C" w:rsidP="00F50716">
      <w:pPr>
        <w:pStyle w:val="ListParagraph"/>
        <w:numPr>
          <w:ilvl w:val="0"/>
          <w:numId w:val="2"/>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Integrity</w:t>
      </w:r>
      <w:r w:rsidRPr="00A35E4A">
        <w:rPr>
          <w:rFonts w:ascii="Times New Roman" w:hAnsi="Times New Roman" w:cs="Times New Roman"/>
          <w:sz w:val="24"/>
          <w:szCs w:val="24"/>
        </w:rPr>
        <w:t xml:space="preserve">: </w:t>
      </w:r>
      <w:r w:rsidR="0021028D" w:rsidRPr="00A35E4A">
        <w:rPr>
          <w:rFonts w:ascii="Times New Roman" w:hAnsi="Times New Roman" w:cs="Times New Roman"/>
          <w:sz w:val="24"/>
          <w:szCs w:val="24"/>
        </w:rPr>
        <w:t xml:space="preserve">ORIC </w:t>
      </w:r>
      <w:r w:rsidRPr="00A35E4A">
        <w:rPr>
          <w:rFonts w:ascii="Times New Roman" w:hAnsi="Times New Roman" w:cs="Times New Roman"/>
          <w:sz w:val="24"/>
          <w:szCs w:val="24"/>
        </w:rPr>
        <w:t xml:space="preserve">uphold the highest ethical standards, transparency, and accountability in all </w:t>
      </w:r>
      <w:r w:rsidR="00DB18DA" w:rsidRPr="00A35E4A">
        <w:rPr>
          <w:rFonts w:ascii="Times New Roman" w:hAnsi="Times New Roman" w:cs="Times New Roman"/>
          <w:sz w:val="24"/>
          <w:szCs w:val="24"/>
        </w:rPr>
        <w:t xml:space="preserve">its </w:t>
      </w:r>
      <w:r w:rsidRPr="00A35E4A">
        <w:rPr>
          <w:rFonts w:ascii="Times New Roman" w:hAnsi="Times New Roman" w:cs="Times New Roman"/>
          <w:sz w:val="24"/>
          <w:szCs w:val="24"/>
        </w:rPr>
        <w:t>endeavors and interactions.</w:t>
      </w:r>
    </w:p>
    <w:p w14:paraId="0F06185A" w14:textId="3971606A" w:rsidR="005A065C" w:rsidRPr="00A35E4A" w:rsidRDefault="005A065C" w:rsidP="00F50716">
      <w:pPr>
        <w:pStyle w:val="ListParagraph"/>
        <w:numPr>
          <w:ilvl w:val="0"/>
          <w:numId w:val="2"/>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Team Work/Collaboration</w:t>
      </w:r>
      <w:r w:rsidRPr="00A35E4A">
        <w:rPr>
          <w:rFonts w:ascii="Times New Roman" w:hAnsi="Times New Roman" w:cs="Times New Roman"/>
          <w:sz w:val="24"/>
          <w:szCs w:val="24"/>
        </w:rPr>
        <w:t xml:space="preserve">: </w:t>
      </w:r>
      <w:r w:rsidR="0021028D" w:rsidRPr="00A35E4A">
        <w:rPr>
          <w:rFonts w:ascii="Times New Roman" w:hAnsi="Times New Roman" w:cs="Times New Roman"/>
          <w:sz w:val="24"/>
          <w:szCs w:val="24"/>
        </w:rPr>
        <w:t>ORIC</w:t>
      </w:r>
      <w:r w:rsidR="0021028D" w:rsidRPr="00A35E4A" w:rsidDel="0021028D">
        <w:rPr>
          <w:rFonts w:ascii="Times New Roman" w:hAnsi="Times New Roman" w:cs="Times New Roman"/>
          <w:sz w:val="24"/>
          <w:szCs w:val="24"/>
        </w:rPr>
        <w:t xml:space="preserve"> </w:t>
      </w:r>
      <w:r w:rsidRPr="00A35E4A">
        <w:rPr>
          <w:rFonts w:ascii="Times New Roman" w:hAnsi="Times New Roman" w:cs="Times New Roman"/>
          <w:sz w:val="24"/>
          <w:szCs w:val="24"/>
        </w:rPr>
        <w:t>believe</w:t>
      </w:r>
      <w:r w:rsidR="0021028D" w:rsidRPr="00A35E4A">
        <w:rPr>
          <w:rFonts w:ascii="Times New Roman" w:hAnsi="Times New Roman" w:cs="Times New Roman"/>
          <w:sz w:val="24"/>
          <w:szCs w:val="24"/>
        </w:rPr>
        <w:t>s</w:t>
      </w:r>
      <w:r w:rsidRPr="00A35E4A">
        <w:rPr>
          <w:rFonts w:ascii="Times New Roman" w:hAnsi="Times New Roman" w:cs="Times New Roman"/>
          <w:sz w:val="24"/>
          <w:szCs w:val="24"/>
        </w:rPr>
        <w:t xml:space="preserve"> in team work, interdisciplinary cooperation, and partnerships recognizing that diverse perspectives enrich the research and innovation process. </w:t>
      </w:r>
    </w:p>
    <w:p w14:paraId="77E0DB21" w14:textId="2634558F" w:rsidR="00A973AE" w:rsidRPr="00A35E4A" w:rsidRDefault="00DB18DA" w:rsidP="00F50716">
      <w:pPr>
        <w:pStyle w:val="ListParagraph"/>
        <w:numPr>
          <w:ilvl w:val="0"/>
          <w:numId w:val="2"/>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Action Oriented Approach:</w:t>
      </w:r>
      <w:r w:rsidRPr="00A35E4A">
        <w:rPr>
          <w:rFonts w:ascii="Times New Roman" w:hAnsi="Times New Roman" w:cs="Times New Roman"/>
          <w:sz w:val="24"/>
          <w:szCs w:val="24"/>
        </w:rPr>
        <w:t xml:space="preserve"> ORIC</w:t>
      </w:r>
      <w:r w:rsidRPr="00A35E4A" w:rsidDel="00DB18DA">
        <w:rPr>
          <w:rFonts w:ascii="Times New Roman" w:hAnsi="Times New Roman" w:cs="Times New Roman"/>
          <w:sz w:val="24"/>
          <w:szCs w:val="24"/>
        </w:rPr>
        <w:t xml:space="preserve"> </w:t>
      </w:r>
      <w:r w:rsidRPr="00A35E4A">
        <w:rPr>
          <w:rFonts w:ascii="Times New Roman" w:hAnsi="Times New Roman" w:cs="Times New Roman"/>
          <w:sz w:val="24"/>
          <w:szCs w:val="24"/>
        </w:rPr>
        <w:t>is</w:t>
      </w:r>
      <w:r w:rsidR="00A973AE" w:rsidRPr="00A35E4A">
        <w:rPr>
          <w:rFonts w:ascii="Times New Roman" w:hAnsi="Times New Roman" w:cs="Times New Roman"/>
          <w:sz w:val="24"/>
          <w:szCs w:val="24"/>
        </w:rPr>
        <w:t xml:space="preserve"> focus</w:t>
      </w:r>
      <w:r w:rsidRPr="00A35E4A">
        <w:rPr>
          <w:rFonts w:ascii="Times New Roman" w:hAnsi="Times New Roman" w:cs="Times New Roman"/>
          <w:sz w:val="24"/>
          <w:szCs w:val="24"/>
        </w:rPr>
        <w:t>ed</w:t>
      </w:r>
      <w:r w:rsidR="00A973AE" w:rsidRPr="00A35E4A">
        <w:rPr>
          <w:rFonts w:ascii="Times New Roman" w:hAnsi="Times New Roman" w:cs="Times New Roman"/>
          <w:sz w:val="24"/>
          <w:szCs w:val="24"/>
        </w:rPr>
        <w:t xml:space="preserve"> to turn ideas into solutions for meaningful contribution to society and address real-world problems.</w:t>
      </w:r>
    </w:p>
    <w:p w14:paraId="0843882A" w14:textId="037C5CA2" w:rsidR="00A973AE" w:rsidRPr="00A35E4A" w:rsidRDefault="00A973AE" w:rsidP="00F50716">
      <w:pPr>
        <w:pStyle w:val="ListParagraph"/>
        <w:numPr>
          <w:ilvl w:val="0"/>
          <w:numId w:val="2"/>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Inclusivity</w:t>
      </w:r>
      <w:r w:rsidRPr="00A35E4A">
        <w:rPr>
          <w:rFonts w:ascii="Times New Roman" w:hAnsi="Times New Roman" w:cs="Times New Roman"/>
          <w:sz w:val="24"/>
          <w:szCs w:val="24"/>
        </w:rPr>
        <w:t xml:space="preserve">:  </w:t>
      </w:r>
      <w:r w:rsidR="00DB18DA" w:rsidRPr="00A35E4A">
        <w:rPr>
          <w:rFonts w:ascii="Times New Roman" w:hAnsi="Times New Roman" w:cs="Times New Roman"/>
          <w:sz w:val="24"/>
          <w:szCs w:val="24"/>
        </w:rPr>
        <w:t>ORIC</w:t>
      </w:r>
      <w:r w:rsidR="00DB18DA" w:rsidRPr="00A35E4A" w:rsidDel="00DB18DA">
        <w:rPr>
          <w:rFonts w:ascii="Times New Roman" w:hAnsi="Times New Roman" w:cs="Times New Roman"/>
          <w:sz w:val="24"/>
          <w:szCs w:val="24"/>
        </w:rPr>
        <w:t xml:space="preserve"> </w:t>
      </w:r>
      <w:r w:rsidR="00DB18DA" w:rsidRPr="00A35E4A">
        <w:rPr>
          <w:rFonts w:ascii="Times New Roman" w:hAnsi="Times New Roman" w:cs="Times New Roman"/>
          <w:sz w:val="24"/>
          <w:szCs w:val="24"/>
        </w:rPr>
        <w:t xml:space="preserve">aims to </w:t>
      </w:r>
      <w:r w:rsidRPr="00A35E4A">
        <w:rPr>
          <w:rFonts w:ascii="Times New Roman" w:hAnsi="Times New Roman" w:cs="Times New Roman"/>
          <w:sz w:val="24"/>
          <w:szCs w:val="24"/>
        </w:rPr>
        <w:t xml:space="preserve">promote an inclusive environment that respects and values diversity, ensuring equal opportunities for all stakeholders. </w:t>
      </w:r>
      <w:r w:rsidR="00DB18DA" w:rsidRPr="00A35E4A">
        <w:rPr>
          <w:rFonts w:ascii="Times New Roman" w:hAnsi="Times New Roman" w:cs="Times New Roman"/>
          <w:sz w:val="24"/>
          <w:szCs w:val="24"/>
        </w:rPr>
        <w:t>ORIC</w:t>
      </w:r>
      <w:r w:rsidR="00DB18DA" w:rsidRPr="00A35E4A" w:rsidDel="00DB18DA">
        <w:rPr>
          <w:rFonts w:ascii="Times New Roman" w:hAnsi="Times New Roman" w:cs="Times New Roman"/>
          <w:sz w:val="24"/>
          <w:szCs w:val="24"/>
        </w:rPr>
        <w:t xml:space="preserve"> </w:t>
      </w:r>
      <w:r w:rsidR="00DB18DA" w:rsidRPr="00A35E4A">
        <w:rPr>
          <w:rFonts w:ascii="Times New Roman" w:hAnsi="Times New Roman" w:cs="Times New Roman"/>
          <w:sz w:val="24"/>
          <w:szCs w:val="24"/>
        </w:rPr>
        <w:t xml:space="preserve">is </w:t>
      </w:r>
      <w:r w:rsidRPr="00A35E4A">
        <w:rPr>
          <w:rFonts w:ascii="Times New Roman" w:hAnsi="Times New Roman" w:cs="Times New Roman"/>
          <w:sz w:val="24"/>
          <w:szCs w:val="24"/>
        </w:rPr>
        <w:t>a diverse family, united by differences and strengthened by uniqueness.</w:t>
      </w:r>
    </w:p>
    <w:p w14:paraId="21CB5A73" w14:textId="4127BA44" w:rsidR="00A973AE" w:rsidRPr="00A35E4A" w:rsidRDefault="00A973AE" w:rsidP="00F50716">
      <w:pPr>
        <w:pStyle w:val="ListParagraph"/>
        <w:numPr>
          <w:ilvl w:val="0"/>
          <w:numId w:val="2"/>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Adaptability</w:t>
      </w:r>
      <w:r w:rsidRPr="00A35E4A">
        <w:rPr>
          <w:rFonts w:ascii="Times New Roman" w:hAnsi="Times New Roman" w:cs="Times New Roman"/>
          <w:sz w:val="24"/>
          <w:szCs w:val="24"/>
        </w:rPr>
        <w:t xml:space="preserve">: </w:t>
      </w:r>
      <w:r w:rsidR="00DB18DA" w:rsidRPr="00A35E4A">
        <w:rPr>
          <w:rFonts w:ascii="Times New Roman" w:hAnsi="Times New Roman" w:cs="Times New Roman"/>
          <w:sz w:val="24"/>
          <w:szCs w:val="24"/>
        </w:rPr>
        <w:t>ORIC</w:t>
      </w:r>
      <w:r w:rsidR="00DB18DA" w:rsidRPr="00A35E4A" w:rsidDel="00DB18DA">
        <w:rPr>
          <w:rFonts w:ascii="Times New Roman" w:hAnsi="Times New Roman" w:cs="Times New Roman"/>
          <w:sz w:val="24"/>
          <w:szCs w:val="24"/>
        </w:rPr>
        <w:t xml:space="preserve"> </w:t>
      </w:r>
      <w:r w:rsidRPr="00A35E4A">
        <w:rPr>
          <w:rFonts w:ascii="Times New Roman" w:hAnsi="Times New Roman" w:cs="Times New Roman"/>
          <w:sz w:val="24"/>
          <w:szCs w:val="24"/>
        </w:rPr>
        <w:t>embrace</w:t>
      </w:r>
      <w:r w:rsidR="00DB18DA" w:rsidRPr="00A35E4A">
        <w:rPr>
          <w:rFonts w:ascii="Times New Roman" w:hAnsi="Times New Roman" w:cs="Times New Roman"/>
          <w:sz w:val="24"/>
          <w:szCs w:val="24"/>
        </w:rPr>
        <w:t>s</w:t>
      </w:r>
      <w:r w:rsidRPr="00A35E4A">
        <w:rPr>
          <w:rFonts w:ascii="Times New Roman" w:hAnsi="Times New Roman" w:cs="Times New Roman"/>
          <w:sz w:val="24"/>
          <w:szCs w:val="24"/>
        </w:rPr>
        <w:t xml:space="preserve"> flexibility and adapt to evolving trends</w:t>
      </w:r>
      <w:r w:rsidR="000177AC" w:rsidRPr="00A35E4A">
        <w:rPr>
          <w:rFonts w:ascii="Times New Roman" w:hAnsi="Times New Roman" w:cs="Times New Roman"/>
          <w:sz w:val="24"/>
          <w:szCs w:val="24"/>
        </w:rPr>
        <w:t>, ensuring our strategies and approaches re</w:t>
      </w:r>
      <w:r w:rsidR="00973C6D" w:rsidRPr="00A35E4A">
        <w:rPr>
          <w:rFonts w:ascii="Times New Roman" w:hAnsi="Times New Roman" w:cs="Times New Roman"/>
          <w:sz w:val="24"/>
          <w:szCs w:val="24"/>
        </w:rPr>
        <w:t>main relevant to changing needs</w:t>
      </w:r>
      <w:r w:rsidR="000177AC" w:rsidRPr="00A35E4A">
        <w:rPr>
          <w:rFonts w:ascii="Times New Roman" w:hAnsi="Times New Roman" w:cs="Times New Roman"/>
          <w:sz w:val="24"/>
          <w:szCs w:val="24"/>
        </w:rPr>
        <w:t xml:space="preserve">. </w:t>
      </w:r>
      <w:r w:rsidR="00DB18DA" w:rsidRPr="00A35E4A">
        <w:rPr>
          <w:rFonts w:ascii="Times New Roman" w:hAnsi="Times New Roman" w:cs="Times New Roman"/>
          <w:sz w:val="24"/>
          <w:szCs w:val="24"/>
        </w:rPr>
        <w:t>ORIC</w:t>
      </w:r>
      <w:r w:rsidR="00DB18DA" w:rsidRPr="00A35E4A" w:rsidDel="00DB18DA">
        <w:rPr>
          <w:rFonts w:ascii="Times New Roman" w:hAnsi="Times New Roman" w:cs="Times New Roman"/>
          <w:sz w:val="24"/>
          <w:szCs w:val="24"/>
        </w:rPr>
        <w:t xml:space="preserve"> </w:t>
      </w:r>
      <w:r w:rsidR="00DB18DA" w:rsidRPr="00A35E4A">
        <w:rPr>
          <w:rFonts w:ascii="Times New Roman" w:hAnsi="Times New Roman" w:cs="Times New Roman"/>
          <w:sz w:val="24"/>
          <w:szCs w:val="24"/>
        </w:rPr>
        <w:t xml:space="preserve">is </w:t>
      </w:r>
      <w:r w:rsidR="000177AC" w:rsidRPr="00A35E4A">
        <w:rPr>
          <w:rFonts w:ascii="Times New Roman" w:hAnsi="Times New Roman" w:cs="Times New Roman"/>
          <w:sz w:val="24"/>
          <w:szCs w:val="24"/>
        </w:rPr>
        <w:t>ready to thrive in any situation.</w:t>
      </w:r>
    </w:p>
    <w:p w14:paraId="1159A12E" w14:textId="77777777" w:rsidR="00051F77" w:rsidRPr="00A35E4A" w:rsidRDefault="00051F77" w:rsidP="00A0783C">
      <w:pPr>
        <w:pStyle w:val="Heading2"/>
        <w:rPr>
          <w:rFonts w:ascii="Times New Roman" w:hAnsi="Times New Roman" w:cs="Times New Roman"/>
          <w:b/>
          <w:color w:val="auto"/>
          <w:sz w:val="24"/>
          <w:szCs w:val="24"/>
        </w:rPr>
      </w:pPr>
      <w:r w:rsidRPr="00A35E4A">
        <w:rPr>
          <w:rFonts w:ascii="Times New Roman" w:hAnsi="Times New Roman" w:cs="Times New Roman"/>
          <w:b/>
          <w:color w:val="auto"/>
          <w:sz w:val="24"/>
          <w:szCs w:val="24"/>
        </w:rPr>
        <w:t>Competitive Advantage:</w:t>
      </w:r>
    </w:p>
    <w:p w14:paraId="36892C6A" w14:textId="0FBFB1CA" w:rsidR="00051F77" w:rsidRPr="00A35E4A" w:rsidRDefault="00051F77" w:rsidP="000562EF">
      <w:pPr>
        <w:spacing w:line="360" w:lineRule="auto"/>
        <w:ind w:left="720"/>
        <w:jc w:val="both"/>
        <w:rPr>
          <w:rFonts w:ascii="Times New Roman" w:hAnsi="Times New Roman" w:cs="Times New Roman"/>
          <w:sz w:val="24"/>
          <w:szCs w:val="24"/>
        </w:rPr>
      </w:pPr>
      <w:r w:rsidRPr="00A35E4A">
        <w:rPr>
          <w:rFonts w:ascii="Times New Roman" w:hAnsi="Times New Roman" w:cs="Times New Roman"/>
          <w:sz w:val="24"/>
          <w:szCs w:val="24"/>
        </w:rPr>
        <w:t xml:space="preserve">ORIC-UAP leverages its strategic location within the University of Agriculture Peshawar, a premier academic institution renowned for its expertise in agriculture, </w:t>
      </w:r>
      <w:r w:rsidR="00FC6D8C" w:rsidRPr="00A35E4A">
        <w:rPr>
          <w:rFonts w:ascii="Times New Roman" w:hAnsi="Times New Roman" w:cs="Times New Roman"/>
          <w:sz w:val="24"/>
          <w:szCs w:val="24"/>
        </w:rPr>
        <w:t xml:space="preserve">natural </w:t>
      </w:r>
      <w:r w:rsidR="001F5FA2" w:rsidRPr="00A35E4A">
        <w:rPr>
          <w:rFonts w:ascii="Times New Roman" w:hAnsi="Times New Roman" w:cs="Times New Roman"/>
          <w:sz w:val="24"/>
          <w:szCs w:val="24"/>
        </w:rPr>
        <w:t>sciences</w:t>
      </w:r>
      <w:r w:rsidRPr="00A35E4A">
        <w:rPr>
          <w:rFonts w:ascii="Times New Roman" w:hAnsi="Times New Roman" w:cs="Times New Roman"/>
          <w:sz w:val="24"/>
          <w:szCs w:val="24"/>
        </w:rPr>
        <w:t xml:space="preserve">, management sciences and related disciplines. </w:t>
      </w:r>
      <w:r w:rsidR="00FC6D8C" w:rsidRPr="00A35E4A">
        <w:rPr>
          <w:rFonts w:ascii="Times New Roman" w:hAnsi="Times New Roman" w:cs="Times New Roman"/>
          <w:sz w:val="24"/>
          <w:szCs w:val="24"/>
        </w:rPr>
        <w:t>Our competitive advantage lies in</w:t>
      </w:r>
      <w:r w:rsidR="00DB18DA" w:rsidRPr="00A35E4A">
        <w:rPr>
          <w:rFonts w:ascii="Times New Roman" w:hAnsi="Times New Roman" w:cs="Times New Roman"/>
          <w:sz w:val="24"/>
          <w:szCs w:val="24"/>
        </w:rPr>
        <w:t>, but not limited to</w:t>
      </w:r>
      <w:r w:rsidR="00FC6D8C" w:rsidRPr="00A35E4A">
        <w:rPr>
          <w:rFonts w:ascii="Times New Roman" w:hAnsi="Times New Roman" w:cs="Times New Roman"/>
          <w:sz w:val="24"/>
          <w:szCs w:val="24"/>
        </w:rPr>
        <w:t>:</w:t>
      </w:r>
    </w:p>
    <w:p w14:paraId="4779BC05" w14:textId="3C50BD36" w:rsidR="00FC6D8C" w:rsidRPr="00A35E4A" w:rsidRDefault="00FC6D8C" w:rsidP="00091E3E">
      <w:pPr>
        <w:pStyle w:val="ListParagraph"/>
        <w:numPr>
          <w:ilvl w:val="0"/>
          <w:numId w:val="30"/>
        </w:num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Access to a diverse pool of talented researcher, academicians and students</w:t>
      </w:r>
      <w:r w:rsidR="00DB18DA" w:rsidRPr="00A35E4A">
        <w:rPr>
          <w:rFonts w:ascii="Times New Roman" w:hAnsi="Times New Roman" w:cs="Times New Roman"/>
          <w:sz w:val="24"/>
          <w:szCs w:val="24"/>
        </w:rPr>
        <w:t>.</w:t>
      </w:r>
    </w:p>
    <w:p w14:paraId="242ED9AB" w14:textId="49CE0FC5" w:rsidR="00FC6D8C" w:rsidRPr="00A35E4A" w:rsidRDefault="00FC6D8C" w:rsidP="00091E3E">
      <w:pPr>
        <w:pStyle w:val="ListParagraph"/>
        <w:numPr>
          <w:ilvl w:val="0"/>
          <w:numId w:val="30"/>
        </w:num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A research infrastructure </w:t>
      </w:r>
      <w:r w:rsidR="00840CDB" w:rsidRPr="00A35E4A">
        <w:rPr>
          <w:rFonts w:ascii="Times New Roman" w:hAnsi="Times New Roman" w:cs="Times New Roman"/>
          <w:sz w:val="24"/>
          <w:szCs w:val="24"/>
        </w:rPr>
        <w:t>i.e.,</w:t>
      </w:r>
      <w:r w:rsidRPr="00A35E4A">
        <w:rPr>
          <w:rFonts w:ascii="Times New Roman" w:hAnsi="Times New Roman" w:cs="Times New Roman"/>
          <w:sz w:val="24"/>
          <w:szCs w:val="24"/>
        </w:rPr>
        <w:t xml:space="preserve"> laboratories and state-of-the-art </w:t>
      </w:r>
      <w:r w:rsidR="00F52C60" w:rsidRPr="00A35E4A">
        <w:rPr>
          <w:rFonts w:ascii="Times New Roman" w:hAnsi="Times New Roman" w:cs="Times New Roman"/>
          <w:sz w:val="24"/>
          <w:szCs w:val="24"/>
        </w:rPr>
        <w:t>equipment</w:t>
      </w:r>
      <w:r w:rsidR="00DB18DA" w:rsidRPr="00A35E4A">
        <w:rPr>
          <w:rFonts w:ascii="Times New Roman" w:hAnsi="Times New Roman" w:cs="Times New Roman"/>
          <w:sz w:val="24"/>
          <w:szCs w:val="24"/>
        </w:rPr>
        <w:t>.</w:t>
      </w:r>
    </w:p>
    <w:p w14:paraId="34614465" w14:textId="0639BA04" w:rsidR="00FC6D8C" w:rsidRPr="00A35E4A" w:rsidRDefault="00FC6D8C" w:rsidP="00091E3E">
      <w:pPr>
        <w:pStyle w:val="ListParagraph"/>
        <w:numPr>
          <w:ilvl w:val="0"/>
          <w:numId w:val="30"/>
        </w:num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Partnership with government agencies, international institutions and industries</w:t>
      </w:r>
      <w:r w:rsidR="00DB18DA" w:rsidRPr="00A35E4A">
        <w:rPr>
          <w:rFonts w:ascii="Times New Roman" w:hAnsi="Times New Roman" w:cs="Times New Roman"/>
          <w:sz w:val="24"/>
          <w:szCs w:val="24"/>
        </w:rPr>
        <w:t>.</w:t>
      </w:r>
    </w:p>
    <w:p w14:paraId="1289B747" w14:textId="2C21A769" w:rsidR="00FC6D8C" w:rsidRPr="00A35E4A" w:rsidRDefault="00FC6D8C" w:rsidP="00091E3E">
      <w:pPr>
        <w:pStyle w:val="ListParagraph"/>
        <w:numPr>
          <w:ilvl w:val="0"/>
          <w:numId w:val="30"/>
        </w:num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lastRenderedPageBreak/>
        <w:t>A track record of successful patents</w:t>
      </w:r>
      <w:r w:rsidR="00DB18DA" w:rsidRPr="00A35E4A">
        <w:rPr>
          <w:rFonts w:ascii="Times New Roman" w:hAnsi="Times New Roman" w:cs="Times New Roman"/>
          <w:sz w:val="24"/>
          <w:szCs w:val="24"/>
        </w:rPr>
        <w:t>,</w:t>
      </w:r>
      <w:r w:rsidRPr="00A35E4A">
        <w:rPr>
          <w:rFonts w:ascii="Times New Roman" w:hAnsi="Times New Roman" w:cs="Times New Roman"/>
          <w:sz w:val="24"/>
          <w:szCs w:val="24"/>
        </w:rPr>
        <w:t xml:space="preserve"> variety development and commercialization initiatives</w:t>
      </w:r>
      <w:r w:rsidR="00DB18DA" w:rsidRPr="00A35E4A">
        <w:rPr>
          <w:rFonts w:ascii="Times New Roman" w:hAnsi="Times New Roman" w:cs="Times New Roman"/>
          <w:sz w:val="24"/>
          <w:szCs w:val="24"/>
        </w:rPr>
        <w:t>.</w:t>
      </w:r>
    </w:p>
    <w:p w14:paraId="4848D770" w14:textId="5FEC6844" w:rsidR="00FC6D8C" w:rsidRPr="00A35E4A" w:rsidRDefault="00FC6D8C" w:rsidP="00091E3E">
      <w:pPr>
        <w:pStyle w:val="ListParagraph"/>
        <w:numPr>
          <w:ilvl w:val="0"/>
          <w:numId w:val="30"/>
        </w:num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Proximity to key agricultural and economic stakeholders in the region</w:t>
      </w:r>
      <w:r w:rsidR="00DB18DA" w:rsidRPr="00A35E4A">
        <w:rPr>
          <w:rFonts w:ascii="Times New Roman" w:hAnsi="Times New Roman" w:cs="Times New Roman"/>
          <w:sz w:val="24"/>
          <w:szCs w:val="24"/>
        </w:rPr>
        <w:t>.</w:t>
      </w:r>
    </w:p>
    <w:p w14:paraId="2D7DC9D1" w14:textId="22201F6B" w:rsidR="00FC6D8C" w:rsidRPr="00A35E4A" w:rsidRDefault="00FC6D8C" w:rsidP="00091E3E">
      <w:pPr>
        <w:pStyle w:val="ListParagraph"/>
        <w:numPr>
          <w:ilvl w:val="0"/>
          <w:numId w:val="30"/>
        </w:num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A committed staff to fostering supportive ecosystem for innovation and entrepreneurship</w:t>
      </w:r>
      <w:r w:rsidR="00DB18DA" w:rsidRPr="00A35E4A">
        <w:rPr>
          <w:rFonts w:ascii="Times New Roman" w:hAnsi="Times New Roman" w:cs="Times New Roman"/>
          <w:sz w:val="24"/>
          <w:szCs w:val="24"/>
        </w:rPr>
        <w:t>.</w:t>
      </w:r>
    </w:p>
    <w:p w14:paraId="124FDCF1" w14:textId="77777777" w:rsidR="00E83D6F" w:rsidRPr="00A35E4A" w:rsidRDefault="00E83D6F" w:rsidP="00A0783C">
      <w:pPr>
        <w:pStyle w:val="Heading2"/>
        <w:rPr>
          <w:rFonts w:ascii="Times New Roman" w:hAnsi="Times New Roman" w:cs="Times New Roman"/>
          <w:b/>
          <w:color w:val="auto"/>
          <w:sz w:val="24"/>
          <w:szCs w:val="24"/>
        </w:rPr>
      </w:pPr>
      <w:r w:rsidRPr="00A35E4A">
        <w:rPr>
          <w:rFonts w:ascii="Times New Roman" w:hAnsi="Times New Roman" w:cs="Times New Roman"/>
          <w:b/>
          <w:color w:val="auto"/>
          <w:sz w:val="24"/>
          <w:szCs w:val="24"/>
        </w:rPr>
        <w:t>Leadership</w:t>
      </w:r>
      <w:r w:rsidR="007971D9" w:rsidRPr="00A35E4A">
        <w:rPr>
          <w:rFonts w:ascii="Times New Roman" w:hAnsi="Times New Roman" w:cs="Times New Roman"/>
          <w:b/>
          <w:color w:val="auto"/>
          <w:sz w:val="24"/>
          <w:szCs w:val="24"/>
        </w:rPr>
        <w:t xml:space="preserve"> at ORIC-UAP</w:t>
      </w:r>
    </w:p>
    <w:p w14:paraId="36A7536E" w14:textId="45620F28" w:rsidR="00E83D6F" w:rsidRPr="00A35E4A" w:rsidRDefault="00E83D6F" w:rsidP="000562EF">
      <w:pPr>
        <w:pStyle w:val="ListParagraph"/>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The leadership of ORIC-UAP is comprised of a team of visionary professional who are dedicated to driving transformative change in research and innovation </w:t>
      </w:r>
      <w:r w:rsidR="00DB18DA" w:rsidRPr="00A35E4A">
        <w:rPr>
          <w:rFonts w:ascii="Times New Roman" w:hAnsi="Times New Roman" w:cs="Times New Roman"/>
          <w:sz w:val="24"/>
          <w:szCs w:val="24"/>
        </w:rPr>
        <w:t xml:space="preserve">led </w:t>
      </w:r>
      <w:r w:rsidRPr="00A35E4A">
        <w:rPr>
          <w:rFonts w:ascii="Times New Roman" w:hAnsi="Times New Roman" w:cs="Times New Roman"/>
          <w:sz w:val="24"/>
          <w:szCs w:val="24"/>
        </w:rPr>
        <w:t xml:space="preserve">by a Director who possesses extensive experience in </w:t>
      </w:r>
      <w:r w:rsidR="00DA3FF0" w:rsidRPr="00A35E4A">
        <w:rPr>
          <w:rFonts w:ascii="Times New Roman" w:hAnsi="Times New Roman" w:cs="Times New Roman"/>
          <w:sz w:val="24"/>
          <w:szCs w:val="24"/>
        </w:rPr>
        <w:t>academia</w:t>
      </w:r>
      <w:r w:rsidRPr="00A35E4A">
        <w:rPr>
          <w:rFonts w:ascii="Times New Roman" w:hAnsi="Times New Roman" w:cs="Times New Roman"/>
          <w:sz w:val="24"/>
          <w:szCs w:val="24"/>
        </w:rPr>
        <w:t xml:space="preserve">, research, and industry engagement. The leadership team collaborates with faculty, researchers, entrepreneurs and </w:t>
      </w:r>
      <w:r w:rsidR="008B25C2" w:rsidRPr="00A35E4A">
        <w:rPr>
          <w:rFonts w:ascii="Times New Roman" w:hAnsi="Times New Roman" w:cs="Times New Roman"/>
          <w:sz w:val="24"/>
          <w:szCs w:val="24"/>
        </w:rPr>
        <w:t xml:space="preserve">other relevant </w:t>
      </w:r>
      <w:r w:rsidRPr="00A35E4A">
        <w:rPr>
          <w:rFonts w:ascii="Times New Roman" w:hAnsi="Times New Roman" w:cs="Times New Roman"/>
          <w:sz w:val="24"/>
          <w:szCs w:val="24"/>
        </w:rPr>
        <w:t>stakeholders</w:t>
      </w:r>
      <w:r w:rsidR="008B25C2" w:rsidRPr="00A35E4A">
        <w:rPr>
          <w:rFonts w:ascii="Times New Roman" w:hAnsi="Times New Roman" w:cs="Times New Roman"/>
          <w:sz w:val="24"/>
          <w:szCs w:val="24"/>
        </w:rPr>
        <w:t xml:space="preserve"> to create an environment conducive to remarkable discoveries and positive impact on society. They are committed to guiding the university community towards a future of enhance</w:t>
      </w:r>
      <w:r w:rsidR="006F0D3A" w:rsidRPr="00A35E4A">
        <w:rPr>
          <w:rFonts w:ascii="Times New Roman" w:hAnsi="Times New Roman" w:cs="Times New Roman"/>
          <w:sz w:val="24"/>
          <w:szCs w:val="24"/>
        </w:rPr>
        <w:t>d</w:t>
      </w:r>
      <w:r w:rsidR="008B25C2" w:rsidRPr="00A35E4A">
        <w:rPr>
          <w:rFonts w:ascii="Times New Roman" w:hAnsi="Times New Roman" w:cs="Times New Roman"/>
          <w:sz w:val="24"/>
          <w:szCs w:val="24"/>
        </w:rPr>
        <w:t xml:space="preserve"> research excellence, innovation, and sustainable development.</w:t>
      </w:r>
    </w:p>
    <w:p w14:paraId="4C386BA4" w14:textId="0FDA9D0C" w:rsidR="00855D9D" w:rsidRPr="00A35E4A" w:rsidRDefault="00A401E6" w:rsidP="00A0783C">
      <w:pPr>
        <w:pStyle w:val="Heading2"/>
        <w:rPr>
          <w:rFonts w:ascii="Times New Roman" w:hAnsi="Times New Roman" w:cs="Times New Roman"/>
          <w:b/>
          <w:color w:val="auto"/>
          <w:sz w:val="24"/>
          <w:szCs w:val="24"/>
        </w:rPr>
      </w:pPr>
      <w:r w:rsidRPr="00A35E4A">
        <w:rPr>
          <w:rFonts w:ascii="Times New Roman" w:hAnsi="Times New Roman" w:cs="Times New Roman"/>
          <w:b/>
          <w:color w:val="auto"/>
          <w:sz w:val="24"/>
          <w:szCs w:val="24"/>
        </w:rPr>
        <w:t xml:space="preserve">Role, </w:t>
      </w:r>
      <w:r w:rsidR="00855D9D" w:rsidRPr="00A35E4A">
        <w:rPr>
          <w:rFonts w:ascii="Times New Roman" w:hAnsi="Times New Roman" w:cs="Times New Roman"/>
          <w:b/>
          <w:color w:val="auto"/>
          <w:sz w:val="24"/>
          <w:szCs w:val="24"/>
        </w:rPr>
        <w:t>Respons</w:t>
      </w:r>
      <w:r w:rsidR="002F3240" w:rsidRPr="00A35E4A">
        <w:rPr>
          <w:rFonts w:ascii="Times New Roman" w:hAnsi="Times New Roman" w:cs="Times New Roman"/>
          <w:b/>
          <w:color w:val="auto"/>
          <w:sz w:val="24"/>
          <w:szCs w:val="24"/>
        </w:rPr>
        <w:t xml:space="preserve">ibilities </w:t>
      </w:r>
      <w:r w:rsidRPr="00A35E4A">
        <w:rPr>
          <w:rFonts w:ascii="Times New Roman" w:hAnsi="Times New Roman" w:cs="Times New Roman"/>
          <w:b/>
          <w:color w:val="auto"/>
          <w:sz w:val="24"/>
          <w:szCs w:val="24"/>
        </w:rPr>
        <w:t xml:space="preserve">and Strategic Priorities of </w:t>
      </w:r>
      <w:r w:rsidR="002F3240" w:rsidRPr="00A35E4A">
        <w:rPr>
          <w:rFonts w:ascii="Times New Roman" w:hAnsi="Times New Roman" w:cs="Times New Roman"/>
          <w:b/>
          <w:color w:val="auto"/>
          <w:sz w:val="24"/>
          <w:szCs w:val="24"/>
        </w:rPr>
        <w:t>ORIC-UAP</w:t>
      </w:r>
    </w:p>
    <w:p w14:paraId="490F56E0" w14:textId="77777777" w:rsidR="00A0783C" w:rsidRPr="00A35E4A" w:rsidRDefault="00855D9D" w:rsidP="00F50716">
      <w:pPr>
        <w:pStyle w:val="Heading2"/>
        <w:numPr>
          <w:ilvl w:val="0"/>
          <w:numId w:val="26"/>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 xml:space="preserve">Research Facilitation: </w:t>
      </w:r>
    </w:p>
    <w:p w14:paraId="4D3820B1" w14:textId="6A292F7A" w:rsidR="00BF5982" w:rsidRPr="00A35E4A" w:rsidRDefault="00855D9D" w:rsidP="00A0783C">
      <w:pPr>
        <w:spacing w:line="360" w:lineRule="auto"/>
        <w:ind w:left="360"/>
        <w:jc w:val="both"/>
        <w:rPr>
          <w:rFonts w:ascii="Times New Roman" w:hAnsi="Times New Roman" w:cs="Times New Roman"/>
          <w:sz w:val="24"/>
          <w:szCs w:val="24"/>
        </w:rPr>
      </w:pPr>
      <w:r w:rsidRPr="00A35E4A">
        <w:rPr>
          <w:rFonts w:ascii="Times New Roman" w:hAnsi="Times New Roman" w:cs="Times New Roman"/>
          <w:sz w:val="24"/>
          <w:szCs w:val="24"/>
        </w:rPr>
        <w:t>ORIC-UAP acts as a bridge between researchers, funding agencies, and regulatory bodies, streamlining the research process and ensuring compliance with ethical and regulatory guidelines.</w:t>
      </w:r>
      <w:r w:rsidR="00BF5982" w:rsidRPr="00A35E4A">
        <w:rPr>
          <w:rFonts w:ascii="Times New Roman" w:hAnsi="Times New Roman" w:cs="Times New Roman"/>
          <w:sz w:val="24"/>
          <w:szCs w:val="24"/>
        </w:rPr>
        <w:t xml:space="preserve"> Our major research commitments and priorities include;</w:t>
      </w:r>
    </w:p>
    <w:p w14:paraId="34B64601" w14:textId="77777777" w:rsidR="00BF5982" w:rsidRPr="00A35E4A" w:rsidRDefault="00BF5982">
      <w:pPr>
        <w:pStyle w:val="Heading2"/>
        <w:numPr>
          <w:ilvl w:val="1"/>
          <w:numId w:val="27"/>
        </w:numPr>
        <w:rPr>
          <w:rFonts w:ascii="Times New Roman" w:hAnsi="Times New Roman" w:cs="Times New Roman"/>
          <w:b/>
          <w:color w:val="auto"/>
          <w:sz w:val="24"/>
          <w:szCs w:val="24"/>
        </w:rPr>
      </w:pPr>
      <w:bookmarkStart w:id="1" w:name="_Toc109804807"/>
      <w:r w:rsidRPr="00A35E4A">
        <w:rPr>
          <w:rFonts w:ascii="Times New Roman" w:hAnsi="Times New Roman" w:cs="Times New Roman"/>
          <w:b/>
          <w:color w:val="auto"/>
          <w:sz w:val="24"/>
          <w:szCs w:val="24"/>
        </w:rPr>
        <w:t>COMMITMENT 1</w:t>
      </w:r>
      <w:bookmarkEnd w:id="1"/>
    </w:p>
    <w:p w14:paraId="4FA87219" w14:textId="6E578896" w:rsidR="00BF5982" w:rsidRPr="00A35E4A" w:rsidRDefault="00BF5982" w:rsidP="00BF5982">
      <w:pPr>
        <w:pStyle w:val="ListParagraph"/>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To promote and enable </w:t>
      </w:r>
      <w:r w:rsidR="003E3E2D" w:rsidRPr="00A35E4A">
        <w:rPr>
          <w:rFonts w:ascii="Times New Roman" w:hAnsi="Times New Roman" w:cs="Times New Roman"/>
          <w:sz w:val="24"/>
          <w:szCs w:val="24"/>
        </w:rPr>
        <w:t>striving</w:t>
      </w:r>
      <w:r w:rsidRPr="00A35E4A">
        <w:rPr>
          <w:rFonts w:ascii="Times New Roman" w:hAnsi="Times New Roman" w:cs="Times New Roman"/>
          <w:sz w:val="24"/>
          <w:szCs w:val="24"/>
        </w:rPr>
        <w:t xml:space="preserve"> research of exceptional quality. Ambitious discovery-led research undertaken to the highest standards of rigor and integrity has the potential to create a high impact. </w:t>
      </w:r>
      <w:r w:rsidR="006F0D3A" w:rsidRPr="00A35E4A">
        <w:rPr>
          <w:rFonts w:ascii="Times New Roman" w:hAnsi="Times New Roman" w:cs="Times New Roman"/>
          <w:sz w:val="24"/>
          <w:szCs w:val="24"/>
        </w:rPr>
        <w:t>ORIC</w:t>
      </w:r>
      <w:r w:rsidR="006F0D3A" w:rsidRPr="00A35E4A" w:rsidDel="006F0D3A">
        <w:rPr>
          <w:rFonts w:ascii="Times New Roman" w:hAnsi="Times New Roman" w:cs="Times New Roman"/>
          <w:sz w:val="24"/>
          <w:szCs w:val="24"/>
        </w:rPr>
        <w:t xml:space="preserve"> </w:t>
      </w:r>
      <w:r w:rsidRPr="00A35E4A">
        <w:rPr>
          <w:rFonts w:ascii="Times New Roman" w:hAnsi="Times New Roman" w:cs="Times New Roman"/>
          <w:sz w:val="24"/>
          <w:szCs w:val="24"/>
        </w:rPr>
        <w:t>will provide researchers with the freedom to investigate problems of significance, whether their work be curiosity-driven or challenge-led. The breadth and depth of the University disciplinary expertise enables us to lead international research agenda across the sciences, social sciences and humanities, and to convene multidisciplinary and international teams to address the most significant problems facing the community.</w:t>
      </w:r>
    </w:p>
    <w:p w14:paraId="0C2E0BD7" w14:textId="77777777" w:rsidR="00BF5982" w:rsidRPr="00A35E4A" w:rsidRDefault="00BF5982" w:rsidP="00F50716">
      <w:pPr>
        <w:pStyle w:val="Heading2"/>
        <w:numPr>
          <w:ilvl w:val="1"/>
          <w:numId w:val="27"/>
        </w:numPr>
        <w:rPr>
          <w:rFonts w:ascii="Times New Roman" w:hAnsi="Times New Roman" w:cs="Times New Roman"/>
          <w:b/>
          <w:color w:val="auto"/>
          <w:sz w:val="24"/>
          <w:szCs w:val="24"/>
        </w:rPr>
      </w:pPr>
      <w:bookmarkStart w:id="2" w:name="_Toc109804808"/>
      <w:r w:rsidRPr="00A35E4A">
        <w:rPr>
          <w:rFonts w:ascii="Times New Roman" w:hAnsi="Times New Roman" w:cs="Times New Roman"/>
          <w:b/>
          <w:color w:val="auto"/>
          <w:sz w:val="24"/>
          <w:szCs w:val="24"/>
        </w:rPr>
        <w:t>COMMITMENT 2</w:t>
      </w:r>
      <w:bookmarkEnd w:id="2"/>
    </w:p>
    <w:p w14:paraId="5D88FA04" w14:textId="79C90298" w:rsidR="00BF5982" w:rsidRPr="00A35E4A" w:rsidRDefault="00BF5982" w:rsidP="00BF5982">
      <w:pPr>
        <w:pStyle w:val="ListParagraph"/>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To invest in people, to support them and their research environment, thereby enabling the research endeavor to grow sustainably. </w:t>
      </w:r>
      <w:r w:rsidR="003E3E2D">
        <w:rPr>
          <w:rFonts w:ascii="Times New Roman" w:hAnsi="Times New Roman" w:cs="Times New Roman"/>
          <w:sz w:val="24"/>
          <w:szCs w:val="24"/>
        </w:rPr>
        <w:t xml:space="preserve">The </w:t>
      </w:r>
      <w:r w:rsidR="006F0D3A" w:rsidRPr="00A35E4A">
        <w:rPr>
          <w:rFonts w:ascii="Times New Roman" w:hAnsi="Times New Roman" w:cs="Times New Roman"/>
          <w:sz w:val="24"/>
          <w:szCs w:val="24"/>
        </w:rPr>
        <w:t>ORIC</w:t>
      </w:r>
      <w:r w:rsidR="006F0D3A" w:rsidRPr="00A35E4A" w:rsidDel="006F0D3A">
        <w:rPr>
          <w:rFonts w:ascii="Times New Roman" w:hAnsi="Times New Roman" w:cs="Times New Roman"/>
          <w:sz w:val="24"/>
          <w:szCs w:val="24"/>
        </w:rPr>
        <w:t xml:space="preserve"> </w:t>
      </w:r>
      <w:r w:rsidRPr="00A35E4A">
        <w:rPr>
          <w:rFonts w:ascii="Times New Roman" w:hAnsi="Times New Roman" w:cs="Times New Roman"/>
          <w:sz w:val="24"/>
          <w:szCs w:val="24"/>
        </w:rPr>
        <w:t xml:space="preserve">will provide a conducive environment for conducting research, with state-of-the-art facilities and infrastructure, appropriate </w:t>
      </w:r>
      <w:r w:rsidRPr="00A35E4A">
        <w:rPr>
          <w:rFonts w:ascii="Times New Roman" w:hAnsi="Times New Roman" w:cs="Times New Roman"/>
          <w:sz w:val="24"/>
          <w:szCs w:val="24"/>
        </w:rPr>
        <w:lastRenderedPageBreak/>
        <w:t xml:space="preserve">support for staff and students, and investment in the training, support and wellbeing of our staff. </w:t>
      </w:r>
      <w:r w:rsidR="003E3E2D">
        <w:rPr>
          <w:rFonts w:ascii="Times New Roman" w:hAnsi="Times New Roman" w:cs="Times New Roman"/>
          <w:sz w:val="24"/>
          <w:szCs w:val="24"/>
        </w:rPr>
        <w:t xml:space="preserve">The </w:t>
      </w:r>
      <w:r w:rsidR="006F0D3A" w:rsidRPr="00A35E4A">
        <w:rPr>
          <w:rFonts w:ascii="Times New Roman" w:hAnsi="Times New Roman" w:cs="Times New Roman"/>
          <w:sz w:val="24"/>
          <w:szCs w:val="24"/>
        </w:rPr>
        <w:t>ORIC</w:t>
      </w:r>
      <w:r w:rsidR="006F0D3A" w:rsidRPr="00A35E4A" w:rsidDel="006F0D3A">
        <w:rPr>
          <w:rFonts w:ascii="Times New Roman" w:hAnsi="Times New Roman" w:cs="Times New Roman"/>
          <w:sz w:val="24"/>
          <w:szCs w:val="24"/>
        </w:rPr>
        <w:t xml:space="preserve"> </w:t>
      </w:r>
      <w:r w:rsidRPr="00A35E4A">
        <w:rPr>
          <w:rFonts w:ascii="Times New Roman" w:hAnsi="Times New Roman" w:cs="Times New Roman"/>
          <w:sz w:val="24"/>
          <w:szCs w:val="24"/>
        </w:rPr>
        <w:t xml:space="preserve">will ensure that appropriate measures are in place to attract the </w:t>
      </w:r>
      <w:r w:rsidR="003E3E2D" w:rsidRPr="00A35E4A">
        <w:rPr>
          <w:rFonts w:ascii="Times New Roman" w:hAnsi="Times New Roman" w:cs="Times New Roman"/>
          <w:sz w:val="24"/>
          <w:szCs w:val="24"/>
        </w:rPr>
        <w:t>brightest</w:t>
      </w:r>
      <w:r w:rsidRPr="00A35E4A">
        <w:rPr>
          <w:rFonts w:ascii="Times New Roman" w:hAnsi="Times New Roman" w:cs="Times New Roman"/>
          <w:sz w:val="24"/>
          <w:szCs w:val="24"/>
        </w:rPr>
        <w:t xml:space="preserve"> minds from across the world to engage in our research.</w:t>
      </w:r>
    </w:p>
    <w:p w14:paraId="6AEC4D28" w14:textId="77777777" w:rsidR="00BF5982" w:rsidRPr="00A35E4A" w:rsidRDefault="00BF5982" w:rsidP="00F50716">
      <w:pPr>
        <w:pStyle w:val="Heading2"/>
        <w:numPr>
          <w:ilvl w:val="1"/>
          <w:numId w:val="27"/>
        </w:numPr>
        <w:rPr>
          <w:rFonts w:ascii="Times New Roman" w:hAnsi="Times New Roman" w:cs="Times New Roman"/>
          <w:b/>
          <w:color w:val="auto"/>
          <w:sz w:val="24"/>
          <w:szCs w:val="24"/>
        </w:rPr>
      </w:pPr>
      <w:bookmarkStart w:id="3" w:name="_Toc109804809"/>
      <w:r w:rsidRPr="00A35E4A">
        <w:rPr>
          <w:rFonts w:ascii="Times New Roman" w:hAnsi="Times New Roman" w:cs="Times New Roman"/>
          <w:b/>
          <w:color w:val="auto"/>
          <w:sz w:val="24"/>
          <w:szCs w:val="24"/>
        </w:rPr>
        <w:t>COMMITMENT 3</w:t>
      </w:r>
      <w:bookmarkEnd w:id="3"/>
    </w:p>
    <w:p w14:paraId="0658F258" w14:textId="4BC419A8" w:rsidR="00BF5982" w:rsidRPr="00A35E4A" w:rsidRDefault="00BF5982" w:rsidP="00BF5982">
      <w:pPr>
        <w:pStyle w:val="ListParagraph"/>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To change the world for the better, our research will impact the world through new understanding that leads to cultural, societal, political and economic change. </w:t>
      </w:r>
      <w:r w:rsidR="006F0D3A" w:rsidRPr="00A35E4A">
        <w:rPr>
          <w:rFonts w:ascii="Times New Roman" w:hAnsi="Times New Roman" w:cs="Times New Roman"/>
          <w:sz w:val="24"/>
          <w:szCs w:val="24"/>
        </w:rPr>
        <w:t>UAP is</w:t>
      </w:r>
      <w:r w:rsidRPr="00A35E4A">
        <w:rPr>
          <w:rFonts w:ascii="Times New Roman" w:hAnsi="Times New Roman" w:cs="Times New Roman"/>
          <w:sz w:val="24"/>
          <w:szCs w:val="24"/>
        </w:rPr>
        <w:t xml:space="preserve"> a university with national</w:t>
      </w:r>
      <w:r w:rsidR="006F0D3A" w:rsidRPr="00A35E4A">
        <w:rPr>
          <w:rFonts w:ascii="Times New Roman" w:hAnsi="Times New Roman" w:cs="Times New Roman"/>
          <w:sz w:val="24"/>
          <w:szCs w:val="24"/>
        </w:rPr>
        <w:t xml:space="preserve"> and international</w:t>
      </w:r>
      <w:r w:rsidRPr="00A35E4A">
        <w:rPr>
          <w:rFonts w:ascii="Times New Roman" w:hAnsi="Times New Roman" w:cs="Times New Roman"/>
          <w:sz w:val="24"/>
          <w:szCs w:val="24"/>
        </w:rPr>
        <w:t xml:space="preserve"> ambition</w:t>
      </w:r>
      <w:r w:rsidR="006F0D3A" w:rsidRPr="00A35E4A">
        <w:rPr>
          <w:rFonts w:ascii="Times New Roman" w:hAnsi="Times New Roman" w:cs="Times New Roman"/>
          <w:sz w:val="24"/>
          <w:szCs w:val="24"/>
        </w:rPr>
        <w:t>s</w:t>
      </w:r>
      <w:r w:rsidRPr="00A35E4A">
        <w:rPr>
          <w:rFonts w:ascii="Times New Roman" w:hAnsi="Times New Roman" w:cs="Times New Roman"/>
          <w:sz w:val="24"/>
          <w:szCs w:val="24"/>
        </w:rPr>
        <w:t>. We will invest further in the infrastructure to facilitate regional, national and international collaboration, in the skills and people to provide capacity for such collaboration. We aim to maximize the cultural, social and economic benefit derived from our research regionally, nationally and across the world.</w:t>
      </w:r>
    </w:p>
    <w:p w14:paraId="1D55C25C" w14:textId="77777777" w:rsidR="00BF5982" w:rsidRPr="00A35E4A" w:rsidRDefault="00BF5982" w:rsidP="00F50716">
      <w:pPr>
        <w:pStyle w:val="Heading2"/>
        <w:numPr>
          <w:ilvl w:val="1"/>
          <w:numId w:val="27"/>
        </w:numPr>
        <w:rPr>
          <w:rFonts w:ascii="Times New Roman" w:hAnsi="Times New Roman" w:cs="Times New Roman"/>
          <w:b/>
          <w:color w:val="auto"/>
          <w:sz w:val="24"/>
          <w:szCs w:val="24"/>
        </w:rPr>
      </w:pPr>
      <w:bookmarkStart w:id="4" w:name="_Toc109804810"/>
      <w:r w:rsidRPr="00A35E4A">
        <w:rPr>
          <w:rFonts w:ascii="Times New Roman" w:hAnsi="Times New Roman" w:cs="Times New Roman"/>
          <w:b/>
          <w:color w:val="auto"/>
          <w:sz w:val="24"/>
          <w:szCs w:val="24"/>
        </w:rPr>
        <w:t>RESEARCH PRIORITIES</w:t>
      </w:r>
      <w:bookmarkEnd w:id="4"/>
    </w:p>
    <w:p w14:paraId="7838CD8F" w14:textId="26D350BF" w:rsidR="00BF5982" w:rsidRPr="00A35E4A" w:rsidRDefault="00BF5982" w:rsidP="00865653">
      <w:pPr>
        <w:pStyle w:val="ListParagraph"/>
        <w:spacing w:line="360" w:lineRule="auto"/>
        <w:jc w:val="both"/>
        <w:rPr>
          <w:rFonts w:ascii="Times New Roman" w:hAnsi="Times New Roman" w:cs="Times New Roman"/>
          <w:sz w:val="24"/>
          <w:szCs w:val="24"/>
        </w:rPr>
        <w:sectPr w:rsidR="00BF5982" w:rsidRPr="00A35E4A" w:rsidSect="008355A1">
          <w:footerReference w:type="default" r:id="rId12"/>
          <w:pgSz w:w="12240" w:h="15840"/>
          <w:pgMar w:top="1440" w:right="1440" w:bottom="1440" w:left="1440" w:header="720" w:footer="720" w:gutter="0"/>
          <w:pgNumType w:start="1"/>
          <w:cols w:space="720"/>
        </w:sectPr>
      </w:pPr>
      <w:r w:rsidRPr="00A35E4A">
        <w:rPr>
          <w:rFonts w:ascii="Times New Roman" w:hAnsi="Times New Roman" w:cs="Times New Roman"/>
          <w:sz w:val="24"/>
          <w:szCs w:val="24"/>
        </w:rPr>
        <w:t xml:space="preserve">We commit to invest substantially in the research environment, both human and physical (including the estate, libraries, collections, equipment and IT) by 2028. </w:t>
      </w:r>
      <w:r w:rsidR="003E3E2D">
        <w:rPr>
          <w:rFonts w:ascii="Times New Roman" w:hAnsi="Times New Roman" w:cs="Times New Roman"/>
          <w:sz w:val="24"/>
          <w:szCs w:val="24"/>
        </w:rPr>
        <w:t xml:space="preserve">The </w:t>
      </w:r>
      <w:r w:rsidR="006F0D3A" w:rsidRPr="00A35E4A">
        <w:rPr>
          <w:rFonts w:ascii="Times New Roman" w:hAnsi="Times New Roman" w:cs="Times New Roman"/>
          <w:sz w:val="24"/>
          <w:szCs w:val="24"/>
        </w:rPr>
        <w:t>ORIC intends to i</w:t>
      </w:r>
      <w:r w:rsidRPr="00A35E4A">
        <w:rPr>
          <w:rFonts w:ascii="Times New Roman" w:hAnsi="Times New Roman" w:cs="Times New Roman"/>
          <w:sz w:val="24"/>
          <w:szCs w:val="24"/>
        </w:rPr>
        <w:t>ncrease the scale and scope of central research fund to grow our capacity to pump-prime, and match-fund major research initiatives</w:t>
      </w:r>
      <w:r w:rsidR="00847D28" w:rsidRPr="00A35E4A">
        <w:rPr>
          <w:rFonts w:ascii="Times New Roman" w:hAnsi="Times New Roman" w:cs="Times New Roman"/>
          <w:sz w:val="24"/>
          <w:szCs w:val="24"/>
        </w:rPr>
        <w:t>,</w:t>
      </w:r>
      <w:r w:rsidRPr="00A35E4A">
        <w:rPr>
          <w:rFonts w:ascii="Times New Roman" w:hAnsi="Times New Roman" w:cs="Times New Roman"/>
          <w:sz w:val="24"/>
          <w:szCs w:val="24"/>
        </w:rPr>
        <w:t xml:space="preserve"> </w:t>
      </w:r>
      <w:r w:rsidR="00847D28" w:rsidRPr="00A35E4A">
        <w:rPr>
          <w:rFonts w:ascii="Times New Roman" w:hAnsi="Times New Roman" w:cs="Times New Roman"/>
          <w:sz w:val="24"/>
          <w:szCs w:val="24"/>
        </w:rPr>
        <w:t>e</w:t>
      </w:r>
      <w:r w:rsidRPr="00A35E4A">
        <w:rPr>
          <w:rFonts w:ascii="Times New Roman" w:hAnsi="Times New Roman" w:cs="Times New Roman"/>
          <w:sz w:val="24"/>
          <w:szCs w:val="24"/>
        </w:rPr>
        <w:t>ngage with business, NGOs and others to grow the volume and value of non-public-sector-funded research on a sustainable basis. Further, we are committed to continue to broaden and invest in our innovation activities and foster the entrepreneurial environment for staff and students.</w:t>
      </w:r>
      <w:r w:rsidR="00865653" w:rsidRPr="00A35E4A">
        <w:rPr>
          <w:rFonts w:ascii="Times New Roman" w:hAnsi="Times New Roman" w:cs="Times New Roman"/>
          <w:sz w:val="24"/>
          <w:szCs w:val="24"/>
        </w:rPr>
        <w:t xml:space="preserve"> Our five years targets for research grant management along with targets for research linkages, coordination &amp; networking are given in Annexure-1.</w:t>
      </w:r>
    </w:p>
    <w:p w14:paraId="01B4E783" w14:textId="6F02A84D" w:rsidR="00865653" w:rsidRPr="00A35E4A" w:rsidRDefault="002D52EE" w:rsidP="00F50716">
      <w:pPr>
        <w:pStyle w:val="Heading2"/>
        <w:numPr>
          <w:ilvl w:val="0"/>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lastRenderedPageBreak/>
        <w:t>Innovation Promotion</w:t>
      </w:r>
      <w:r w:rsidR="009D4701" w:rsidRPr="00A35E4A">
        <w:rPr>
          <w:rFonts w:ascii="Times New Roman" w:hAnsi="Times New Roman" w:cs="Times New Roman"/>
          <w:b/>
          <w:color w:val="auto"/>
          <w:sz w:val="24"/>
          <w:szCs w:val="24"/>
        </w:rPr>
        <w:t>, Intellectual Proper</w:t>
      </w:r>
      <w:r w:rsidR="00620CE1">
        <w:rPr>
          <w:rFonts w:ascii="Times New Roman" w:hAnsi="Times New Roman" w:cs="Times New Roman"/>
          <w:b/>
          <w:color w:val="auto"/>
          <w:sz w:val="24"/>
          <w:szCs w:val="24"/>
        </w:rPr>
        <w:t xml:space="preserve">   </w:t>
      </w:r>
      <w:r w:rsidR="009D4701" w:rsidRPr="00A35E4A">
        <w:rPr>
          <w:rFonts w:ascii="Times New Roman" w:hAnsi="Times New Roman" w:cs="Times New Roman"/>
          <w:b/>
          <w:color w:val="auto"/>
          <w:sz w:val="24"/>
          <w:szCs w:val="24"/>
        </w:rPr>
        <w:t>ty Management</w:t>
      </w:r>
      <w:r w:rsidR="00DF3AF4" w:rsidRPr="00A35E4A">
        <w:rPr>
          <w:rFonts w:ascii="Times New Roman" w:hAnsi="Times New Roman" w:cs="Times New Roman"/>
          <w:b/>
          <w:color w:val="auto"/>
          <w:sz w:val="24"/>
          <w:szCs w:val="24"/>
        </w:rPr>
        <w:t xml:space="preserve"> and commercialization: </w:t>
      </w:r>
    </w:p>
    <w:p w14:paraId="0098C3C5" w14:textId="7473B154" w:rsidR="00BD697D" w:rsidRPr="00A35E4A" w:rsidRDefault="00847D28" w:rsidP="00BD697D">
      <w:pPr>
        <w:pStyle w:val="ListParagraph"/>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ORIC</w:t>
      </w:r>
      <w:r w:rsidRPr="00A35E4A" w:rsidDel="00847D28">
        <w:rPr>
          <w:rFonts w:ascii="Times New Roman" w:hAnsi="Times New Roman" w:cs="Times New Roman"/>
          <w:sz w:val="24"/>
          <w:szCs w:val="24"/>
        </w:rPr>
        <w:t xml:space="preserve"> </w:t>
      </w:r>
      <w:r w:rsidR="002D52EE" w:rsidRPr="00A35E4A">
        <w:rPr>
          <w:rFonts w:ascii="Times New Roman" w:hAnsi="Times New Roman" w:cs="Times New Roman"/>
          <w:sz w:val="24"/>
          <w:szCs w:val="24"/>
        </w:rPr>
        <w:t>foster</w:t>
      </w:r>
      <w:r w:rsidRPr="00A35E4A">
        <w:rPr>
          <w:rFonts w:ascii="Times New Roman" w:hAnsi="Times New Roman" w:cs="Times New Roman"/>
          <w:sz w:val="24"/>
          <w:szCs w:val="24"/>
        </w:rPr>
        <w:t>s</w:t>
      </w:r>
      <w:r w:rsidR="002D52EE" w:rsidRPr="00A35E4A">
        <w:rPr>
          <w:rFonts w:ascii="Times New Roman" w:hAnsi="Times New Roman" w:cs="Times New Roman"/>
          <w:sz w:val="24"/>
          <w:szCs w:val="24"/>
        </w:rPr>
        <w:t xml:space="preserve"> a culture of innovation by providing guidance, and mentorship to researchers enabling the transformation of novel ideas into practical solutions. </w:t>
      </w:r>
      <w:r w:rsidR="009D4701" w:rsidRPr="00A35E4A">
        <w:rPr>
          <w:rFonts w:ascii="Times New Roman" w:hAnsi="Times New Roman" w:cs="Times New Roman"/>
          <w:sz w:val="24"/>
          <w:szCs w:val="24"/>
        </w:rPr>
        <w:t xml:space="preserve">In addition, </w:t>
      </w:r>
      <w:r w:rsidRPr="00A35E4A">
        <w:rPr>
          <w:rFonts w:ascii="Times New Roman" w:hAnsi="Times New Roman" w:cs="Times New Roman"/>
          <w:sz w:val="24"/>
          <w:szCs w:val="24"/>
        </w:rPr>
        <w:t>ORIC</w:t>
      </w:r>
      <w:r w:rsidRPr="00A35E4A" w:rsidDel="00847D28">
        <w:rPr>
          <w:rFonts w:ascii="Times New Roman" w:hAnsi="Times New Roman" w:cs="Times New Roman"/>
          <w:sz w:val="24"/>
          <w:szCs w:val="24"/>
        </w:rPr>
        <w:t xml:space="preserve"> </w:t>
      </w:r>
      <w:r w:rsidR="009D4701" w:rsidRPr="00A35E4A">
        <w:rPr>
          <w:rFonts w:ascii="Times New Roman" w:hAnsi="Times New Roman" w:cs="Times New Roman"/>
          <w:sz w:val="24"/>
          <w:szCs w:val="24"/>
        </w:rPr>
        <w:t xml:space="preserve">manage intellectual property rights, including patents, copyrights, and trademarks, facilitating the commercialization of university inventions and innovations. </w:t>
      </w:r>
      <w:r w:rsidR="00BD697D" w:rsidRPr="00A35E4A">
        <w:rPr>
          <w:rFonts w:ascii="Times New Roman" w:hAnsi="Times New Roman" w:cs="Times New Roman"/>
          <w:sz w:val="24"/>
          <w:szCs w:val="24"/>
        </w:rPr>
        <w:t>The University is committed to excel in innovation and commercialization related activities, develop an entrepreneurial environment, support and encourage faculty to file patents, conduct consultancies and contract research.</w:t>
      </w:r>
    </w:p>
    <w:p w14:paraId="7F9B1223" w14:textId="77777777" w:rsidR="00BD697D" w:rsidRPr="00A35E4A" w:rsidRDefault="00BD697D" w:rsidP="00F50716">
      <w:pPr>
        <w:pStyle w:val="Heading2"/>
        <w:numPr>
          <w:ilvl w:val="1"/>
          <w:numId w:val="27"/>
        </w:numPr>
        <w:rPr>
          <w:rFonts w:ascii="Times New Roman" w:hAnsi="Times New Roman" w:cs="Times New Roman"/>
          <w:b/>
          <w:color w:val="auto"/>
          <w:sz w:val="24"/>
          <w:szCs w:val="24"/>
        </w:rPr>
      </w:pPr>
      <w:bookmarkStart w:id="5" w:name="_Toc109804812"/>
      <w:r w:rsidRPr="00A35E4A">
        <w:rPr>
          <w:rFonts w:ascii="Times New Roman" w:hAnsi="Times New Roman" w:cs="Times New Roman"/>
          <w:b/>
          <w:color w:val="auto"/>
          <w:sz w:val="24"/>
          <w:szCs w:val="24"/>
        </w:rPr>
        <w:t>Research and IP legislation</w:t>
      </w:r>
      <w:bookmarkEnd w:id="5"/>
    </w:p>
    <w:p w14:paraId="7B13C40B" w14:textId="22460EC6" w:rsidR="00BD697D" w:rsidRPr="00A35E4A" w:rsidRDefault="00BD697D" w:rsidP="00BD697D">
      <w:pPr>
        <w:pStyle w:val="ListParagraph"/>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The innovation and commercialization have significant worth</w:t>
      </w:r>
      <w:r w:rsidR="00847D28" w:rsidRPr="00A35E4A">
        <w:rPr>
          <w:rFonts w:ascii="Times New Roman" w:hAnsi="Times New Roman" w:cs="Times New Roman"/>
          <w:sz w:val="24"/>
          <w:szCs w:val="24"/>
        </w:rPr>
        <w:t>,</w:t>
      </w:r>
      <w:r w:rsidRPr="00A35E4A">
        <w:rPr>
          <w:rFonts w:ascii="Times New Roman" w:hAnsi="Times New Roman" w:cs="Times New Roman"/>
          <w:sz w:val="24"/>
          <w:szCs w:val="24"/>
        </w:rPr>
        <w:t xml:space="preserve"> if it is protected at national and international level. Further, the Business Incubation at academic and research settings, sometime have legal consequences, especially if the idea and/or technology is an outcome of the University research. The University is committed to develop its relevant policies. Our Five Year’s Targets Research &amp; IP Legislation are given in Annexure-1</w:t>
      </w:r>
    </w:p>
    <w:p w14:paraId="1BD80160" w14:textId="77777777" w:rsidR="00BD697D" w:rsidRPr="00A35E4A" w:rsidRDefault="00BD697D" w:rsidP="00F50716">
      <w:pPr>
        <w:pStyle w:val="Heading2"/>
        <w:numPr>
          <w:ilvl w:val="1"/>
          <w:numId w:val="27"/>
        </w:numPr>
        <w:rPr>
          <w:rFonts w:ascii="Times New Roman" w:hAnsi="Times New Roman" w:cs="Times New Roman"/>
          <w:b/>
          <w:color w:val="auto"/>
          <w:sz w:val="24"/>
          <w:szCs w:val="24"/>
        </w:rPr>
      </w:pPr>
      <w:bookmarkStart w:id="6" w:name="_Toc109804813"/>
      <w:r w:rsidRPr="00A35E4A">
        <w:rPr>
          <w:rFonts w:ascii="Times New Roman" w:hAnsi="Times New Roman" w:cs="Times New Roman"/>
          <w:b/>
          <w:color w:val="auto"/>
          <w:sz w:val="24"/>
          <w:szCs w:val="24"/>
        </w:rPr>
        <w:t>Patents / Trademarks / Designs</w:t>
      </w:r>
      <w:bookmarkEnd w:id="6"/>
    </w:p>
    <w:p w14:paraId="48B9899B" w14:textId="1566CCF1" w:rsidR="00BD697D" w:rsidRPr="00A35E4A" w:rsidRDefault="00BD697D" w:rsidP="005D11F0">
      <w:pPr>
        <w:pStyle w:val="ListParagraph"/>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Copyright is important as it helps to protect the value of an author/academic/researchers work, by giving the originator of the work the ability to protect it from unlicensed or uncredited usage. To protect </w:t>
      </w:r>
      <w:r w:rsidR="00847D28" w:rsidRPr="00A35E4A">
        <w:rPr>
          <w:rFonts w:ascii="Times New Roman" w:hAnsi="Times New Roman" w:cs="Times New Roman"/>
          <w:sz w:val="24"/>
          <w:szCs w:val="24"/>
        </w:rPr>
        <w:t>and acknowledge the knowledge</w:t>
      </w:r>
      <w:r w:rsidRPr="00A35E4A">
        <w:rPr>
          <w:rFonts w:ascii="Times New Roman" w:hAnsi="Times New Roman" w:cs="Times New Roman"/>
          <w:sz w:val="24"/>
          <w:szCs w:val="24"/>
        </w:rPr>
        <w:t xml:space="preserve"> generator is as important as to protect the knowledge itself. The ORIC is committed to protect the innovative outcomes of the University research</w:t>
      </w:r>
      <w:r w:rsidR="005D11F0" w:rsidRPr="00A35E4A">
        <w:rPr>
          <w:rFonts w:ascii="Times New Roman" w:hAnsi="Times New Roman" w:cs="Times New Roman"/>
          <w:sz w:val="24"/>
          <w:szCs w:val="24"/>
        </w:rPr>
        <w:t xml:space="preserve"> (for </w:t>
      </w:r>
      <w:proofErr w:type="gramStart"/>
      <w:r w:rsidR="005D11F0" w:rsidRPr="00A35E4A">
        <w:rPr>
          <w:rFonts w:ascii="Times New Roman" w:hAnsi="Times New Roman" w:cs="Times New Roman"/>
          <w:sz w:val="24"/>
          <w:szCs w:val="24"/>
        </w:rPr>
        <w:t>five year</w:t>
      </w:r>
      <w:proofErr w:type="gramEnd"/>
      <w:r w:rsidR="005D11F0" w:rsidRPr="00A35E4A">
        <w:rPr>
          <w:rFonts w:ascii="Times New Roman" w:hAnsi="Times New Roman" w:cs="Times New Roman"/>
          <w:sz w:val="24"/>
          <w:szCs w:val="24"/>
        </w:rPr>
        <w:t xml:space="preserve"> targets see Annexure-1)</w:t>
      </w:r>
      <w:r w:rsidRPr="00A35E4A">
        <w:rPr>
          <w:rFonts w:ascii="Times New Roman" w:hAnsi="Times New Roman" w:cs="Times New Roman"/>
          <w:sz w:val="24"/>
          <w:szCs w:val="24"/>
        </w:rPr>
        <w:t xml:space="preserve">. </w:t>
      </w:r>
    </w:p>
    <w:p w14:paraId="13E22996" w14:textId="39C0EA47" w:rsidR="00BD697D" w:rsidRPr="00A35E4A" w:rsidRDefault="009D4701" w:rsidP="00F50716">
      <w:pPr>
        <w:pStyle w:val="Heading2"/>
        <w:numPr>
          <w:ilvl w:val="1"/>
          <w:numId w:val="27"/>
        </w:numPr>
        <w:rPr>
          <w:rFonts w:ascii="Times New Roman" w:hAnsi="Times New Roman" w:cs="Times New Roman"/>
          <w:b/>
          <w:color w:val="auto"/>
          <w:sz w:val="24"/>
          <w:szCs w:val="24"/>
        </w:rPr>
      </w:pPr>
      <w:bookmarkStart w:id="7" w:name="_Toc109804814"/>
      <w:r w:rsidRPr="00A35E4A">
        <w:rPr>
          <w:rFonts w:ascii="Times New Roman" w:hAnsi="Times New Roman" w:cs="Times New Roman"/>
          <w:b/>
          <w:color w:val="auto"/>
          <w:sz w:val="24"/>
          <w:szCs w:val="24"/>
        </w:rPr>
        <w:t xml:space="preserve">Entrepreneurship Support </w:t>
      </w:r>
      <w:r w:rsidR="00BD697D" w:rsidRPr="00A35E4A">
        <w:rPr>
          <w:rFonts w:ascii="Times New Roman" w:hAnsi="Times New Roman" w:cs="Times New Roman"/>
          <w:b/>
          <w:color w:val="auto"/>
          <w:sz w:val="24"/>
          <w:szCs w:val="24"/>
        </w:rPr>
        <w:t>Commercialization and IP Licensing</w:t>
      </w:r>
      <w:bookmarkEnd w:id="7"/>
    </w:p>
    <w:p w14:paraId="666212F7" w14:textId="23D102E8" w:rsidR="00BD697D" w:rsidRPr="00A35E4A" w:rsidRDefault="009D4701" w:rsidP="005D11F0">
      <w:pPr>
        <w:pStyle w:val="ListParagraph"/>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ORIC-UAP offers guidance to aspiring entrepreneurs within the University community assisting in the development of business plans, market analysis, and access to funding opportunities. Moreover, w</w:t>
      </w:r>
      <w:r w:rsidR="00BD697D" w:rsidRPr="00A35E4A">
        <w:rPr>
          <w:rFonts w:ascii="Times New Roman" w:hAnsi="Times New Roman" w:cs="Times New Roman"/>
          <w:sz w:val="24"/>
          <w:szCs w:val="24"/>
        </w:rPr>
        <w:t>ith a vision of participating in regional and national economic growth and inclination for independent financing</w:t>
      </w:r>
      <w:r w:rsidR="00847D28" w:rsidRPr="00A35E4A">
        <w:rPr>
          <w:rFonts w:ascii="Times New Roman" w:hAnsi="Times New Roman" w:cs="Times New Roman"/>
          <w:sz w:val="24"/>
          <w:szCs w:val="24"/>
        </w:rPr>
        <w:t>.</w:t>
      </w:r>
      <w:r w:rsidR="00BD697D" w:rsidRPr="00A35E4A">
        <w:rPr>
          <w:rFonts w:ascii="Times New Roman" w:hAnsi="Times New Roman" w:cs="Times New Roman"/>
          <w:sz w:val="24"/>
          <w:szCs w:val="24"/>
        </w:rPr>
        <w:t xml:space="preserve"> </w:t>
      </w:r>
      <w:r w:rsidR="00847D28" w:rsidRPr="00A35E4A">
        <w:rPr>
          <w:rFonts w:ascii="Times New Roman" w:hAnsi="Times New Roman" w:cs="Times New Roman"/>
          <w:sz w:val="24"/>
          <w:szCs w:val="24"/>
        </w:rPr>
        <w:t xml:space="preserve">We </w:t>
      </w:r>
      <w:r w:rsidR="00BD697D" w:rsidRPr="00A35E4A">
        <w:rPr>
          <w:rFonts w:ascii="Times New Roman" w:hAnsi="Times New Roman" w:cs="Times New Roman"/>
          <w:sz w:val="24"/>
          <w:szCs w:val="24"/>
        </w:rPr>
        <w:t>are committed to commercialize knowledge that is privatization of scientific advancements and the development and transfer of technology from the University. We are committed for a number of commercializat</w:t>
      </w:r>
      <w:r w:rsidR="005D11F0" w:rsidRPr="00A35E4A">
        <w:rPr>
          <w:rFonts w:ascii="Times New Roman" w:hAnsi="Times New Roman" w:cs="Times New Roman"/>
          <w:sz w:val="24"/>
          <w:szCs w:val="24"/>
        </w:rPr>
        <w:t>ion and IP licensing activities</w:t>
      </w:r>
      <w:r w:rsidR="00BD697D" w:rsidRPr="00A35E4A">
        <w:rPr>
          <w:rFonts w:ascii="Times New Roman" w:hAnsi="Times New Roman" w:cs="Times New Roman"/>
          <w:sz w:val="24"/>
          <w:szCs w:val="24"/>
        </w:rPr>
        <w:t xml:space="preserve"> </w:t>
      </w:r>
      <w:r w:rsidR="00632746" w:rsidRPr="00A35E4A">
        <w:rPr>
          <w:rFonts w:ascii="Times New Roman" w:hAnsi="Times New Roman" w:cs="Times New Roman"/>
          <w:sz w:val="24"/>
          <w:szCs w:val="24"/>
        </w:rPr>
        <w:t xml:space="preserve">(for </w:t>
      </w:r>
      <w:proofErr w:type="gramStart"/>
      <w:r w:rsidR="00632746" w:rsidRPr="00A35E4A">
        <w:rPr>
          <w:rFonts w:ascii="Times New Roman" w:hAnsi="Times New Roman" w:cs="Times New Roman"/>
          <w:sz w:val="24"/>
          <w:szCs w:val="24"/>
        </w:rPr>
        <w:t>five year</w:t>
      </w:r>
      <w:proofErr w:type="gramEnd"/>
      <w:r w:rsidR="005D11F0" w:rsidRPr="00A35E4A">
        <w:rPr>
          <w:rFonts w:ascii="Times New Roman" w:hAnsi="Times New Roman" w:cs="Times New Roman"/>
          <w:sz w:val="24"/>
          <w:szCs w:val="24"/>
        </w:rPr>
        <w:t xml:space="preserve"> targets see Annexure-1).</w:t>
      </w:r>
    </w:p>
    <w:p w14:paraId="6CCEE99D" w14:textId="067DDC28" w:rsidR="00BD697D" w:rsidRPr="00A35E4A" w:rsidRDefault="00E11E09" w:rsidP="00F50716">
      <w:pPr>
        <w:pStyle w:val="Heading2"/>
        <w:numPr>
          <w:ilvl w:val="0"/>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Industry Collaboration</w:t>
      </w:r>
      <w:bookmarkStart w:id="8" w:name="_Toc109804815"/>
      <w:r w:rsidR="009D742B" w:rsidRPr="00A35E4A">
        <w:rPr>
          <w:rFonts w:ascii="Times New Roman" w:hAnsi="Times New Roman" w:cs="Times New Roman"/>
          <w:b/>
          <w:color w:val="auto"/>
          <w:sz w:val="24"/>
          <w:szCs w:val="24"/>
        </w:rPr>
        <w:t>, Commercial Linkages, Coordination and Networking</w:t>
      </w:r>
      <w:bookmarkEnd w:id="8"/>
    </w:p>
    <w:p w14:paraId="7DD0F6F3" w14:textId="24695174" w:rsidR="009D742B" w:rsidRPr="00A35E4A" w:rsidRDefault="00E11E09" w:rsidP="00CF02EA">
      <w:pPr>
        <w:pStyle w:val="ListParagraph"/>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ORIC-UAP establishes partnership with industries and businesses, facilitating knowledge transfer, research collaboration, and technology adoption for mutual benefits.</w:t>
      </w:r>
      <w:r w:rsidR="00CF02EA" w:rsidRPr="00A35E4A">
        <w:rPr>
          <w:rFonts w:ascii="Times New Roman" w:hAnsi="Times New Roman" w:cs="Times New Roman"/>
          <w:sz w:val="24"/>
          <w:szCs w:val="24"/>
        </w:rPr>
        <w:t xml:space="preserve"> </w:t>
      </w:r>
      <w:r w:rsidR="009D742B" w:rsidRPr="00A35E4A">
        <w:rPr>
          <w:rFonts w:ascii="Times New Roman" w:hAnsi="Times New Roman" w:cs="Times New Roman"/>
          <w:sz w:val="24"/>
          <w:szCs w:val="24"/>
        </w:rPr>
        <w:t xml:space="preserve">We are </w:t>
      </w:r>
      <w:r w:rsidR="009D742B" w:rsidRPr="00A35E4A">
        <w:rPr>
          <w:rFonts w:ascii="Times New Roman" w:hAnsi="Times New Roman" w:cs="Times New Roman"/>
          <w:sz w:val="24"/>
          <w:szCs w:val="24"/>
        </w:rPr>
        <w:lastRenderedPageBreak/>
        <w:t>committed for playing our role in national knowledge economy and have below mentioned commitments;</w:t>
      </w:r>
    </w:p>
    <w:p w14:paraId="69F6CE6E" w14:textId="77777777" w:rsidR="009D742B" w:rsidRPr="00A35E4A" w:rsidRDefault="009D742B" w:rsidP="00F50716">
      <w:pPr>
        <w:pStyle w:val="Heading2"/>
        <w:numPr>
          <w:ilvl w:val="1"/>
          <w:numId w:val="27"/>
        </w:numPr>
        <w:rPr>
          <w:rFonts w:ascii="Times New Roman" w:hAnsi="Times New Roman" w:cs="Times New Roman"/>
          <w:b/>
          <w:color w:val="auto"/>
          <w:sz w:val="24"/>
          <w:szCs w:val="24"/>
        </w:rPr>
      </w:pPr>
      <w:bookmarkStart w:id="9" w:name="_Toc109804816"/>
      <w:r w:rsidRPr="00A35E4A">
        <w:rPr>
          <w:rFonts w:ascii="Times New Roman" w:hAnsi="Times New Roman" w:cs="Times New Roman"/>
          <w:b/>
          <w:color w:val="auto"/>
          <w:sz w:val="24"/>
          <w:szCs w:val="24"/>
        </w:rPr>
        <w:t>COMMITMENT 1</w:t>
      </w:r>
      <w:bookmarkEnd w:id="9"/>
    </w:p>
    <w:p w14:paraId="3C5A5396" w14:textId="77777777" w:rsidR="009D742B" w:rsidRPr="00A35E4A" w:rsidRDefault="009D742B" w:rsidP="00CF02EA">
      <w:pPr>
        <w:pStyle w:val="ListParagraph"/>
        <w:spacing w:line="360" w:lineRule="auto"/>
        <w:rPr>
          <w:rFonts w:ascii="Times New Roman" w:hAnsi="Times New Roman" w:cs="Times New Roman"/>
          <w:sz w:val="24"/>
          <w:szCs w:val="24"/>
        </w:rPr>
      </w:pPr>
      <w:r w:rsidRPr="00A35E4A">
        <w:rPr>
          <w:rFonts w:ascii="Times New Roman" w:hAnsi="Times New Roman" w:cs="Times New Roman"/>
          <w:sz w:val="24"/>
          <w:szCs w:val="24"/>
        </w:rPr>
        <w:t>To engage with the public and policy makers to shape our research and education and to encourage the widest possible use of our research findings and expertise. Working in partnership with government, business, cultural organizations and others, we will look to inform the public and public policy through our research findings. We will also shape our research agenda, in part, through focusing attention on the issues of greatest social importance.</w:t>
      </w:r>
    </w:p>
    <w:p w14:paraId="35F7EDC6" w14:textId="77777777" w:rsidR="009D742B" w:rsidRPr="00A35E4A" w:rsidRDefault="009D742B" w:rsidP="00F50716">
      <w:pPr>
        <w:pStyle w:val="Heading2"/>
        <w:numPr>
          <w:ilvl w:val="1"/>
          <w:numId w:val="27"/>
        </w:numPr>
        <w:rPr>
          <w:rFonts w:ascii="Times New Roman" w:hAnsi="Times New Roman" w:cs="Times New Roman"/>
          <w:b/>
          <w:color w:val="auto"/>
          <w:sz w:val="24"/>
          <w:szCs w:val="24"/>
        </w:rPr>
      </w:pPr>
      <w:bookmarkStart w:id="10" w:name="_Toc109804817"/>
      <w:r w:rsidRPr="00A35E4A">
        <w:rPr>
          <w:rFonts w:ascii="Times New Roman" w:hAnsi="Times New Roman" w:cs="Times New Roman"/>
          <w:b/>
          <w:color w:val="auto"/>
          <w:sz w:val="24"/>
          <w:szCs w:val="24"/>
        </w:rPr>
        <w:t>COMMITMENT 2</w:t>
      </w:r>
      <w:bookmarkEnd w:id="10"/>
    </w:p>
    <w:p w14:paraId="03699A47" w14:textId="77777777" w:rsidR="009D742B" w:rsidRPr="00A35E4A" w:rsidRDefault="009D742B" w:rsidP="00CF02EA">
      <w:pPr>
        <w:pStyle w:val="ListParagraph"/>
        <w:spacing w:line="360" w:lineRule="auto"/>
        <w:rPr>
          <w:rFonts w:ascii="Times New Roman" w:hAnsi="Times New Roman" w:cs="Times New Roman"/>
          <w:sz w:val="24"/>
          <w:szCs w:val="24"/>
        </w:rPr>
      </w:pPr>
      <w:r w:rsidRPr="00A35E4A">
        <w:rPr>
          <w:rFonts w:ascii="Times New Roman" w:hAnsi="Times New Roman" w:cs="Times New Roman"/>
          <w:sz w:val="24"/>
          <w:szCs w:val="24"/>
        </w:rPr>
        <w:t>We believe that public engagement enriches research and society and, to that end, are committed to enabling our researchers to inspire, consult and collaborate with the public. We seek to embed high-quality and innovative public engagement as an integral part of our research culture and practice.</w:t>
      </w:r>
    </w:p>
    <w:p w14:paraId="7373D51B" w14:textId="77777777" w:rsidR="009D742B" w:rsidRPr="00A35E4A" w:rsidRDefault="009D742B" w:rsidP="00F50716">
      <w:pPr>
        <w:pStyle w:val="Heading2"/>
        <w:numPr>
          <w:ilvl w:val="1"/>
          <w:numId w:val="27"/>
        </w:numPr>
        <w:rPr>
          <w:rFonts w:ascii="Times New Roman" w:hAnsi="Times New Roman" w:cs="Times New Roman"/>
          <w:b/>
          <w:color w:val="auto"/>
          <w:sz w:val="24"/>
          <w:szCs w:val="24"/>
        </w:rPr>
      </w:pPr>
      <w:bookmarkStart w:id="11" w:name="_Toc109804818"/>
      <w:r w:rsidRPr="00A35E4A">
        <w:rPr>
          <w:rFonts w:ascii="Times New Roman" w:hAnsi="Times New Roman" w:cs="Times New Roman"/>
          <w:b/>
          <w:color w:val="auto"/>
          <w:sz w:val="24"/>
          <w:szCs w:val="24"/>
        </w:rPr>
        <w:t>COMMITMENT 3</w:t>
      </w:r>
      <w:bookmarkEnd w:id="11"/>
    </w:p>
    <w:p w14:paraId="3DC37148" w14:textId="652B1C20" w:rsidR="009D742B" w:rsidRPr="00A35E4A" w:rsidRDefault="009D742B" w:rsidP="00CF02EA">
      <w:pPr>
        <w:pStyle w:val="ListParagraph"/>
        <w:spacing w:line="360" w:lineRule="auto"/>
        <w:rPr>
          <w:rFonts w:ascii="Times New Roman" w:hAnsi="Times New Roman" w:cs="Times New Roman"/>
          <w:sz w:val="24"/>
          <w:szCs w:val="24"/>
        </w:rPr>
      </w:pPr>
      <w:r w:rsidRPr="00B26886">
        <w:rPr>
          <w:rFonts w:ascii="Times New Roman" w:hAnsi="Times New Roman" w:cs="Times New Roman"/>
          <w:sz w:val="24"/>
          <w:szCs w:val="24"/>
        </w:rPr>
        <w:t>We will be an active partner in the development of open scholarships, providing the tools</w:t>
      </w:r>
      <w:r w:rsidRPr="00A35E4A">
        <w:rPr>
          <w:rFonts w:ascii="Times New Roman" w:hAnsi="Times New Roman" w:cs="Times New Roman"/>
          <w:sz w:val="24"/>
          <w:szCs w:val="24"/>
        </w:rPr>
        <w:t xml:space="preserve"> necessary for researchers to publish and share outputs from their research and to support national and international collaboration. Through continuing digital investment, the University will reach global audiences and communities.</w:t>
      </w:r>
    </w:p>
    <w:p w14:paraId="41E2EDF0" w14:textId="517E9DD4" w:rsidR="00CF02EA" w:rsidRPr="00A35E4A" w:rsidRDefault="00CF02EA" w:rsidP="00CF02EA">
      <w:pPr>
        <w:pStyle w:val="ListParagraph"/>
        <w:spacing w:line="360" w:lineRule="auto"/>
        <w:rPr>
          <w:rFonts w:ascii="Times New Roman" w:hAnsi="Times New Roman" w:cs="Times New Roman"/>
          <w:sz w:val="24"/>
          <w:szCs w:val="24"/>
        </w:rPr>
      </w:pPr>
      <w:r w:rsidRPr="00A35E4A">
        <w:rPr>
          <w:rFonts w:ascii="Times New Roman" w:hAnsi="Times New Roman" w:cs="Times New Roman"/>
          <w:sz w:val="24"/>
          <w:szCs w:val="24"/>
        </w:rPr>
        <w:t xml:space="preserve">For </w:t>
      </w:r>
      <w:r w:rsidR="0072626F" w:rsidRPr="00A35E4A">
        <w:rPr>
          <w:rFonts w:ascii="Times New Roman" w:hAnsi="Times New Roman" w:cs="Times New Roman"/>
          <w:sz w:val="24"/>
          <w:szCs w:val="24"/>
        </w:rPr>
        <w:t>five-year</w:t>
      </w:r>
      <w:r w:rsidRPr="00A35E4A">
        <w:rPr>
          <w:rFonts w:ascii="Times New Roman" w:hAnsi="Times New Roman" w:cs="Times New Roman"/>
          <w:sz w:val="24"/>
          <w:szCs w:val="24"/>
        </w:rPr>
        <w:t xml:space="preserve"> targets for linkages, coordination and networking see Annexure-1</w:t>
      </w:r>
    </w:p>
    <w:p w14:paraId="607852A9" w14:textId="77777777" w:rsidR="008910EB" w:rsidRPr="00A35E4A" w:rsidRDefault="008910EB" w:rsidP="00F50716">
      <w:pPr>
        <w:pStyle w:val="Heading2"/>
        <w:numPr>
          <w:ilvl w:val="0"/>
          <w:numId w:val="27"/>
        </w:numPr>
        <w:rPr>
          <w:rFonts w:ascii="Times New Roman" w:hAnsi="Times New Roman" w:cs="Times New Roman"/>
          <w:b/>
          <w:color w:val="auto"/>
          <w:sz w:val="24"/>
          <w:szCs w:val="24"/>
        </w:rPr>
      </w:pPr>
      <w:bookmarkStart w:id="12" w:name="_Toc109804819"/>
      <w:r w:rsidRPr="00A35E4A">
        <w:rPr>
          <w:rFonts w:ascii="Times New Roman" w:hAnsi="Times New Roman" w:cs="Times New Roman"/>
          <w:b/>
          <w:color w:val="auto"/>
          <w:sz w:val="24"/>
          <w:szCs w:val="24"/>
        </w:rPr>
        <w:t>Sustainability</w:t>
      </w:r>
      <w:bookmarkEnd w:id="12"/>
    </w:p>
    <w:p w14:paraId="6702E3AB" w14:textId="039A0588" w:rsidR="008910EB" w:rsidRPr="00A35E4A" w:rsidRDefault="008910EB" w:rsidP="008910EB">
      <w:p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By enhancing the public engagement, knowledge exchange and innovation culture of the University, we aim to ensure that our research and education benefit wider publics in </w:t>
      </w:r>
      <w:r w:rsidR="00576665" w:rsidRPr="00A35E4A">
        <w:rPr>
          <w:rFonts w:ascii="Times New Roman" w:hAnsi="Times New Roman" w:cs="Times New Roman"/>
          <w:sz w:val="24"/>
          <w:szCs w:val="24"/>
        </w:rPr>
        <w:t xml:space="preserve">Khyber Pakhtunkhwa Province </w:t>
      </w:r>
      <w:r w:rsidRPr="00A35E4A">
        <w:rPr>
          <w:rFonts w:ascii="Times New Roman" w:hAnsi="Times New Roman" w:cs="Times New Roman"/>
          <w:sz w:val="24"/>
          <w:szCs w:val="24"/>
        </w:rPr>
        <w:t xml:space="preserve">as well as across the country. To this end we will work in partnership with public, private, voluntary and commercial organizations, and our alumni. Further, we will work for regional and national sustainability through policy advocacy, collaboration and knowledge economy. Further, the University is committed to develop an innovation, research and commercialization conducive environment in the University through ORIC. </w:t>
      </w:r>
    </w:p>
    <w:p w14:paraId="74E50E2E" w14:textId="77777777" w:rsidR="008910EB" w:rsidRPr="00A35E4A" w:rsidRDefault="008910EB" w:rsidP="008910EB">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 xml:space="preserve">The University benefits from the careful stewardship of resources by previous generations – ensuring that the University remains both financially and environmentally sustainable in the future. Enhancing the efficiency and effectiveness of our support services by simplifying systems </w:t>
      </w:r>
      <w:r w:rsidRPr="00A35E4A">
        <w:rPr>
          <w:rFonts w:ascii="Times New Roman" w:hAnsi="Times New Roman" w:cs="Times New Roman"/>
          <w:sz w:val="24"/>
          <w:szCs w:val="24"/>
        </w:rPr>
        <w:lastRenderedPageBreak/>
        <w:t>and working together more collaboratively will be key to delivering a sustainable platform to underpin our education and research.</w:t>
      </w:r>
    </w:p>
    <w:p w14:paraId="3BBD25C1" w14:textId="77777777" w:rsidR="008910EB" w:rsidRPr="00A35E4A" w:rsidRDefault="008910EB" w:rsidP="00F50716">
      <w:pPr>
        <w:pStyle w:val="Heading2"/>
        <w:numPr>
          <w:ilvl w:val="1"/>
          <w:numId w:val="27"/>
        </w:numPr>
        <w:rPr>
          <w:rFonts w:ascii="Times New Roman" w:hAnsi="Times New Roman" w:cs="Times New Roman"/>
          <w:b/>
          <w:color w:val="auto"/>
          <w:sz w:val="24"/>
          <w:szCs w:val="24"/>
        </w:rPr>
      </w:pPr>
      <w:bookmarkStart w:id="13" w:name="_Toc109804820"/>
      <w:r w:rsidRPr="00A35E4A">
        <w:rPr>
          <w:rFonts w:ascii="Times New Roman" w:hAnsi="Times New Roman" w:cs="Times New Roman"/>
          <w:b/>
          <w:color w:val="auto"/>
          <w:sz w:val="24"/>
          <w:szCs w:val="24"/>
        </w:rPr>
        <w:t>COMMITMENT 1</w:t>
      </w:r>
      <w:bookmarkEnd w:id="13"/>
    </w:p>
    <w:p w14:paraId="625E2BC9" w14:textId="46D2DACB" w:rsidR="008910EB" w:rsidRPr="00A35E4A" w:rsidRDefault="008910EB" w:rsidP="008910EB">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To manage our financial resources </w:t>
      </w:r>
      <w:r w:rsidR="00576665" w:rsidRPr="00A35E4A">
        <w:rPr>
          <w:rFonts w:ascii="Times New Roman" w:hAnsi="Times New Roman" w:cs="Times New Roman"/>
          <w:sz w:val="24"/>
          <w:szCs w:val="24"/>
        </w:rPr>
        <w:t>and</w:t>
      </w:r>
      <w:r w:rsidRPr="00A35E4A">
        <w:rPr>
          <w:rFonts w:ascii="Times New Roman" w:hAnsi="Times New Roman" w:cs="Times New Roman"/>
          <w:sz w:val="24"/>
          <w:szCs w:val="24"/>
        </w:rPr>
        <w:t xml:space="preserve"> ensure the University’s long-term sustainability, we recognize that effective control of the University’s resources underpins all our aspirations. The University will actively manage both its income and expenditure in an agile and responsive manner which enables the University to react swiftly and effectively to any changes in the external funding environment. Key to this will be protecting and growing our income streams by diversifying our income sources and pursuing an ambitious development strategy which seeks to fund our core long-term academic activities. The University will also seek to better integrate its support structures, to ensure that its excellent teaching and research is complemented by similarly excellent professional services. This will deliver an improved working environment for all staff and deliver significant cost reductions by driving out inefficiencies.</w:t>
      </w:r>
    </w:p>
    <w:p w14:paraId="357034BE" w14:textId="77777777" w:rsidR="008910EB" w:rsidRPr="00A35E4A" w:rsidRDefault="008910EB" w:rsidP="00A35E4A">
      <w:pPr>
        <w:pStyle w:val="Heading2"/>
        <w:numPr>
          <w:ilvl w:val="1"/>
          <w:numId w:val="27"/>
        </w:numPr>
        <w:ind w:left="450" w:hanging="450"/>
        <w:rPr>
          <w:rFonts w:ascii="Times New Roman" w:hAnsi="Times New Roman" w:cs="Times New Roman"/>
          <w:b/>
          <w:color w:val="auto"/>
          <w:sz w:val="24"/>
          <w:szCs w:val="24"/>
        </w:rPr>
      </w:pPr>
      <w:bookmarkStart w:id="14" w:name="_Toc109804821"/>
      <w:r w:rsidRPr="00A35E4A">
        <w:rPr>
          <w:rFonts w:ascii="Times New Roman" w:hAnsi="Times New Roman" w:cs="Times New Roman"/>
          <w:b/>
          <w:color w:val="auto"/>
          <w:sz w:val="24"/>
          <w:szCs w:val="24"/>
        </w:rPr>
        <w:t>COMMITMENT 2</w:t>
      </w:r>
      <w:bookmarkEnd w:id="14"/>
    </w:p>
    <w:p w14:paraId="2CA44028" w14:textId="77777777" w:rsidR="008910EB" w:rsidRPr="00A35E4A" w:rsidRDefault="008910EB" w:rsidP="008910EB">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To continue to invest in our information technology capability to enhance the quality of our research and education and to streamline our administrative processes, we will invest in our information technology in order to increase research capability, enhance teaching and learning, and deliver efficiencies in support of administrative functions. We will provide infrastructure which enables all staff and students to communicate effectively, share information securely and collaborate locally and globally. With a continuing focus on training and best-practice dissemination we aim to empower teachers and researchers to innovate, staff to use IT systems effectively, and students to improve their digital literacy for discovering, evaluating and creating information using digital technologies.</w:t>
      </w:r>
    </w:p>
    <w:p w14:paraId="494313D6" w14:textId="1AEA40C3" w:rsidR="008910EB" w:rsidRPr="00A35E4A" w:rsidRDefault="00A35E4A" w:rsidP="00A35E4A">
      <w:pPr>
        <w:pStyle w:val="Heading2"/>
        <w:numPr>
          <w:ilvl w:val="1"/>
          <w:numId w:val="27"/>
        </w:numPr>
        <w:ind w:left="360" w:hanging="360"/>
        <w:rPr>
          <w:rFonts w:ascii="Times New Roman" w:hAnsi="Times New Roman" w:cs="Times New Roman"/>
          <w:b/>
          <w:color w:val="auto"/>
          <w:sz w:val="24"/>
          <w:szCs w:val="24"/>
        </w:rPr>
      </w:pPr>
      <w:bookmarkStart w:id="15" w:name="_Toc109804822"/>
      <w:r w:rsidRPr="00A35E4A">
        <w:rPr>
          <w:rFonts w:ascii="Times New Roman" w:hAnsi="Times New Roman" w:cs="Times New Roman"/>
          <w:b/>
          <w:color w:val="auto"/>
          <w:sz w:val="24"/>
          <w:szCs w:val="24"/>
        </w:rPr>
        <w:t xml:space="preserve"> </w:t>
      </w:r>
      <w:r w:rsidR="008910EB" w:rsidRPr="00A35E4A">
        <w:rPr>
          <w:rFonts w:ascii="Times New Roman" w:hAnsi="Times New Roman" w:cs="Times New Roman"/>
          <w:b/>
          <w:color w:val="auto"/>
          <w:sz w:val="24"/>
          <w:szCs w:val="24"/>
        </w:rPr>
        <w:t>COMMITMENT 3</w:t>
      </w:r>
      <w:bookmarkEnd w:id="15"/>
    </w:p>
    <w:p w14:paraId="2D5CCF10" w14:textId="77777777" w:rsidR="008910EB" w:rsidRPr="00A35E4A" w:rsidRDefault="008910EB" w:rsidP="008910EB">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To raise funds to support the very best students, invest in our staff and their work, and provide new resources and infrastructure. We will ensure that fundraising and outreach efforts concentrate on those areas where we can be most effective and which address most strongly the strategic goals of the University.</w:t>
      </w:r>
    </w:p>
    <w:p w14:paraId="426B7400" w14:textId="4F07C350" w:rsidR="008910EB" w:rsidRPr="00A35E4A" w:rsidRDefault="00A35E4A" w:rsidP="00A35E4A">
      <w:pPr>
        <w:pStyle w:val="Heading2"/>
        <w:numPr>
          <w:ilvl w:val="1"/>
          <w:numId w:val="27"/>
        </w:numPr>
        <w:ind w:left="360" w:hanging="360"/>
        <w:rPr>
          <w:rFonts w:ascii="Times New Roman" w:hAnsi="Times New Roman" w:cs="Times New Roman"/>
          <w:b/>
          <w:color w:val="auto"/>
          <w:sz w:val="24"/>
          <w:szCs w:val="24"/>
        </w:rPr>
      </w:pPr>
      <w:bookmarkStart w:id="16" w:name="_Toc109804823"/>
      <w:r w:rsidRPr="00A35E4A">
        <w:rPr>
          <w:rFonts w:ascii="Times New Roman" w:hAnsi="Times New Roman" w:cs="Times New Roman"/>
          <w:b/>
          <w:color w:val="auto"/>
          <w:sz w:val="24"/>
          <w:szCs w:val="24"/>
        </w:rPr>
        <w:t xml:space="preserve"> </w:t>
      </w:r>
      <w:r w:rsidR="008910EB" w:rsidRPr="00A35E4A">
        <w:rPr>
          <w:rFonts w:ascii="Times New Roman" w:hAnsi="Times New Roman" w:cs="Times New Roman"/>
          <w:b/>
          <w:color w:val="auto"/>
          <w:sz w:val="24"/>
          <w:szCs w:val="24"/>
        </w:rPr>
        <w:t xml:space="preserve">COMMITMENT </w:t>
      </w:r>
      <w:bookmarkEnd w:id="16"/>
      <w:r w:rsidR="008910EB" w:rsidRPr="00A35E4A">
        <w:rPr>
          <w:rFonts w:ascii="Times New Roman" w:hAnsi="Times New Roman" w:cs="Times New Roman"/>
          <w:b/>
          <w:color w:val="auto"/>
          <w:sz w:val="24"/>
          <w:szCs w:val="24"/>
        </w:rPr>
        <w:t>4</w:t>
      </w:r>
    </w:p>
    <w:p w14:paraId="209800BF" w14:textId="4919E90C" w:rsidR="008910EB" w:rsidRPr="00A35E4A" w:rsidRDefault="008910EB" w:rsidP="008910EB">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We are committed to diversify sources of income and investment including through partnership with the private sector, commercial activities, philanthropy and the breadth of sources of research </w:t>
      </w:r>
      <w:r w:rsidRPr="00A35E4A">
        <w:rPr>
          <w:rFonts w:ascii="Times New Roman" w:hAnsi="Times New Roman" w:cs="Times New Roman"/>
          <w:sz w:val="24"/>
          <w:szCs w:val="24"/>
        </w:rPr>
        <w:lastRenderedPageBreak/>
        <w:t>funding. Through the focus program deliver service and process improvement to allow the continued growth in research and education without an equivalent growth in service costs. Devise and implement a development strategy, appropriately resourced, which accords with the scale and ambition of the University’s strategic plan</w:t>
      </w:r>
      <w:r w:rsidR="007A73EC">
        <w:rPr>
          <w:rFonts w:ascii="Times New Roman" w:hAnsi="Times New Roman" w:cs="Times New Roman"/>
          <w:sz w:val="24"/>
          <w:szCs w:val="24"/>
        </w:rPr>
        <w:t xml:space="preserve"> (</w:t>
      </w:r>
      <w:r w:rsidRPr="00A35E4A">
        <w:rPr>
          <w:rFonts w:ascii="Times New Roman" w:hAnsi="Times New Roman" w:cs="Times New Roman"/>
          <w:sz w:val="24"/>
          <w:szCs w:val="24"/>
        </w:rPr>
        <w:t xml:space="preserve">For </w:t>
      </w:r>
      <w:r w:rsidR="007A73EC" w:rsidRPr="00A35E4A">
        <w:rPr>
          <w:rFonts w:ascii="Times New Roman" w:hAnsi="Times New Roman" w:cs="Times New Roman"/>
          <w:sz w:val="24"/>
          <w:szCs w:val="24"/>
        </w:rPr>
        <w:t>five-year</w:t>
      </w:r>
      <w:r w:rsidRPr="00A35E4A">
        <w:rPr>
          <w:rFonts w:ascii="Times New Roman" w:hAnsi="Times New Roman" w:cs="Times New Roman"/>
          <w:sz w:val="24"/>
          <w:szCs w:val="24"/>
        </w:rPr>
        <w:t xml:space="preserve"> targets for sustainability see Annexure-1</w:t>
      </w:r>
      <w:r w:rsidR="007A73EC">
        <w:rPr>
          <w:rFonts w:ascii="Times New Roman" w:hAnsi="Times New Roman" w:cs="Times New Roman"/>
          <w:sz w:val="24"/>
          <w:szCs w:val="24"/>
        </w:rPr>
        <w:t>).</w:t>
      </w:r>
    </w:p>
    <w:p w14:paraId="3E3D6F19" w14:textId="77777777" w:rsidR="008910EB" w:rsidRPr="00A35E4A" w:rsidRDefault="008910EB" w:rsidP="00F50716">
      <w:pPr>
        <w:pStyle w:val="Heading2"/>
        <w:numPr>
          <w:ilvl w:val="0"/>
          <w:numId w:val="27"/>
        </w:numPr>
        <w:rPr>
          <w:rFonts w:ascii="Times New Roman" w:hAnsi="Times New Roman" w:cs="Times New Roman"/>
          <w:b/>
          <w:color w:val="auto"/>
          <w:sz w:val="24"/>
          <w:szCs w:val="24"/>
        </w:rPr>
      </w:pPr>
      <w:bookmarkStart w:id="17" w:name="_Toc109804824"/>
      <w:r w:rsidRPr="00A35E4A">
        <w:rPr>
          <w:rFonts w:ascii="Times New Roman" w:hAnsi="Times New Roman" w:cs="Times New Roman"/>
          <w:b/>
          <w:color w:val="auto"/>
          <w:sz w:val="24"/>
          <w:szCs w:val="24"/>
        </w:rPr>
        <w:t>Trainings, Mentoring &amp; Workshops</w:t>
      </w:r>
      <w:bookmarkEnd w:id="17"/>
    </w:p>
    <w:p w14:paraId="345EADF6" w14:textId="7784CAEC" w:rsidR="008910EB" w:rsidRPr="00A35E4A" w:rsidRDefault="008910EB" w:rsidP="008910EB">
      <w:pPr>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Employee training and development programs are essential to the success of businesses worldwide. Not only do these programs offer opportunities for staff to improve their skills, but also for employers to enhance employee productivity and improve organization culture.</w:t>
      </w:r>
      <w:r w:rsidR="007A73EC">
        <w:rPr>
          <w:rFonts w:ascii="Times New Roman" w:hAnsi="Times New Roman" w:cs="Times New Roman"/>
          <w:sz w:val="24"/>
          <w:szCs w:val="24"/>
        </w:rPr>
        <w:t xml:space="preserve"> </w:t>
      </w:r>
      <w:r w:rsidRPr="00A35E4A">
        <w:rPr>
          <w:rFonts w:ascii="Times New Roman" w:hAnsi="Times New Roman" w:cs="Times New Roman"/>
          <w:sz w:val="24"/>
          <w:szCs w:val="24"/>
        </w:rPr>
        <w:t>We are committed for our student</w:t>
      </w:r>
      <w:r w:rsidR="006A6F6F" w:rsidRPr="00A35E4A">
        <w:rPr>
          <w:rFonts w:ascii="Times New Roman" w:hAnsi="Times New Roman" w:cs="Times New Roman"/>
          <w:sz w:val="24"/>
          <w:szCs w:val="24"/>
        </w:rPr>
        <w:t>s</w:t>
      </w:r>
      <w:r w:rsidRPr="00A35E4A">
        <w:rPr>
          <w:rFonts w:ascii="Times New Roman" w:hAnsi="Times New Roman" w:cs="Times New Roman"/>
          <w:sz w:val="24"/>
          <w:szCs w:val="24"/>
        </w:rPr>
        <w:t xml:space="preserve"> and </w:t>
      </w:r>
      <w:r w:rsidR="006A6F6F" w:rsidRPr="00A35E4A">
        <w:rPr>
          <w:rFonts w:ascii="Times New Roman" w:hAnsi="Times New Roman" w:cs="Times New Roman"/>
          <w:sz w:val="24"/>
          <w:szCs w:val="24"/>
        </w:rPr>
        <w:t>employee’s</w:t>
      </w:r>
      <w:r w:rsidRPr="00A35E4A">
        <w:rPr>
          <w:rFonts w:ascii="Times New Roman" w:hAnsi="Times New Roman" w:cs="Times New Roman"/>
          <w:sz w:val="24"/>
          <w:szCs w:val="24"/>
        </w:rPr>
        <w:t xml:space="preserve"> development to strengthen work performance through approaches like coaching, training sessions, and leadership mentoring. Further, we are also committed to align these trainings, mentoring programs and workshops with our economic sustainability goals. Our Five Year’s Targets for Trainings, Mentoring &amp; Workshops a</w:t>
      </w:r>
      <w:r w:rsidR="006A6F6F" w:rsidRPr="00A35E4A">
        <w:rPr>
          <w:rFonts w:ascii="Times New Roman" w:hAnsi="Times New Roman" w:cs="Times New Roman"/>
          <w:sz w:val="24"/>
          <w:szCs w:val="24"/>
        </w:rPr>
        <w:t>r</w:t>
      </w:r>
      <w:r w:rsidRPr="00A35E4A">
        <w:rPr>
          <w:rFonts w:ascii="Times New Roman" w:hAnsi="Times New Roman" w:cs="Times New Roman"/>
          <w:sz w:val="24"/>
          <w:szCs w:val="24"/>
        </w:rPr>
        <w:t>e given in Annexure-1.</w:t>
      </w:r>
    </w:p>
    <w:p w14:paraId="1BB4A4A3" w14:textId="77777777" w:rsidR="00C43C00" w:rsidRPr="00A35E4A" w:rsidRDefault="00C43C00" w:rsidP="00F50716">
      <w:pPr>
        <w:pStyle w:val="Heading2"/>
        <w:numPr>
          <w:ilvl w:val="0"/>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Services offered at ORIC-UAP</w:t>
      </w:r>
    </w:p>
    <w:p w14:paraId="7C1CD19C" w14:textId="77777777" w:rsidR="00C43C00" w:rsidRPr="00A35E4A" w:rsidRDefault="00C43C00" w:rsidP="00091E3E">
      <w:pPr>
        <w:pStyle w:val="ListParagraph"/>
        <w:numPr>
          <w:ilvl w:val="0"/>
          <w:numId w:val="31"/>
        </w:numPr>
        <w:spacing w:line="360" w:lineRule="auto"/>
        <w:rPr>
          <w:rFonts w:ascii="Times New Roman" w:hAnsi="Times New Roman" w:cs="Times New Roman"/>
          <w:b/>
          <w:sz w:val="24"/>
          <w:szCs w:val="24"/>
        </w:rPr>
      </w:pPr>
      <w:r w:rsidRPr="00A35E4A">
        <w:rPr>
          <w:rFonts w:ascii="Times New Roman" w:hAnsi="Times New Roman" w:cs="Times New Roman"/>
          <w:b/>
          <w:sz w:val="24"/>
          <w:szCs w:val="24"/>
        </w:rPr>
        <w:t xml:space="preserve">Research Funding Assistance: </w:t>
      </w:r>
      <w:r w:rsidR="00533942" w:rsidRPr="00A35E4A">
        <w:rPr>
          <w:rFonts w:ascii="Times New Roman" w:hAnsi="Times New Roman" w:cs="Times New Roman"/>
          <w:sz w:val="24"/>
          <w:szCs w:val="24"/>
        </w:rPr>
        <w:t xml:space="preserve">ORIC-UAP </w:t>
      </w:r>
      <w:r w:rsidR="005C6AEC" w:rsidRPr="00A35E4A">
        <w:rPr>
          <w:rFonts w:ascii="Times New Roman" w:hAnsi="Times New Roman" w:cs="Times New Roman"/>
          <w:sz w:val="24"/>
          <w:szCs w:val="24"/>
        </w:rPr>
        <w:t>support</w:t>
      </w:r>
      <w:r w:rsidR="00533942" w:rsidRPr="00A35E4A">
        <w:rPr>
          <w:rFonts w:ascii="Times New Roman" w:hAnsi="Times New Roman" w:cs="Times New Roman"/>
          <w:sz w:val="24"/>
          <w:szCs w:val="24"/>
        </w:rPr>
        <w:t>s</w:t>
      </w:r>
      <w:r w:rsidR="005C6AEC" w:rsidRPr="00A35E4A">
        <w:rPr>
          <w:rFonts w:ascii="Times New Roman" w:hAnsi="Times New Roman" w:cs="Times New Roman"/>
          <w:sz w:val="24"/>
          <w:szCs w:val="24"/>
        </w:rPr>
        <w:t xml:space="preserve"> </w:t>
      </w:r>
      <w:r w:rsidR="00343CDA" w:rsidRPr="00A35E4A">
        <w:rPr>
          <w:rFonts w:ascii="Times New Roman" w:hAnsi="Times New Roman" w:cs="Times New Roman"/>
          <w:sz w:val="24"/>
          <w:szCs w:val="24"/>
        </w:rPr>
        <w:t>researcher</w:t>
      </w:r>
      <w:r w:rsidR="005C6AEC" w:rsidRPr="00A35E4A">
        <w:rPr>
          <w:rFonts w:ascii="Times New Roman" w:hAnsi="Times New Roman" w:cs="Times New Roman"/>
          <w:sz w:val="24"/>
          <w:szCs w:val="24"/>
        </w:rPr>
        <w:t xml:space="preserve">s in identifying and applying for </w:t>
      </w:r>
      <w:r w:rsidR="00533942" w:rsidRPr="00A35E4A">
        <w:rPr>
          <w:rFonts w:ascii="Times New Roman" w:hAnsi="Times New Roman" w:cs="Times New Roman"/>
          <w:sz w:val="24"/>
          <w:szCs w:val="24"/>
        </w:rPr>
        <w:t>research</w:t>
      </w:r>
      <w:r w:rsidR="005C6AEC" w:rsidRPr="00A35E4A">
        <w:rPr>
          <w:rFonts w:ascii="Times New Roman" w:hAnsi="Times New Roman" w:cs="Times New Roman"/>
          <w:sz w:val="24"/>
          <w:szCs w:val="24"/>
        </w:rPr>
        <w:t xml:space="preserve"> grants and funding opportunities.</w:t>
      </w:r>
    </w:p>
    <w:p w14:paraId="78A24A0D" w14:textId="77777777" w:rsidR="00533942" w:rsidRPr="00A35E4A" w:rsidRDefault="00C43C00" w:rsidP="00091E3E">
      <w:pPr>
        <w:pStyle w:val="ListParagraph"/>
        <w:numPr>
          <w:ilvl w:val="0"/>
          <w:numId w:val="31"/>
        </w:numPr>
        <w:spacing w:line="360" w:lineRule="auto"/>
        <w:rPr>
          <w:rFonts w:ascii="Times New Roman" w:hAnsi="Times New Roman" w:cs="Times New Roman"/>
          <w:b/>
          <w:sz w:val="24"/>
          <w:szCs w:val="24"/>
        </w:rPr>
      </w:pPr>
      <w:r w:rsidRPr="00A35E4A">
        <w:rPr>
          <w:rFonts w:ascii="Times New Roman" w:hAnsi="Times New Roman" w:cs="Times New Roman"/>
          <w:b/>
          <w:sz w:val="24"/>
          <w:szCs w:val="24"/>
        </w:rPr>
        <w:t>Training &amp; Workshops</w:t>
      </w:r>
      <w:r w:rsidR="00533942" w:rsidRPr="00A35E4A">
        <w:rPr>
          <w:rFonts w:ascii="Times New Roman" w:hAnsi="Times New Roman" w:cs="Times New Roman"/>
          <w:b/>
          <w:sz w:val="24"/>
          <w:szCs w:val="24"/>
        </w:rPr>
        <w:t xml:space="preserve">: </w:t>
      </w:r>
      <w:r w:rsidR="00533942" w:rsidRPr="00A35E4A">
        <w:rPr>
          <w:rFonts w:ascii="Times New Roman" w:hAnsi="Times New Roman" w:cs="Times New Roman"/>
          <w:sz w:val="24"/>
          <w:szCs w:val="24"/>
        </w:rPr>
        <w:t>We organize</w:t>
      </w:r>
      <w:r w:rsidR="005C6AEC" w:rsidRPr="00A35E4A">
        <w:rPr>
          <w:rFonts w:ascii="Times New Roman" w:hAnsi="Times New Roman" w:cs="Times New Roman"/>
          <w:sz w:val="24"/>
          <w:szCs w:val="24"/>
        </w:rPr>
        <w:t xml:space="preserve"> workshops, seminars, and training programs </w:t>
      </w:r>
      <w:r w:rsidR="00533942" w:rsidRPr="00A35E4A">
        <w:rPr>
          <w:rFonts w:ascii="Times New Roman" w:hAnsi="Times New Roman" w:cs="Times New Roman"/>
          <w:sz w:val="24"/>
          <w:szCs w:val="24"/>
        </w:rPr>
        <w:t>on research methodologies, innovation, entrepreneurship and intellectual property rights.</w:t>
      </w:r>
    </w:p>
    <w:p w14:paraId="04FFC2A5" w14:textId="77777777" w:rsidR="00C43C00" w:rsidRPr="00A35E4A" w:rsidRDefault="00C43C00" w:rsidP="00091E3E">
      <w:pPr>
        <w:pStyle w:val="ListParagraph"/>
        <w:numPr>
          <w:ilvl w:val="0"/>
          <w:numId w:val="31"/>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Technology Transfer</w:t>
      </w:r>
      <w:r w:rsidR="00533942" w:rsidRPr="00A35E4A">
        <w:rPr>
          <w:rFonts w:ascii="Times New Roman" w:hAnsi="Times New Roman" w:cs="Times New Roman"/>
          <w:b/>
          <w:sz w:val="24"/>
          <w:szCs w:val="24"/>
        </w:rPr>
        <w:t xml:space="preserve">: </w:t>
      </w:r>
      <w:r w:rsidR="00533942" w:rsidRPr="00A35E4A">
        <w:rPr>
          <w:rFonts w:ascii="Times New Roman" w:hAnsi="Times New Roman" w:cs="Times New Roman"/>
          <w:sz w:val="24"/>
          <w:szCs w:val="24"/>
        </w:rPr>
        <w:t>We facilitate the transfer of university-developed technologies to industries for commercialization, contributing to economic growth and societal development.</w:t>
      </w:r>
    </w:p>
    <w:p w14:paraId="62DAF966" w14:textId="77777777" w:rsidR="00C43C00" w:rsidRPr="00A35E4A" w:rsidRDefault="00C43C00" w:rsidP="00091E3E">
      <w:pPr>
        <w:pStyle w:val="ListParagraph"/>
        <w:numPr>
          <w:ilvl w:val="0"/>
          <w:numId w:val="31"/>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Incubation Support</w:t>
      </w:r>
      <w:r w:rsidR="00533942" w:rsidRPr="00A35E4A">
        <w:rPr>
          <w:rFonts w:ascii="Times New Roman" w:hAnsi="Times New Roman" w:cs="Times New Roman"/>
          <w:b/>
          <w:sz w:val="24"/>
          <w:szCs w:val="24"/>
        </w:rPr>
        <w:t xml:space="preserve">: </w:t>
      </w:r>
      <w:r w:rsidR="00533942" w:rsidRPr="00A35E4A">
        <w:rPr>
          <w:rFonts w:ascii="Times New Roman" w:hAnsi="Times New Roman" w:cs="Times New Roman"/>
          <w:sz w:val="24"/>
          <w:szCs w:val="24"/>
        </w:rPr>
        <w:t>ORIC-UAP provides guidance to startups and entrepreneurs, mentorship and networking opportunities.</w:t>
      </w:r>
    </w:p>
    <w:p w14:paraId="059EA682" w14:textId="77777777" w:rsidR="00C43C00" w:rsidRPr="00A35E4A" w:rsidRDefault="00C43C00" w:rsidP="00091E3E">
      <w:pPr>
        <w:pStyle w:val="ListParagraph"/>
        <w:numPr>
          <w:ilvl w:val="0"/>
          <w:numId w:val="31"/>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Industry Linkages</w:t>
      </w:r>
      <w:r w:rsidR="00533942" w:rsidRPr="00A35E4A">
        <w:rPr>
          <w:rFonts w:ascii="Times New Roman" w:hAnsi="Times New Roman" w:cs="Times New Roman"/>
          <w:b/>
          <w:sz w:val="24"/>
          <w:szCs w:val="24"/>
        </w:rPr>
        <w:t xml:space="preserve">: </w:t>
      </w:r>
      <w:r w:rsidR="00533942" w:rsidRPr="00A35E4A">
        <w:rPr>
          <w:rFonts w:ascii="Times New Roman" w:hAnsi="Times New Roman" w:cs="Times New Roman"/>
          <w:sz w:val="24"/>
          <w:szCs w:val="24"/>
        </w:rPr>
        <w:t>We connect research with potential industry partners for collaborative research project, joint ventures, and technology adoption.</w:t>
      </w:r>
    </w:p>
    <w:p w14:paraId="326684A5" w14:textId="520BAD80" w:rsidR="00C43C00" w:rsidRPr="00A35E4A" w:rsidRDefault="00C43C00" w:rsidP="00091E3E">
      <w:pPr>
        <w:pStyle w:val="ListParagraph"/>
        <w:numPr>
          <w:ilvl w:val="0"/>
          <w:numId w:val="31"/>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 xml:space="preserve">Patent and </w:t>
      </w:r>
      <w:r w:rsidR="00C50D47" w:rsidRPr="00A35E4A">
        <w:rPr>
          <w:rFonts w:ascii="Times New Roman" w:hAnsi="Times New Roman" w:cs="Times New Roman"/>
          <w:b/>
          <w:sz w:val="24"/>
          <w:szCs w:val="24"/>
        </w:rPr>
        <w:t xml:space="preserve">Copyright </w:t>
      </w:r>
      <w:r w:rsidRPr="00A35E4A">
        <w:rPr>
          <w:rFonts w:ascii="Times New Roman" w:hAnsi="Times New Roman" w:cs="Times New Roman"/>
          <w:b/>
          <w:sz w:val="24"/>
          <w:szCs w:val="24"/>
        </w:rPr>
        <w:t>Servi</w:t>
      </w:r>
      <w:r w:rsidR="007A06DB" w:rsidRPr="00A35E4A">
        <w:rPr>
          <w:rFonts w:ascii="Times New Roman" w:hAnsi="Times New Roman" w:cs="Times New Roman"/>
          <w:b/>
          <w:sz w:val="24"/>
          <w:szCs w:val="24"/>
        </w:rPr>
        <w:t>c</w:t>
      </w:r>
      <w:r w:rsidRPr="00A35E4A">
        <w:rPr>
          <w:rFonts w:ascii="Times New Roman" w:hAnsi="Times New Roman" w:cs="Times New Roman"/>
          <w:b/>
          <w:sz w:val="24"/>
          <w:szCs w:val="24"/>
        </w:rPr>
        <w:t>es</w:t>
      </w:r>
      <w:r w:rsidR="00533942" w:rsidRPr="00A35E4A">
        <w:rPr>
          <w:rFonts w:ascii="Times New Roman" w:hAnsi="Times New Roman" w:cs="Times New Roman"/>
          <w:sz w:val="24"/>
          <w:szCs w:val="24"/>
        </w:rPr>
        <w:t xml:space="preserve">: ORIC-UAP assists in patenting and copyrighting university inventions, ensuring the protection of </w:t>
      </w:r>
      <w:r w:rsidR="00C50D47" w:rsidRPr="00A35E4A">
        <w:rPr>
          <w:rFonts w:ascii="Times New Roman" w:hAnsi="Times New Roman" w:cs="Times New Roman"/>
          <w:sz w:val="24"/>
          <w:szCs w:val="24"/>
        </w:rPr>
        <w:t xml:space="preserve">Intellectual </w:t>
      </w:r>
      <w:r w:rsidR="00533942" w:rsidRPr="00A35E4A">
        <w:rPr>
          <w:rFonts w:ascii="Times New Roman" w:hAnsi="Times New Roman" w:cs="Times New Roman"/>
          <w:sz w:val="24"/>
          <w:szCs w:val="24"/>
        </w:rPr>
        <w:t>P</w:t>
      </w:r>
      <w:r w:rsidR="00C50D47" w:rsidRPr="00A35E4A">
        <w:rPr>
          <w:rFonts w:ascii="Times New Roman" w:hAnsi="Times New Roman" w:cs="Times New Roman"/>
          <w:sz w:val="24"/>
          <w:szCs w:val="24"/>
        </w:rPr>
        <w:t xml:space="preserve">roperty </w:t>
      </w:r>
      <w:r w:rsidR="00533942" w:rsidRPr="00A35E4A">
        <w:rPr>
          <w:rFonts w:ascii="Times New Roman" w:hAnsi="Times New Roman" w:cs="Times New Roman"/>
          <w:sz w:val="24"/>
          <w:szCs w:val="24"/>
        </w:rPr>
        <w:t>R</w:t>
      </w:r>
      <w:r w:rsidR="00C50D47" w:rsidRPr="00A35E4A">
        <w:rPr>
          <w:rFonts w:ascii="Times New Roman" w:hAnsi="Times New Roman" w:cs="Times New Roman"/>
          <w:sz w:val="24"/>
          <w:szCs w:val="24"/>
        </w:rPr>
        <w:t>ights</w:t>
      </w:r>
      <w:r w:rsidR="00533942" w:rsidRPr="00A35E4A">
        <w:rPr>
          <w:rFonts w:ascii="Times New Roman" w:hAnsi="Times New Roman" w:cs="Times New Roman"/>
          <w:sz w:val="24"/>
          <w:szCs w:val="24"/>
        </w:rPr>
        <w:t>.</w:t>
      </w:r>
    </w:p>
    <w:p w14:paraId="21FB895B" w14:textId="77777777" w:rsidR="00C43C00" w:rsidRPr="00A35E4A" w:rsidRDefault="00C43C00" w:rsidP="00091E3E">
      <w:pPr>
        <w:pStyle w:val="ListParagraph"/>
        <w:numPr>
          <w:ilvl w:val="0"/>
          <w:numId w:val="31"/>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Market Research &amp; Analysis</w:t>
      </w:r>
      <w:r w:rsidR="00533942" w:rsidRPr="00A35E4A">
        <w:rPr>
          <w:rFonts w:ascii="Times New Roman" w:hAnsi="Times New Roman" w:cs="Times New Roman"/>
          <w:b/>
          <w:sz w:val="24"/>
          <w:szCs w:val="24"/>
        </w:rPr>
        <w:t xml:space="preserve">: </w:t>
      </w:r>
      <w:r w:rsidR="00533942" w:rsidRPr="00A35E4A">
        <w:rPr>
          <w:rFonts w:ascii="Times New Roman" w:hAnsi="Times New Roman" w:cs="Times New Roman"/>
          <w:sz w:val="24"/>
          <w:szCs w:val="24"/>
        </w:rPr>
        <w:t>We offer assistance in market research, feasibility studies, and competitive analysis to help researcher and entrepreneurs make informed decisions.</w:t>
      </w:r>
    </w:p>
    <w:p w14:paraId="49D1329D" w14:textId="77777777" w:rsidR="00C43C00" w:rsidRPr="00A35E4A" w:rsidRDefault="00C43C00" w:rsidP="00091E3E">
      <w:pPr>
        <w:pStyle w:val="ListParagraph"/>
        <w:numPr>
          <w:ilvl w:val="0"/>
          <w:numId w:val="31"/>
        </w:numPr>
        <w:spacing w:line="360" w:lineRule="auto"/>
        <w:rPr>
          <w:rFonts w:ascii="Times New Roman" w:hAnsi="Times New Roman" w:cs="Times New Roman"/>
          <w:sz w:val="24"/>
          <w:szCs w:val="24"/>
        </w:rPr>
      </w:pPr>
      <w:r w:rsidRPr="00A35E4A">
        <w:rPr>
          <w:rFonts w:ascii="Times New Roman" w:hAnsi="Times New Roman" w:cs="Times New Roman"/>
          <w:b/>
          <w:sz w:val="24"/>
          <w:szCs w:val="24"/>
        </w:rPr>
        <w:lastRenderedPageBreak/>
        <w:t>Commercialization Support</w:t>
      </w:r>
      <w:r w:rsidR="00533942" w:rsidRPr="00A35E4A">
        <w:rPr>
          <w:rFonts w:ascii="Times New Roman" w:hAnsi="Times New Roman" w:cs="Times New Roman"/>
          <w:b/>
          <w:sz w:val="24"/>
          <w:szCs w:val="24"/>
        </w:rPr>
        <w:t xml:space="preserve">: </w:t>
      </w:r>
      <w:r w:rsidR="00533942" w:rsidRPr="00A35E4A">
        <w:rPr>
          <w:rFonts w:ascii="Times New Roman" w:hAnsi="Times New Roman" w:cs="Times New Roman"/>
          <w:sz w:val="24"/>
          <w:szCs w:val="24"/>
        </w:rPr>
        <w:t>ORIC-UAP supports the commercialization of research outcomes by facilitating licensing agreements, technology transfer, and spin-off companies</w:t>
      </w:r>
      <w:r w:rsidR="00F603F9" w:rsidRPr="00A35E4A">
        <w:rPr>
          <w:rFonts w:ascii="Times New Roman" w:hAnsi="Times New Roman" w:cs="Times New Roman"/>
          <w:sz w:val="24"/>
          <w:szCs w:val="24"/>
        </w:rPr>
        <w:t>.</w:t>
      </w:r>
    </w:p>
    <w:p w14:paraId="1145B6C5" w14:textId="376CE7DF" w:rsidR="007A7D5C" w:rsidRPr="00A35E4A" w:rsidRDefault="00A401E6" w:rsidP="00F50716">
      <w:pPr>
        <w:pStyle w:val="Heading2"/>
        <w:numPr>
          <w:ilvl w:val="0"/>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O</w:t>
      </w:r>
      <w:r w:rsidR="007A7D5C" w:rsidRPr="00A35E4A">
        <w:rPr>
          <w:rFonts w:ascii="Times New Roman" w:hAnsi="Times New Roman" w:cs="Times New Roman"/>
          <w:b/>
          <w:color w:val="auto"/>
          <w:sz w:val="24"/>
          <w:szCs w:val="24"/>
        </w:rPr>
        <w:t>RIC-UAP Objectives (Year-wise)</w:t>
      </w:r>
    </w:p>
    <w:p w14:paraId="3A814BCE" w14:textId="7203D9EB" w:rsidR="007A7D5C" w:rsidRPr="00A35E4A" w:rsidRDefault="007A7D5C" w:rsidP="000562EF">
      <w:pPr>
        <w:spacing w:line="360" w:lineRule="auto"/>
        <w:ind w:left="360"/>
        <w:jc w:val="both"/>
        <w:rPr>
          <w:rFonts w:ascii="Times New Roman" w:hAnsi="Times New Roman" w:cs="Times New Roman"/>
          <w:sz w:val="24"/>
          <w:szCs w:val="24"/>
        </w:rPr>
      </w:pPr>
      <w:r w:rsidRPr="00A35E4A">
        <w:rPr>
          <w:rFonts w:ascii="Times New Roman" w:hAnsi="Times New Roman" w:cs="Times New Roman"/>
          <w:b/>
          <w:sz w:val="24"/>
          <w:szCs w:val="24"/>
        </w:rPr>
        <w:t xml:space="preserve">Year 1: </w:t>
      </w:r>
      <w:r w:rsidRPr="00A35E4A">
        <w:rPr>
          <w:rFonts w:ascii="Times New Roman" w:hAnsi="Times New Roman" w:cs="Times New Roman"/>
          <w:sz w:val="24"/>
          <w:szCs w:val="24"/>
        </w:rPr>
        <w:t>Establish a cross-dis</w:t>
      </w:r>
      <w:r w:rsidR="00A6059D" w:rsidRPr="00A35E4A">
        <w:rPr>
          <w:rFonts w:ascii="Times New Roman" w:hAnsi="Times New Roman" w:cs="Times New Roman"/>
          <w:sz w:val="24"/>
          <w:szCs w:val="24"/>
        </w:rPr>
        <w:t>ciplinary research colla</w:t>
      </w:r>
      <w:r w:rsidR="00AC4E25" w:rsidRPr="00A35E4A">
        <w:rPr>
          <w:rFonts w:ascii="Times New Roman" w:hAnsi="Times New Roman" w:cs="Times New Roman"/>
          <w:sz w:val="24"/>
          <w:szCs w:val="24"/>
        </w:rPr>
        <w:t>boration program and establishment</w:t>
      </w:r>
      <w:r w:rsidR="00A6059D" w:rsidRPr="00A35E4A">
        <w:rPr>
          <w:rFonts w:ascii="Times New Roman" w:hAnsi="Times New Roman" w:cs="Times New Roman"/>
          <w:sz w:val="24"/>
          <w:szCs w:val="24"/>
        </w:rPr>
        <w:t xml:space="preserve"> of ORIC-</w:t>
      </w:r>
      <w:r w:rsidR="007470FF" w:rsidRPr="00A35E4A">
        <w:rPr>
          <w:rFonts w:ascii="Times New Roman" w:hAnsi="Times New Roman" w:cs="Times New Roman"/>
          <w:sz w:val="24"/>
          <w:szCs w:val="24"/>
        </w:rPr>
        <w:t>UAP-Lab Re</w:t>
      </w:r>
      <w:r w:rsidR="00A6059D" w:rsidRPr="00A35E4A">
        <w:rPr>
          <w:rFonts w:ascii="Times New Roman" w:hAnsi="Times New Roman" w:cs="Times New Roman"/>
          <w:sz w:val="24"/>
          <w:szCs w:val="24"/>
        </w:rPr>
        <w:t>source</w:t>
      </w:r>
      <w:r w:rsidR="007470FF" w:rsidRPr="00A35E4A">
        <w:rPr>
          <w:rFonts w:ascii="Times New Roman" w:hAnsi="Times New Roman" w:cs="Times New Roman"/>
          <w:sz w:val="24"/>
          <w:szCs w:val="24"/>
        </w:rPr>
        <w:t>s for interdisciplinary research outcomes.</w:t>
      </w:r>
    </w:p>
    <w:p w14:paraId="0D45E612" w14:textId="77777777" w:rsidR="004B28B8" w:rsidRPr="00A35E4A" w:rsidRDefault="004B28B8" w:rsidP="000562EF">
      <w:pPr>
        <w:spacing w:line="360" w:lineRule="auto"/>
        <w:ind w:left="360"/>
        <w:jc w:val="both"/>
        <w:rPr>
          <w:rFonts w:ascii="Times New Roman" w:hAnsi="Times New Roman" w:cs="Times New Roman"/>
          <w:sz w:val="24"/>
          <w:szCs w:val="24"/>
        </w:rPr>
      </w:pPr>
      <w:r w:rsidRPr="00A35E4A">
        <w:rPr>
          <w:rFonts w:ascii="Times New Roman" w:hAnsi="Times New Roman" w:cs="Times New Roman"/>
          <w:b/>
          <w:sz w:val="24"/>
          <w:szCs w:val="24"/>
        </w:rPr>
        <w:t>Year 2:</w:t>
      </w:r>
      <w:r w:rsidRPr="00A35E4A">
        <w:rPr>
          <w:rFonts w:ascii="Times New Roman" w:hAnsi="Times New Roman" w:cs="Times New Roman"/>
          <w:sz w:val="24"/>
          <w:szCs w:val="24"/>
        </w:rPr>
        <w:t xml:space="preserve"> Launch an innovation-focused training initiative for faculty and students.</w:t>
      </w:r>
    </w:p>
    <w:p w14:paraId="4D97F7E9" w14:textId="25701432" w:rsidR="004B28B8" w:rsidRPr="00A35E4A" w:rsidRDefault="004B28B8" w:rsidP="000562EF">
      <w:pPr>
        <w:spacing w:line="360" w:lineRule="auto"/>
        <w:ind w:left="360"/>
        <w:jc w:val="both"/>
        <w:rPr>
          <w:rFonts w:ascii="Times New Roman" w:hAnsi="Times New Roman" w:cs="Times New Roman"/>
          <w:sz w:val="24"/>
          <w:szCs w:val="24"/>
        </w:rPr>
      </w:pPr>
      <w:r w:rsidRPr="00A35E4A">
        <w:rPr>
          <w:rFonts w:ascii="Times New Roman" w:hAnsi="Times New Roman" w:cs="Times New Roman"/>
          <w:b/>
          <w:sz w:val="24"/>
          <w:szCs w:val="24"/>
        </w:rPr>
        <w:t>Year 3:</w:t>
      </w:r>
      <w:r w:rsidRPr="00A35E4A">
        <w:rPr>
          <w:rFonts w:ascii="Times New Roman" w:hAnsi="Times New Roman" w:cs="Times New Roman"/>
          <w:sz w:val="24"/>
          <w:szCs w:val="24"/>
        </w:rPr>
        <w:t xml:space="preserve"> Secure partnership with at least three industries for collaborative projects.</w:t>
      </w:r>
    </w:p>
    <w:p w14:paraId="6C706846" w14:textId="79FB8749" w:rsidR="000B01C3" w:rsidRPr="00A35E4A" w:rsidRDefault="000B01C3" w:rsidP="000562EF">
      <w:pPr>
        <w:spacing w:line="360" w:lineRule="auto"/>
        <w:ind w:left="360"/>
        <w:jc w:val="both"/>
        <w:rPr>
          <w:rFonts w:ascii="Times New Roman" w:hAnsi="Times New Roman" w:cs="Times New Roman"/>
          <w:sz w:val="24"/>
          <w:szCs w:val="24"/>
        </w:rPr>
      </w:pPr>
      <w:r w:rsidRPr="00A35E4A">
        <w:rPr>
          <w:rFonts w:ascii="Times New Roman" w:hAnsi="Times New Roman" w:cs="Times New Roman"/>
          <w:b/>
          <w:sz w:val="24"/>
          <w:szCs w:val="24"/>
        </w:rPr>
        <w:t xml:space="preserve">Year 4: </w:t>
      </w:r>
      <w:r w:rsidRPr="00A35E4A">
        <w:rPr>
          <w:rFonts w:ascii="Times New Roman" w:hAnsi="Times New Roman" w:cs="Times New Roman"/>
          <w:sz w:val="24"/>
          <w:szCs w:val="24"/>
        </w:rPr>
        <w:t>Support the successful commercialization of at least two university-developed products/Technologies/Services</w:t>
      </w:r>
    </w:p>
    <w:p w14:paraId="7A939A53" w14:textId="76C25DC2" w:rsidR="001D788B" w:rsidRPr="00A35E4A" w:rsidRDefault="001D788B" w:rsidP="000562EF">
      <w:pPr>
        <w:spacing w:line="360" w:lineRule="auto"/>
        <w:ind w:left="360"/>
        <w:jc w:val="both"/>
        <w:rPr>
          <w:rFonts w:ascii="Times New Roman" w:hAnsi="Times New Roman" w:cs="Times New Roman"/>
          <w:sz w:val="24"/>
          <w:szCs w:val="24"/>
        </w:rPr>
      </w:pPr>
      <w:r w:rsidRPr="00A35E4A">
        <w:rPr>
          <w:rFonts w:ascii="Times New Roman" w:hAnsi="Times New Roman" w:cs="Times New Roman"/>
          <w:b/>
          <w:sz w:val="24"/>
          <w:szCs w:val="24"/>
        </w:rPr>
        <w:t>Year</w:t>
      </w:r>
      <w:r w:rsidR="000B01C3" w:rsidRPr="00A35E4A">
        <w:rPr>
          <w:rFonts w:ascii="Times New Roman" w:hAnsi="Times New Roman" w:cs="Times New Roman"/>
          <w:b/>
          <w:sz w:val="24"/>
          <w:szCs w:val="24"/>
        </w:rPr>
        <w:t xml:space="preserve"> </w:t>
      </w:r>
      <w:r w:rsidRPr="00A35E4A">
        <w:rPr>
          <w:rFonts w:ascii="Times New Roman" w:hAnsi="Times New Roman" w:cs="Times New Roman"/>
          <w:b/>
          <w:sz w:val="24"/>
          <w:szCs w:val="24"/>
        </w:rPr>
        <w:t>5</w:t>
      </w:r>
      <w:r w:rsidRPr="00A35E4A">
        <w:rPr>
          <w:rFonts w:ascii="Times New Roman" w:hAnsi="Times New Roman" w:cs="Times New Roman"/>
          <w:sz w:val="24"/>
          <w:szCs w:val="24"/>
        </w:rPr>
        <w:t>: Expand the startup incubator program and incubate three successful startup companies.</w:t>
      </w:r>
    </w:p>
    <w:p w14:paraId="0B946A3A" w14:textId="77DCAA87" w:rsidR="00B2431B" w:rsidRPr="00A35E4A" w:rsidRDefault="00B2431B" w:rsidP="00F50716">
      <w:pPr>
        <w:pStyle w:val="Heading2"/>
        <w:numPr>
          <w:ilvl w:val="1"/>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Short term goals (1-2 years)</w:t>
      </w:r>
    </w:p>
    <w:p w14:paraId="6786EE68" w14:textId="77777777" w:rsidR="00A35E4A" w:rsidRPr="00A35E4A" w:rsidRDefault="00A35E4A" w:rsidP="00A35E4A"/>
    <w:p w14:paraId="57BBE126" w14:textId="77777777" w:rsidR="00E65A92" w:rsidRPr="00A35E4A" w:rsidRDefault="00E65A92" w:rsidP="00F50716">
      <w:pPr>
        <w:pStyle w:val="ListParagraph"/>
        <w:numPr>
          <w:ilvl w:val="0"/>
          <w:numId w:val="6"/>
        </w:numPr>
        <w:spacing w:line="360" w:lineRule="auto"/>
        <w:jc w:val="both"/>
        <w:rPr>
          <w:rFonts w:ascii="Times New Roman" w:hAnsi="Times New Roman" w:cs="Times New Roman"/>
          <w:b/>
          <w:sz w:val="24"/>
          <w:szCs w:val="24"/>
        </w:rPr>
      </w:pPr>
      <w:r w:rsidRPr="00A35E4A">
        <w:rPr>
          <w:rFonts w:ascii="Times New Roman" w:hAnsi="Times New Roman" w:cs="Times New Roman"/>
          <w:b/>
          <w:sz w:val="24"/>
          <w:szCs w:val="24"/>
        </w:rPr>
        <w:t>Enhance Research Collaboration:</w:t>
      </w:r>
    </w:p>
    <w:p w14:paraId="5DB963D7" w14:textId="77777777" w:rsidR="00817387" w:rsidRPr="00A35E4A" w:rsidRDefault="00817387" w:rsidP="00F50716">
      <w:pPr>
        <w:pStyle w:val="ListParagraph"/>
        <w:numPr>
          <w:ilvl w:val="0"/>
          <w:numId w:val="5"/>
        </w:numPr>
        <w:spacing w:line="360" w:lineRule="auto"/>
        <w:jc w:val="both"/>
        <w:rPr>
          <w:rFonts w:ascii="Times New Roman" w:hAnsi="Times New Roman" w:cs="Times New Roman"/>
          <w:sz w:val="24"/>
          <w:szCs w:val="24"/>
        </w:rPr>
      </w:pPr>
      <w:r w:rsidRPr="00A35E4A">
        <w:rPr>
          <w:rFonts w:ascii="Times New Roman" w:hAnsi="Times New Roman" w:cs="Times New Roman"/>
          <w:i/>
          <w:sz w:val="24"/>
          <w:szCs w:val="24"/>
        </w:rPr>
        <w:t>Goal</w:t>
      </w:r>
      <w:r w:rsidRPr="00A35E4A">
        <w:rPr>
          <w:rFonts w:ascii="Times New Roman" w:hAnsi="Times New Roman" w:cs="Times New Roman"/>
          <w:sz w:val="24"/>
          <w:szCs w:val="24"/>
        </w:rPr>
        <w:t>: Increase the number of interdisciplinary research collaborations by 30%</w:t>
      </w:r>
    </w:p>
    <w:p w14:paraId="2C3824AB" w14:textId="77777777" w:rsidR="00817387" w:rsidRPr="00A35E4A" w:rsidRDefault="00817387" w:rsidP="00F50716">
      <w:pPr>
        <w:pStyle w:val="ListParagraph"/>
        <w:numPr>
          <w:ilvl w:val="0"/>
          <w:numId w:val="5"/>
        </w:numPr>
        <w:spacing w:line="360" w:lineRule="auto"/>
        <w:jc w:val="both"/>
        <w:rPr>
          <w:rFonts w:ascii="Times New Roman" w:hAnsi="Times New Roman" w:cs="Times New Roman"/>
          <w:sz w:val="24"/>
          <w:szCs w:val="24"/>
        </w:rPr>
      </w:pPr>
      <w:r w:rsidRPr="00A35E4A">
        <w:rPr>
          <w:rFonts w:ascii="Times New Roman" w:hAnsi="Times New Roman" w:cs="Times New Roman"/>
          <w:i/>
          <w:sz w:val="24"/>
          <w:szCs w:val="24"/>
        </w:rPr>
        <w:t>Performance indicator</w:t>
      </w:r>
      <w:r w:rsidRPr="00A35E4A">
        <w:rPr>
          <w:rFonts w:ascii="Times New Roman" w:hAnsi="Times New Roman" w:cs="Times New Roman"/>
          <w:sz w:val="24"/>
          <w:szCs w:val="24"/>
        </w:rPr>
        <w:t xml:space="preserve">: Number of joint research project </w:t>
      </w:r>
      <w:r w:rsidR="00E65A92" w:rsidRPr="00A35E4A">
        <w:rPr>
          <w:rFonts w:ascii="Times New Roman" w:hAnsi="Times New Roman" w:cs="Times New Roman"/>
          <w:sz w:val="24"/>
          <w:szCs w:val="24"/>
        </w:rPr>
        <w:t>initiated</w:t>
      </w:r>
      <w:r w:rsidRPr="00A35E4A">
        <w:rPr>
          <w:rFonts w:ascii="Times New Roman" w:hAnsi="Times New Roman" w:cs="Times New Roman"/>
          <w:sz w:val="24"/>
          <w:szCs w:val="24"/>
        </w:rPr>
        <w:t>.</w:t>
      </w:r>
    </w:p>
    <w:p w14:paraId="34C1486E" w14:textId="77777777" w:rsidR="00E65A92" w:rsidRPr="00A35E4A" w:rsidRDefault="00E65A92" w:rsidP="00F50716">
      <w:pPr>
        <w:pStyle w:val="ListParagraph"/>
        <w:numPr>
          <w:ilvl w:val="0"/>
          <w:numId w:val="6"/>
        </w:numPr>
        <w:spacing w:line="360" w:lineRule="auto"/>
        <w:jc w:val="both"/>
        <w:rPr>
          <w:rFonts w:ascii="Times New Roman" w:hAnsi="Times New Roman" w:cs="Times New Roman"/>
          <w:b/>
          <w:sz w:val="24"/>
          <w:szCs w:val="24"/>
        </w:rPr>
      </w:pPr>
      <w:r w:rsidRPr="00A35E4A">
        <w:rPr>
          <w:rFonts w:ascii="Times New Roman" w:hAnsi="Times New Roman" w:cs="Times New Roman"/>
          <w:b/>
          <w:sz w:val="24"/>
          <w:szCs w:val="24"/>
        </w:rPr>
        <w:t>Enhance</w:t>
      </w:r>
      <w:r w:rsidR="00475883" w:rsidRPr="00A35E4A">
        <w:rPr>
          <w:rFonts w:ascii="Times New Roman" w:hAnsi="Times New Roman" w:cs="Times New Roman"/>
          <w:b/>
          <w:sz w:val="24"/>
          <w:szCs w:val="24"/>
        </w:rPr>
        <w:t>d</w:t>
      </w:r>
      <w:r w:rsidRPr="00A35E4A">
        <w:rPr>
          <w:rFonts w:ascii="Times New Roman" w:hAnsi="Times New Roman" w:cs="Times New Roman"/>
          <w:b/>
          <w:sz w:val="24"/>
          <w:szCs w:val="24"/>
        </w:rPr>
        <w:t xml:space="preserve"> Research Collaboration:</w:t>
      </w:r>
    </w:p>
    <w:p w14:paraId="76046359" w14:textId="08C600C0" w:rsidR="00475883" w:rsidRPr="00A35E4A" w:rsidRDefault="00475883" w:rsidP="00F50716">
      <w:pPr>
        <w:pStyle w:val="ListParagraph"/>
        <w:numPr>
          <w:ilvl w:val="0"/>
          <w:numId w:val="7"/>
        </w:numPr>
        <w:spacing w:line="360" w:lineRule="auto"/>
        <w:jc w:val="both"/>
        <w:rPr>
          <w:rFonts w:ascii="Times New Roman" w:hAnsi="Times New Roman" w:cs="Times New Roman"/>
          <w:b/>
          <w:sz w:val="24"/>
          <w:szCs w:val="24"/>
        </w:rPr>
      </w:pPr>
      <w:r w:rsidRPr="00A35E4A">
        <w:rPr>
          <w:rFonts w:ascii="Times New Roman" w:hAnsi="Times New Roman" w:cs="Times New Roman"/>
          <w:i/>
          <w:sz w:val="24"/>
          <w:szCs w:val="24"/>
        </w:rPr>
        <w:t>Goal</w:t>
      </w:r>
      <w:r w:rsidRPr="00A35E4A">
        <w:rPr>
          <w:rFonts w:ascii="Times New Roman" w:hAnsi="Times New Roman" w:cs="Times New Roman"/>
          <w:b/>
          <w:sz w:val="24"/>
          <w:szCs w:val="24"/>
        </w:rPr>
        <w:t xml:space="preserve">: </w:t>
      </w:r>
      <w:r w:rsidRPr="00A35E4A">
        <w:rPr>
          <w:rFonts w:ascii="Times New Roman" w:hAnsi="Times New Roman" w:cs="Times New Roman"/>
          <w:sz w:val="24"/>
          <w:szCs w:val="24"/>
        </w:rPr>
        <w:t xml:space="preserve">Train </w:t>
      </w:r>
      <w:r w:rsidR="00060ECF">
        <w:rPr>
          <w:rFonts w:ascii="Times New Roman" w:hAnsi="Times New Roman" w:cs="Times New Roman"/>
          <w:sz w:val="24"/>
          <w:szCs w:val="24"/>
        </w:rPr>
        <w:t>50</w:t>
      </w:r>
      <w:r w:rsidRPr="00A35E4A">
        <w:rPr>
          <w:rFonts w:ascii="Times New Roman" w:hAnsi="Times New Roman" w:cs="Times New Roman"/>
          <w:sz w:val="24"/>
          <w:szCs w:val="24"/>
        </w:rPr>
        <w:t xml:space="preserve"> faculty members and students in innovation and entrepreneurship.</w:t>
      </w:r>
    </w:p>
    <w:p w14:paraId="21644C4D" w14:textId="77777777" w:rsidR="00475883" w:rsidRPr="00A35E4A" w:rsidRDefault="00475883" w:rsidP="00F50716">
      <w:pPr>
        <w:pStyle w:val="ListParagraph"/>
        <w:numPr>
          <w:ilvl w:val="0"/>
          <w:numId w:val="7"/>
        </w:numPr>
        <w:spacing w:line="360" w:lineRule="auto"/>
        <w:jc w:val="both"/>
        <w:rPr>
          <w:rFonts w:ascii="Times New Roman" w:hAnsi="Times New Roman" w:cs="Times New Roman"/>
          <w:b/>
          <w:sz w:val="24"/>
          <w:szCs w:val="24"/>
        </w:rPr>
      </w:pPr>
      <w:r w:rsidRPr="00A35E4A">
        <w:rPr>
          <w:rFonts w:ascii="Times New Roman" w:hAnsi="Times New Roman" w:cs="Times New Roman"/>
          <w:i/>
          <w:sz w:val="24"/>
          <w:szCs w:val="24"/>
        </w:rPr>
        <w:t>Performance indicator:</w:t>
      </w:r>
      <w:r w:rsidRPr="00A35E4A">
        <w:rPr>
          <w:rFonts w:ascii="Times New Roman" w:hAnsi="Times New Roman" w:cs="Times New Roman"/>
          <w:b/>
          <w:sz w:val="24"/>
          <w:szCs w:val="24"/>
        </w:rPr>
        <w:t xml:space="preserve"> </w:t>
      </w:r>
      <w:r w:rsidRPr="00A35E4A">
        <w:rPr>
          <w:rFonts w:ascii="Times New Roman" w:hAnsi="Times New Roman" w:cs="Times New Roman"/>
          <w:sz w:val="24"/>
          <w:szCs w:val="24"/>
        </w:rPr>
        <w:t>Number of participants in training workshops.</w:t>
      </w:r>
    </w:p>
    <w:p w14:paraId="1FCFE4B1" w14:textId="3E75053E" w:rsidR="00C038C3" w:rsidRPr="00A35E4A" w:rsidRDefault="00C038C3" w:rsidP="00F50716">
      <w:pPr>
        <w:pStyle w:val="Heading2"/>
        <w:numPr>
          <w:ilvl w:val="1"/>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Medium-Term Goals (3-4 Years):</w:t>
      </w:r>
    </w:p>
    <w:p w14:paraId="2A56DFDC" w14:textId="77777777" w:rsidR="00A35E4A" w:rsidRPr="00A35E4A" w:rsidRDefault="00A35E4A" w:rsidP="00A35E4A"/>
    <w:p w14:paraId="05850F0E" w14:textId="77777777" w:rsidR="0063748C" w:rsidRPr="00A35E4A" w:rsidRDefault="0063748C" w:rsidP="00F50716">
      <w:pPr>
        <w:pStyle w:val="ListParagraph"/>
        <w:numPr>
          <w:ilvl w:val="0"/>
          <w:numId w:val="8"/>
        </w:numPr>
        <w:spacing w:line="360" w:lineRule="auto"/>
        <w:jc w:val="both"/>
        <w:rPr>
          <w:rFonts w:ascii="Times New Roman" w:hAnsi="Times New Roman" w:cs="Times New Roman"/>
          <w:b/>
          <w:sz w:val="24"/>
          <w:szCs w:val="24"/>
        </w:rPr>
      </w:pPr>
      <w:r w:rsidRPr="00A35E4A">
        <w:rPr>
          <w:rFonts w:ascii="Times New Roman" w:hAnsi="Times New Roman" w:cs="Times New Roman"/>
          <w:b/>
          <w:sz w:val="24"/>
          <w:szCs w:val="24"/>
        </w:rPr>
        <w:t>Industry Partnership:</w:t>
      </w:r>
    </w:p>
    <w:p w14:paraId="5C9F3AC4" w14:textId="41D60749" w:rsidR="0063748C" w:rsidRPr="00A35E4A" w:rsidRDefault="0063748C" w:rsidP="00F50716">
      <w:pPr>
        <w:pStyle w:val="ListParagraph"/>
        <w:numPr>
          <w:ilvl w:val="0"/>
          <w:numId w:val="9"/>
        </w:numPr>
        <w:spacing w:line="360" w:lineRule="auto"/>
        <w:jc w:val="both"/>
        <w:rPr>
          <w:rFonts w:ascii="Times New Roman" w:hAnsi="Times New Roman" w:cs="Times New Roman"/>
          <w:b/>
          <w:sz w:val="24"/>
          <w:szCs w:val="24"/>
        </w:rPr>
      </w:pPr>
      <w:r w:rsidRPr="00A35E4A">
        <w:rPr>
          <w:rFonts w:ascii="Times New Roman" w:hAnsi="Times New Roman" w:cs="Times New Roman"/>
          <w:i/>
          <w:sz w:val="24"/>
          <w:szCs w:val="24"/>
        </w:rPr>
        <w:t>Goal</w:t>
      </w:r>
      <w:r w:rsidR="0019134C" w:rsidRPr="00A35E4A">
        <w:rPr>
          <w:rFonts w:ascii="Times New Roman" w:hAnsi="Times New Roman" w:cs="Times New Roman"/>
          <w:i/>
          <w:sz w:val="24"/>
          <w:szCs w:val="24"/>
        </w:rPr>
        <w:t>:</w:t>
      </w:r>
      <w:r w:rsidR="0019134C" w:rsidRPr="00A35E4A">
        <w:rPr>
          <w:rFonts w:ascii="Times New Roman" w:hAnsi="Times New Roman" w:cs="Times New Roman"/>
          <w:b/>
          <w:sz w:val="24"/>
          <w:szCs w:val="24"/>
        </w:rPr>
        <w:t xml:space="preserve"> </w:t>
      </w:r>
      <w:r w:rsidR="0019134C" w:rsidRPr="00A35E4A">
        <w:rPr>
          <w:rFonts w:ascii="Times New Roman" w:hAnsi="Times New Roman" w:cs="Times New Roman"/>
          <w:sz w:val="24"/>
          <w:szCs w:val="24"/>
        </w:rPr>
        <w:t xml:space="preserve">Establish collaborations with </w:t>
      </w:r>
      <w:r w:rsidR="00AC4E25" w:rsidRPr="00A35E4A">
        <w:rPr>
          <w:rFonts w:ascii="Times New Roman" w:hAnsi="Times New Roman" w:cs="Times New Roman"/>
          <w:sz w:val="24"/>
          <w:szCs w:val="24"/>
        </w:rPr>
        <w:t>three</w:t>
      </w:r>
      <w:r w:rsidR="0019134C" w:rsidRPr="00A35E4A">
        <w:rPr>
          <w:rFonts w:ascii="Times New Roman" w:hAnsi="Times New Roman" w:cs="Times New Roman"/>
          <w:sz w:val="24"/>
          <w:szCs w:val="24"/>
        </w:rPr>
        <w:t xml:space="preserve"> industries for joint research &amp; development.</w:t>
      </w:r>
    </w:p>
    <w:p w14:paraId="639E5142" w14:textId="77777777" w:rsidR="0019134C" w:rsidRPr="00A35E4A" w:rsidRDefault="0019134C" w:rsidP="00F50716">
      <w:pPr>
        <w:pStyle w:val="ListParagraph"/>
        <w:numPr>
          <w:ilvl w:val="0"/>
          <w:numId w:val="9"/>
        </w:numPr>
        <w:spacing w:line="360" w:lineRule="auto"/>
        <w:jc w:val="both"/>
        <w:rPr>
          <w:rFonts w:ascii="Times New Roman" w:hAnsi="Times New Roman" w:cs="Times New Roman"/>
          <w:b/>
          <w:sz w:val="24"/>
          <w:szCs w:val="24"/>
        </w:rPr>
      </w:pPr>
      <w:r w:rsidRPr="00A35E4A">
        <w:rPr>
          <w:rFonts w:ascii="Times New Roman" w:hAnsi="Times New Roman" w:cs="Times New Roman"/>
          <w:i/>
          <w:sz w:val="24"/>
          <w:szCs w:val="24"/>
        </w:rPr>
        <w:t>Performance indicator:</w:t>
      </w:r>
      <w:r w:rsidRPr="00A35E4A">
        <w:rPr>
          <w:rFonts w:ascii="Times New Roman" w:hAnsi="Times New Roman" w:cs="Times New Roman"/>
          <w:b/>
          <w:sz w:val="24"/>
          <w:szCs w:val="24"/>
        </w:rPr>
        <w:t xml:space="preserve"> </w:t>
      </w:r>
      <w:r w:rsidRPr="00A35E4A">
        <w:rPr>
          <w:rFonts w:ascii="Times New Roman" w:hAnsi="Times New Roman" w:cs="Times New Roman"/>
          <w:sz w:val="24"/>
          <w:szCs w:val="24"/>
        </w:rPr>
        <w:t>Number of signed collaboration agreements.</w:t>
      </w:r>
    </w:p>
    <w:p w14:paraId="4BA04BEF" w14:textId="77777777" w:rsidR="0019134C" w:rsidRPr="00A35E4A" w:rsidRDefault="0019134C" w:rsidP="00F50716">
      <w:pPr>
        <w:pStyle w:val="ListParagraph"/>
        <w:numPr>
          <w:ilvl w:val="0"/>
          <w:numId w:val="8"/>
        </w:numPr>
        <w:spacing w:line="360" w:lineRule="auto"/>
        <w:jc w:val="both"/>
        <w:rPr>
          <w:rFonts w:ascii="Times New Roman" w:hAnsi="Times New Roman" w:cs="Times New Roman"/>
          <w:b/>
          <w:sz w:val="24"/>
          <w:szCs w:val="24"/>
        </w:rPr>
      </w:pPr>
      <w:r w:rsidRPr="00A35E4A">
        <w:rPr>
          <w:rFonts w:ascii="Times New Roman" w:hAnsi="Times New Roman" w:cs="Times New Roman"/>
          <w:b/>
          <w:sz w:val="24"/>
          <w:szCs w:val="24"/>
        </w:rPr>
        <w:t>Technology Commercialization:</w:t>
      </w:r>
    </w:p>
    <w:p w14:paraId="5F8DEC6F" w14:textId="2F17800C" w:rsidR="0019134C" w:rsidRPr="00A35E4A" w:rsidRDefault="0019134C" w:rsidP="00F50716">
      <w:pPr>
        <w:pStyle w:val="ListParagraph"/>
        <w:numPr>
          <w:ilvl w:val="0"/>
          <w:numId w:val="10"/>
        </w:numPr>
        <w:spacing w:line="360" w:lineRule="auto"/>
        <w:ind w:left="1080"/>
        <w:rPr>
          <w:rFonts w:ascii="Times New Roman" w:hAnsi="Times New Roman" w:cs="Times New Roman"/>
          <w:b/>
          <w:sz w:val="24"/>
          <w:szCs w:val="24"/>
        </w:rPr>
      </w:pPr>
      <w:r w:rsidRPr="00A35E4A">
        <w:rPr>
          <w:rFonts w:ascii="Times New Roman" w:hAnsi="Times New Roman" w:cs="Times New Roman"/>
          <w:i/>
          <w:sz w:val="24"/>
          <w:szCs w:val="24"/>
        </w:rPr>
        <w:t>Goal:</w:t>
      </w:r>
      <w:r w:rsidRPr="00A35E4A">
        <w:rPr>
          <w:rFonts w:ascii="Times New Roman" w:hAnsi="Times New Roman" w:cs="Times New Roman"/>
          <w:sz w:val="24"/>
          <w:szCs w:val="24"/>
        </w:rPr>
        <w:t xml:space="preserve"> Successfully license</w:t>
      </w:r>
      <w:r w:rsidR="00F4278F" w:rsidRPr="00A35E4A">
        <w:rPr>
          <w:rFonts w:ascii="Times New Roman" w:hAnsi="Times New Roman" w:cs="Times New Roman"/>
          <w:sz w:val="24"/>
          <w:szCs w:val="24"/>
        </w:rPr>
        <w:t>d</w:t>
      </w:r>
      <w:r w:rsidRPr="00A35E4A">
        <w:rPr>
          <w:rFonts w:ascii="Times New Roman" w:hAnsi="Times New Roman" w:cs="Times New Roman"/>
          <w:sz w:val="24"/>
          <w:szCs w:val="24"/>
        </w:rPr>
        <w:t xml:space="preserve"> and commercialize two university-developed product</w:t>
      </w:r>
      <w:r w:rsidR="00060ECF">
        <w:rPr>
          <w:rFonts w:ascii="Times New Roman" w:hAnsi="Times New Roman" w:cs="Times New Roman"/>
          <w:sz w:val="24"/>
          <w:szCs w:val="24"/>
        </w:rPr>
        <w:t>s</w:t>
      </w:r>
      <w:r w:rsidRPr="00A35E4A">
        <w:rPr>
          <w:rFonts w:ascii="Times New Roman" w:hAnsi="Times New Roman" w:cs="Times New Roman"/>
          <w:sz w:val="24"/>
          <w:szCs w:val="24"/>
        </w:rPr>
        <w:t>/technologies/services</w:t>
      </w:r>
    </w:p>
    <w:p w14:paraId="62B44BA5" w14:textId="58A750A6" w:rsidR="00E65A92" w:rsidRPr="00A35E4A" w:rsidRDefault="0019134C" w:rsidP="00F50716">
      <w:pPr>
        <w:pStyle w:val="ListParagraph"/>
        <w:numPr>
          <w:ilvl w:val="0"/>
          <w:numId w:val="10"/>
        </w:numPr>
        <w:spacing w:line="360" w:lineRule="auto"/>
        <w:ind w:left="1080"/>
        <w:rPr>
          <w:rFonts w:ascii="Times New Roman" w:hAnsi="Times New Roman" w:cs="Times New Roman"/>
          <w:b/>
          <w:sz w:val="24"/>
          <w:szCs w:val="24"/>
        </w:rPr>
      </w:pPr>
      <w:r w:rsidRPr="00A35E4A">
        <w:rPr>
          <w:rFonts w:ascii="Times New Roman" w:hAnsi="Times New Roman" w:cs="Times New Roman"/>
          <w:i/>
          <w:sz w:val="24"/>
          <w:szCs w:val="24"/>
        </w:rPr>
        <w:t>Performance indicator</w:t>
      </w:r>
      <w:r w:rsidRPr="00A35E4A">
        <w:rPr>
          <w:rFonts w:ascii="Times New Roman" w:hAnsi="Times New Roman" w:cs="Times New Roman"/>
          <w:sz w:val="24"/>
          <w:szCs w:val="24"/>
        </w:rPr>
        <w:t>:</w:t>
      </w:r>
      <w:r w:rsidR="00B33B39" w:rsidRPr="00A35E4A">
        <w:rPr>
          <w:rFonts w:ascii="Times New Roman" w:hAnsi="Times New Roman" w:cs="Times New Roman"/>
          <w:sz w:val="24"/>
          <w:szCs w:val="24"/>
        </w:rPr>
        <w:t xml:space="preserve"> Number of product</w:t>
      </w:r>
      <w:r w:rsidR="00C50D47" w:rsidRPr="00A35E4A">
        <w:rPr>
          <w:rFonts w:ascii="Times New Roman" w:hAnsi="Times New Roman" w:cs="Times New Roman"/>
          <w:sz w:val="24"/>
          <w:szCs w:val="24"/>
        </w:rPr>
        <w:t>s</w:t>
      </w:r>
      <w:r w:rsidR="00B33B39" w:rsidRPr="00A35E4A">
        <w:rPr>
          <w:rFonts w:ascii="Times New Roman" w:hAnsi="Times New Roman" w:cs="Times New Roman"/>
          <w:sz w:val="24"/>
          <w:szCs w:val="24"/>
        </w:rPr>
        <w:t>/technolog</w:t>
      </w:r>
      <w:r w:rsidR="00C50D47" w:rsidRPr="00A35E4A">
        <w:rPr>
          <w:rFonts w:ascii="Times New Roman" w:hAnsi="Times New Roman" w:cs="Times New Roman"/>
          <w:sz w:val="24"/>
          <w:szCs w:val="24"/>
        </w:rPr>
        <w:t>ies</w:t>
      </w:r>
      <w:r w:rsidR="00B140EB" w:rsidRPr="00A35E4A">
        <w:rPr>
          <w:rFonts w:ascii="Times New Roman" w:hAnsi="Times New Roman" w:cs="Times New Roman"/>
          <w:sz w:val="24"/>
          <w:szCs w:val="24"/>
        </w:rPr>
        <w:t xml:space="preserve"> licensed</w:t>
      </w:r>
      <w:r w:rsidR="00B33B39" w:rsidRPr="00A35E4A">
        <w:rPr>
          <w:rFonts w:ascii="Times New Roman" w:hAnsi="Times New Roman" w:cs="Times New Roman"/>
          <w:sz w:val="24"/>
          <w:szCs w:val="24"/>
        </w:rPr>
        <w:t xml:space="preserve"> and revenue generation.</w:t>
      </w:r>
    </w:p>
    <w:p w14:paraId="39C6D34E" w14:textId="61D6C792" w:rsidR="00895A08" w:rsidRPr="00A35E4A" w:rsidRDefault="00895A08" w:rsidP="00F50716">
      <w:pPr>
        <w:pStyle w:val="Heading2"/>
        <w:numPr>
          <w:ilvl w:val="1"/>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lastRenderedPageBreak/>
        <w:t>Long-Term Goals (5 Years)</w:t>
      </w:r>
    </w:p>
    <w:p w14:paraId="07B32547" w14:textId="77777777" w:rsidR="00A35E4A" w:rsidRPr="00A35E4A" w:rsidRDefault="00A35E4A" w:rsidP="00A35E4A"/>
    <w:p w14:paraId="1BA5336D" w14:textId="77777777" w:rsidR="00895A08" w:rsidRPr="00A35E4A" w:rsidRDefault="00FB6E5A" w:rsidP="00F50716">
      <w:pPr>
        <w:pStyle w:val="ListParagraph"/>
        <w:numPr>
          <w:ilvl w:val="0"/>
          <w:numId w:val="11"/>
        </w:numPr>
        <w:spacing w:line="360" w:lineRule="auto"/>
        <w:rPr>
          <w:rFonts w:ascii="Times New Roman" w:hAnsi="Times New Roman" w:cs="Times New Roman"/>
          <w:b/>
          <w:sz w:val="24"/>
          <w:szCs w:val="24"/>
        </w:rPr>
      </w:pPr>
      <w:r w:rsidRPr="00A35E4A">
        <w:rPr>
          <w:rFonts w:ascii="Times New Roman" w:hAnsi="Times New Roman" w:cs="Times New Roman"/>
          <w:b/>
          <w:sz w:val="24"/>
          <w:szCs w:val="24"/>
        </w:rPr>
        <w:t>Startup Incubation Growth:</w:t>
      </w:r>
    </w:p>
    <w:p w14:paraId="2BB29924" w14:textId="648E4B11" w:rsidR="00FB6E5A" w:rsidRPr="00A35E4A" w:rsidRDefault="00FB6E5A" w:rsidP="00F50716">
      <w:pPr>
        <w:pStyle w:val="ListParagraph"/>
        <w:numPr>
          <w:ilvl w:val="0"/>
          <w:numId w:val="12"/>
        </w:numPr>
        <w:spacing w:line="360" w:lineRule="auto"/>
        <w:ind w:left="1080"/>
        <w:rPr>
          <w:rFonts w:ascii="Times New Roman" w:hAnsi="Times New Roman" w:cs="Times New Roman"/>
          <w:i/>
          <w:sz w:val="24"/>
          <w:szCs w:val="24"/>
        </w:rPr>
      </w:pPr>
      <w:r w:rsidRPr="00A35E4A">
        <w:rPr>
          <w:rFonts w:ascii="Times New Roman" w:hAnsi="Times New Roman" w:cs="Times New Roman"/>
          <w:i/>
          <w:sz w:val="24"/>
          <w:szCs w:val="24"/>
        </w:rPr>
        <w:t xml:space="preserve">Goal: </w:t>
      </w:r>
      <w:r w:rsidR="00995A15" w:rsidRPr="00A35E4A">
        <w:rPr>
          <w:rFonts w:ascii="Times New Roman" w:hAnsi="Times New Roman" w:cs="Times New Roman"/>
          <w:sz w:val="24"/>
          <w:szCs w:val="24"/>
        </w:rPr>
        <w:t xml:space="preserve">Establish </w:t>
      </w:r>
      <w:r w:rsidR="00C50D47" w:rsidRPr="00A35E4A">
        <w:rPr>
          <w:rFonts w:ascii="Times New Roman" w:hAnsi="Times New Roman" w:cs="Times New Roman"/>
          <w:sz w:val="24"/>
          <w:szCs w:val="24"/>
        </w:rPr>
        <w:t>one to three</w:t>
      </w:r>
      <w:r w:rsidRPr="00A35E4A">
        <w:rPr>
          <w:rFonts w:ascii="Times New Roman" w:hAnsi="Times New Roman" w:cs="Times New Roman"/>
          <w:sz w:val="24"/>
          <w:szCs w:val="24"/>
        </w:rPr>
        <w:t xml:space="preserve"> successful startup companies from the incubation program.</w:t>
      </w:r>
    </w:p>
    <w:p w14:paraId="7DA9CAEC" w14:textId="6730E085" w:rsidR="00FB6E5A" w:rsidRPr="00A35E4A" w:rsidRDefault="00FB6E5A" w:rsidP="00F50716">
      <w:pPr>
        <w:pStyle w:val="ListParagraph"/>
        <w:numPr>
          <w:ilvl w:val="0"/>
          <w:numId w:val="12"/>
        </w:numPr>
        <w:spacing w:line="360" w:lineRule="auto"/>
        <w:ind w:left="1080"/>
        <w:rPr>
          <w:rFonts w:ascii="Times New Roman" w:hAnsi="Times New Roman" w:cs="Times New Roman"/>
          <w:i/>
          <w:sz w:val="24"/>
          <w:szCs w:val="24"/>
        </w:rPr>
      </w:pPr>
      <w:r w:rsidRPr="00A35E4A">
        <w:rPr>
          <w:rFonts w:ascii="Times New Roman" w:hAnsi="Times New Roman" w:cs="Times New Roman"/>
          <w:i/>
          <w:sz w:val="24"/>
          <w:szCs w:val="24"/>
        </w:rPr>
        <w:t xml:space="preserve">Performance </w:t>
      </w:r>
      <w:r w:rsidR="00995A15" w:rsidRPr="00A35E4A">
        <w:rPr>
          <w:rFonts w:ascii="Times New Roman" w:hAnsi="Times New Roman" w:cs="Times New Roman"/>
          <w:i/>
          <w:sz w:val="24"/>
          <w:szCs w:val="24"/>
        </w:rPr>
        <w:t>indicator</w:t>
      </w:r>
      <w:r w:rsidRPr="00A35E4A">
        <w:rPr>
          <w:rFonts w:ascii="Times New Roman" w:hAnsi="Times New Roman" w:cs="Times New Roman"/>
          <w:i/>
          <w:sz w:val="24"/>
          <w:szCs w:val="24"/>
        </w:rPr>
        <w:t xml:space="preserve">: </w:t>
      </w:r>
      <w:r w:rsidRPr="00A35E4A">
        <w:rPr>
          <w:rFonts w:ascii="Times New Roman" w:hAnsi="Times New Roman" w:cs="Times New Roman"/>
          <w:sz w:val="24"/>
          <w:szCs w:val="24"/>
        </w:rPr>
        <w:t xml:space="preserve">Number of startups </w:t>
      </w:r>
      <w:r w:rsidR="00995A15" w:rsidRPr="00A35E4A">
        <w:rPr>
          <w:rFonts w:ascii="Times New Roman" w:hAnsi="Times New Roman" w:cs="Times New Roman"/>
          <w:sz w:val="24"/>
          <w:szCs w:val="24"/>
        </w:rPr>
        <w:t>established</w:t>
      </w:r>
      <w:r w:rsidR="00940D71" w:rsidRPr="00A35E4A">
        <w:rPr>
          <w:rFonts w:ascii="Times New Roman" w:hAnsi="Times New Roman" w:cs="Times New Roman"/>
          <w:sz w:val="24"/>
          <w:szCs w:val="24"/>
        </w:rPr>
        <w:t>.</w:t>
      </w:r>
    </w:p>
    <w:p w14:paraId="75DABF8F" w14:textId="77777777" w:rsidR="001F31B8" w:rsidRPr="00A35E4A" w:rsidRDefault="001F31B8" w:rsidP="00F50716">
      <w:pPr>
        <w:pStyle w:val="ListParagraph"/>
        <w:numPr>
          <w:ilvl w:val="0"/>
          <w:numId w:val="11"/>
        </w:numPr>
        <w:spacing w:line="360" w:lineRule="auto"/>
        <w:rPr>
          <w:rFonts w:ascii="Times New Roman" w:hAnsi="Times New Roman" w:cs="Times New Roman"/>
          <w:b/>
          <w:i/>
          <w:sz w:val="24"/>
          <w:szCs w:val="24"/>
        </w:rPr>
      </w:pPr>
      <w:r w:rsidRPr="00A35E4A">
        <w:rPr>
          <w:rFonts w:ascii="Times New Roman" w:hAnsi="Times New Roman" w:cs="Times New Roman"/>
          <w:b/>
          <w:i/>
          <w:sz w:val="24"/>
          <w:szCs w:val="24"/>
        </w:rPr>
        <w:t>Economic and Societal Impact:</w:t>
      </w:r>
    </w:p>
    <w:p w14:paraId="63F3CCA7" w14:textId="67466C2F" w:rsidR="001F31B8" w:rsidRPr="00A35E4A" w:rsidRDefault="001F31B8" w:rsidP="00F50716">
      <w:pPr>
        <w:pStyle w:val="ListParagraph"/>
        <w:numPr>
          <w:ilvl w:val="0"/>
          <w:numId w:val="13"/>
        </w:numPr>
        <w:spacing w:line="360" w:lineRule="auto"/>
        <w:ind w:left="1080"/>
        <w:rPr>
          <w:rFonts w:ascii="Times New Roman" w:hAnsi="Times New Roman" w:cs="Times New Roman"/>
          <w:i/>
          <w:sz w:val="24"/>
          <w:szCs w:val="24"/>
        </w:rPr>
      </w:pPr>
      <w:r w:rsidRPr="00A35E4A">
        <w:rPr>
          <w:rFonts w:ascii="Times New Roman" w:hAnsi="Times New Roman" w:cs="Times New Roman"/>
          <w:i/>
          <w:sz w:val="24"/>
          <w:szCs w:val="24"/>
        </w:rPr>
        <w:t xml:space="preserve">Goal: </w:t>
      </w:r>
      <w:r w:rsidRPr="00A35E4A">
        <w:rPr>
          <w:rFonts w:ascii="Times New Roman" w:hAnsi="Times New Roman" w:cs="Times New Roman"/>
          <w:sz w:val="24"/>
          <w:szCs w:val="24"/>
        </w:rPr>
        <w:t xml:space="preserve"> Measure a </w:t>
      </w:r>
      <w:r w:rsidR="00060ECF">
        <w:rPr>
          <w:rFonts w:ascii="Times New Roman" w:hAnsi="Times New Roman" w:cs="Times New Roman"/>
          <w:sz w:val="24"/>
          <w:szCs w:val="24"/>
        </w:rPr>
        <w:t>1-</w:t>
      </w:r>
      <w:r w:rsidR="00995A15" w:rsidRPr="00A35E4A">
        <w:rPr>
          <w:rFonts w:ascii="Times New Roman" w:hAnsi="Times New Roman" w:cs="Times New Roman"/>
          <w:sz w:val="24"/>
          <w:szCs w:val="24"/>
        </w:rPr>
        <w:t>5</w:t>
      </w:r>
      <w:r w:rsidRPr="00A35E4A">
        <w:rPr>
          <w:rFonts w:ascii="Times New Roman" w:hAnsi="Times New Roman" w:cs="Times New Roman"/>
          <w:sz w:val="24"/>
          <w:szCs w:val="24"/>
        </w:rPr>
        <w:t>% increase in the institution’s income generation capacity</w:t>
      </w:r>
    </w:p>
    <w:p w14:paraId="1AFF1EAD" w14:textId="77777777" w:rsidR="001F31B8" w:rsidRPr="00A35E4A" w:rsidRDefault="001F31B8" w:rsidP="00F50716">
      <w:pPr>
        <w:pStyle w:val="ListParagraph"/>
        <w:numPr>
          <w:ilvl w:val="0"/>
          <w:numId w:val="13"/>
        </w:numPr>
        <w:spacing w:line="360" w:lineRule="auto"/>
        <w:ind w:left="1080"/>
        <w:rPr>
          <w:rFonts w:ascii="Times New Roman" w:hAnsi="Times New Roman" w:cs="Times New Roman"/>
          <w:i/>
          <w:sz w:val="24"/>
          <w:szCs w:val="24"/>
        </w:rPr>
      </w:pPr>
      <w:r w:rsidRPr="00A35E4A">
        <w:rPr>
          <w:rFonts w:ascii="Times New Roman" w:hAnsi="Times New Roman" w:cs="Times New Roman"/>
          <w:i/>
          <w:sz w:val="24"/>
          <w:szCs w:val="24"/>
        </w:rPr>
        <w:t xml:space="preserve">Performance indicator: </w:t>
      </w:r>
      <w:r w:rsidRPr="00A35E4A">
        <w:rPr>
          <w:rFonts w:ascii="Times New Roman" w:hAnsi="Times New Roman" w:cs="Times New Roman"/>
          <w:sz w:val="24"/>
          <w:szCs w:val="24"/>
        </w:rPr>
        <w:t>Financial audit of the university</w:t>
      </w:r>
    </w:p>
    <w:p w14:paraId="48489DED" w14:textId="77777777" w:rsidR="00343DCF" w:rsidRPr="00A35E4A" w:rsidRDefault="00343DCF" w:rsidP="00F50716">
      <w:pPr>
        <w:pStyle w:val="Heading2"/>
        <w:numPr>
          <w:ilvl w:val="0"/>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Performance indicator of UAP-ORIC</w:t>
      </w:r>
    </w:p>
    <w:p w14:paraId="24DF6717" w14:textId="120BCE6F" w:rsidR="00343DCF" w:rsidRPr="00A35E4A" w:rsidRDefault="00343DCF" w:rsidP="00F50716">
      <w:pPr>
        <w:pStyle w:val="ListParagraph"/>
        <w:numPr>
          <w:ilvl w:val="0"/>
          <w:numId w:val="14"/>
        </w:numPr>
        <w:spacing w:line="360" w:lineRule="auto"/>
        <w:rPr>
          <w:rFonts w:ascii="Times New Roman" w:hAnsi="Times New Roman" w:cs="Times New Roman"/>
          <w:sz w:val="24"/>
          <w:szCs w:val="24"/>
        </w:rPr>
      </w:pPr>
      <w:r w:rsidRPr="00A35E4A">
        <w:rPr>
          <w:rFonts w:ascii="Times New Roman" w:hAnsi="Times New Roman" w:cs="Times New Roman"/>
          <w:sz w:val="24"/>
          <w:szCs w:val="24"/>
        </w:rPr>
        <w:t>N</w:t>
      </w:r>
      <w:r w:rsidR="007C4F61" w:rsidRPr="00A35E4A">
        <w:rPr>
          <w:rFonts w:ascii="Times New Roman" w:hAnsi="Times New Roman" w:cs="Times New Roman"/>
          <w:sz w:val="24"/>
          <w:szCs w:val="24"/>
        </w:rPr>
        <w:t>umbers</w:t>
      </w:r>
      <w:r w:rsidRPr="00A35E4A">
        <w:rPr>
          <w:rFonts w:ascii="Times New Roman" w:hAnsi="Times New Roman" w:cs="Times New Roman"/>
          <w:sz w:val="24"/>
          <w:szCs w:val="24"/>
        </w:rPr>
        <w:t xml:space="preserve"> of Joint research projects initiated.</w:t>
      </w:r>
    </w:p>
    <w:p w14:paraId="2982969A" w14:textId="69FB36F6" w:rsidR="00343DCF" w:rsidRPr="00A35E4A" w:rsidRDefault="007C4F61" w:rsidP="00F50716">
      <w:pPr>
        <w:pStyle w:val="ListParagraph"/>
        <w:numPr>
          <w:ilvl w:val="0"/>
          <w:numId w:val="14"/>
        </w:numPr>
        <w:spacing w:line="360" w:lineRule="auto"/>
        <w:rPr>
          <w:rFonts w:ascii="Times New Roman" w:hAnsi="Times New Roman" w:cs="Times New Roman"/>
          <w:sz w:val="24"/>
          <w:szCs w:val="24"/>
        </w:rPr>
      </w:pPr>
      <w:r w:rsidRPr="00A35E4A">
        <w:rPr>
          <w:rFonts w:ascii="Times New Roman" w:hAnsi="Times New Roman" w:cs="Times New Roman"/>
          <w:sz w:val="24"/>
          <w:szCs w:val="24"/>
        </w:rPr>
        <w:t>Numbers</w:t>
      </w:r>
      <w:r w:rsidR="00343DCF" w:rsidRPr="00A35E4A">
        <w:rPr>
          <w:rFonts w:ascii="Times New Roman" w:hAnsi="Times New Roman" w:cs="Times New Roman"/>
          <w:sz w:val="24"/>
          <w:szCs w:val="24"/>
        </w:rPr>
        <w:t xml:space="preserve"> of faculty members, researchers and students trained</w:t>
      </w:r>
    </w:p>
    <w:p w14:paraId="11D86319" w14:textId="657875DF" w:rsidR="00343DCF" w:rsidRPr="00A35E4A" w:rsidRDefault="007C4F61" w:rsidP="00F50716">
      <w:pPr>
        <w:pStyle w:val="ListParagraph"/>
        <w:numPr>
          <w:ilvl w:val="0"/>
          <w:numId w:val="14"/>
        </w:numPr>
        <w:spacing w:line="360" w:lineRule="auto"/>
        <w:rPr>
          <w:rFonts w:ascii="Times New Roman" w:hAnsi="Times New Roman" w:cs="Times New Roman"/>
          <w:sz w:val="24"/>
          <w:szCs w:val="24"/>
        </w:rPr>
      </w:pPr>
      <w:r w:rsidRPr="00A35E4A">
        <w:rPr>
          <w:rFonts w:ascii="Times New Roman" w:hAnsi="Times New Roman" w:cs="Times New Roman"/>
          <w:sz w:val="24"/>
          <w:szCs w:val="24"/>
        </w:rPr>
        <w:t xml:space="preserve">Numbers </w:t>
      </w:r>
      <w:r w:rsidR="00343DCF" w:rsidRPr="00A35E4A">
        <w:rPr>
          <w:rFonts w:ascii="Times New Roman" w:hAnsi="Times New Roman" w:cs="Times New Roman"/>
          <w:sz w:val="24"/>
          <w:szCs w:val="24"/>
        </w:rPr>
        <w:t>of signed collaboration agreement with industries.</w:t>
      </w:r>
    </w:p>
    <w:p w14:paraId="355E5EB2" w14:textId="594EEB8A" w:rsidR="00343DCF" w:rsidRPr="00A35E4A" w:rsidRDefault="007C4F61" w:rsidP="00F50716">
      <w:pPr>
        <w:pStyle w:val="ListParagraph"/>
        <w:numPr>
          <w:ilvl w:val="0"/>
          <w:numId w:val="14"/>
        </w:numPr>
        <w:spacing w:line="360" w:lineRule="auto"/>
        <w:rPr>
          <w:rFonts w:ascii="Times New Roman" w:hAnsi="Times New Roman" w:cs="Times New Roman"/>
          <w:sz w:val="24"/>
          <w:szCs w:val="24"/>
        </w:rPr>
      </w:pPr>
      <w:r w:rsidRPr="00A35E4A">
        <w:rPr>
          <w:rFonts w:ascii="Times New Roman" w:hAnsi="Times New Roman" w:cs="Times New Roman"/>
          <w:sz w:val="24"/>
          <w:szCs w:val="24"/>
        </w:rPr>
        <w:t xml:space="preserve">Numbers </w:t>
      </w:r>
      <w:r w:rsidR="00343DCF" w:rsidRPr="00A35E4A">
        <w:rPr>
          <w:rFonts w:ascii="Times New Roman" w:hAnsi="Times New Roman" w:cs="Times New Roman"/>
          <w:sz w:val="24"/>
          <w:szCs w:val="24"/>
        </w:rPr>
        <w:t>of MoU signed with other institutions</w:t>
      </w:r>
    </w:p>
    <w:p w14:paraId="00639761" w14:textId="43AEECD1" w:rsidR="00343DCF" w:rsidRPr="00A35E4A" w:rsidRDefault="007C4F61" w:rsidP="00F50716">
      <w:pPr>
        <w:pStyle w:val="ListParagraph"/>
        <w:numPr>
          <w:ilvl w:val="0"/>
          <w:numId w:val="14"/>
        </w:numPr>
        <w:spacing w:line="360" w:lineRule="auto"/>
        <w:rPr>
          <w:rFonts w:ascii="Times New Roman" w:hAnsi="Times New Roman" w:cs="Times New Roman"/>
          <w:sz w:val="24"/>
          <w:szCs w:val="24"/>
        </w:rPr>
      </w:pPr>
      <w:r w:rsidRPr="00A35E4A">
        <w:rPr>
          <w:rFonts w:ascii="Times New Roman" w:hAnsi="Times New Roman" w:cs="Times New Roman"/>
          <w:sz w:val="24"/>
          <w:szCs w:val="24"/>
        </w:rPr>
        <w:t>Numbers</w:t>
      </w:r>
      <w:r w:rsidR="00343DCF" w:rsidRPr="00A35E4A">
        <w:rPr>
          <w:rFonts w:ascii="Times New Roman" w:hAnsi="Times New Roman" w:cs="Times New Roman"/>
          <w:sz w:val="24"/>
          <w:szCs w:val="24"/>
        </w:rPr>
        <w:t xml:space="preserve"> of products/technologies licensed and revenue generated.</w:t>
      </w:r>
    </w:p>
    <w:p w14:paraId="32324C87" w14:textId="77777777" w:rsidR="00A35E4A" w:rsidRPr="00A35E4A" w:rsidRDefault="007C4F61" w:rsidP="00A35E4A">
      <w:pPr>
        <w:pStyle w:val="ListParagraph"/>
        <w:numPr>
          <w:ilvl w:val="0"/>
          <w:numId w:val="14"/>
        </w:numPr>
        <w:spacing w:line="360" w:lineRule="auto"/>
        <w:rPr>
          <w:rFonts w:ascii="Times New Roman" w:hAnsi="Times New Roman" w:cs="Times New Roman"/>
          <w:sz w:val="24"/>
          <w:szCs w:val="24"/>
        </w:rPr>
      </w:pPr>
      <w:r w:rsidRPr="00A35E4A">
        <w:rPr>
          <w:rFonts w:ascii="Times New Roman" w:hAnsi="Times New Roman" w:cs="Times New Roman"/>
          <w:sz w:val="24"/>
          <w:szCs w:val="24"/>
        </w:rPr>
        <w:t xml:space="preserve">Numbers </w:t>
      </w:r>
      <w:r w:rsidR="00DD51F7" w:rsidRPr="00A35E4A">
        <w:rPr>
          <w:rFonts w:ascii="Times New Roman" w:hAnsi="Times New Roman" w:cs="Times New Roman"/>
          <w:sz w:val="24"/>
          <w:szCs w:val="24"/>
        </w:rPr>
        <w:t>of startups from the incubator program.</w:t>
      </w:r>
    </w:p>
    <w:p w14:paraId="7A2095FD" w14:textId="55E4E9A3" w:rsidR="001F31B8" w:rsidRPr="00A35E4A" w:rsidRDefault="00A35E4A" w:rsidP="00A35E4A">
      <w:pPr>
        <w:pStyle w:val="ListParagraph"/>
        <w:numPr>
          <w:ilvl w:val="0"/>
          <w:numId w:val="14"/>
        </w:numPr>
        <w:spacing w:line="360" w:lineRule="auto"/>
        <w:rPr>
          <w:rFonts w:ascii="Times New Roman" w:hAnsi="Times New Roman" w:cs="Times New Roman"/>
          <w:sz w:val="24"/>
          <w:szCs w:val="24"/>
        </w:rPr>
      </w:pPr>
      <w:r w:rsidRPr="00A35E4A">
        <w:rPr>
          <w:rFonts w:ascii="Times New Roman" w:hAnsi="Times New Roman" w:cs="Times New Roman"/>
          <w:sz w:val="24"/>
          <w:szCs w:val="24"/>
        </w:rPr>
        <w:t xml:space="preserve">Percent </w:t>
      </w:r>
      <w:r w:rsidR="003609DF" w:rsidRPr="00A35E4A">
        <w:rPr>
          <w:rFonts w:ascii="Times New Roman" w:hAnsi="Times New Roman" w:cs="Times New Roman"/>
          <w:sz w:val="24"/>
          <w:szCs w:val="24"/>
        </w:rPr>
        <w:t>increase in the university’s revenue generation</w:t>
      </w:r>
    </w:p>
    <w:p w14:paraId="4F271751" w14:textId="77777777" w:rsidR="003024F2" w:rsidRPr="00A35E4A" w:rsidRDefault="003024F2" w:rsidP="000562EF">
      <w:pPr>
        <w:spacing w:line="360" w:lineRule="auto"/>
        <w:rPr>
          <w:rFonts w:ascii="Times New Roman" w:hAnsi="Times New Roman" w:cs="Times New Roman"/>
          <w:b/>
          <w:i/>
          <w:sz w:val="24"/>
          <w:szCs w:val="24"/>
        </w:rPr>
      </w:pPr>
      <w:r w:rsidRPr="00A35E4A">
        <w:rPr>
          <w:rFonts w:ascii="Times New Roman" w:hAnsi="Times New Roman" w:cs="Times New Roman"/>
          <w:b/>
          <w:i/>
          <w:sz w:val="24"/>
          <w:szCs w:val="24"/>
        </w:rPr>
        <w:t>Action Plans:</w:t>
      </w:r>
    </w:p>
    <w:p w14:paraId="29B65844" w14:textId="77777777" w:rsidR="003024F2" w:rsidRPr="00A35E4A" w:rsidRDefault="003024F2" w:rsidP="000562EF">
      <w:pPr>
        <w:spacing w:line="360" w:lineRule="auto"/>
        <w:rPr>
          <w:rFonts w:ascii="Times New Roman" w:hAnsi="Times New Roman" w:cs="Times New Roman"/>
          <w:b/>
          <w:i/>
          <w:sz w:val="24"/>
          <w:szCs w:val="24"/>
        </w:rPr>
      </w:pPr>
      <w:r w:rsidRPr="00A35E4A">
        <w:rPr>
          <w:rFonts w:ascii="Times New Roman" w:hAnsi="Times New Roman" w:cs="Times New Roman"/>
          <w:b/>
          <w:i/>
          <w:sz w:val="24"/>
          <w:szCs w:val="24"/>
        </w:rPr>
        <w:t>Year 1: Establish a platform for researchers to propose interdisciplinary research collaborations</w:t>
      </w:r>
    </w:p>
    <w:p w14:paraId="5364FA60" w14:textId="77777777" w:rsidR="003024F2" w:rsidRPr="00A35E4A" w:rsidRDefault="003024F2" w:rsidP="00F50716">
      <w:pPr>
        <w:pStyle w:val="ListParagraph"/>
        <w:numPr>
          <w:ilvl w:val="0"/>
          <w:numId w:val="15"/>
        </w:numPr>
        <w:spacing w:line="360" w:lineRule="auto"/>
        <w:rPr>
          <w:rFonts w:ascii="Times New Roman" w:hAnsi="Times New Roman" w:cs="Times New Roman"/>
          <w:sz w:val="24"/>
          <w:szCs w:val="24"/>
        </w:rPr>
      </w:pPr>
      <w:r w:rsidRPr="00A35E4A">
        <w:rPr>
          <w:rFonts w:ascii="Times New Roman" w:hAnsi="Times New Roman" w:cs="Times New Roman"/>
          <w:sz w:val="24"/>
          <w:szCs w:val="24"/>
        </w:rPr>
        <w:t>Organize an innovation workshop for faculty and students</w:t>
      </w:r>
    </w:p>
    <w:p w14:paraId="63E60E43" w14:textId="2128B3E4" w:rsidR="003024F2" w:rsidRPr="00A35E4A" w:rsidRDefault="003024F2" w:rsidP="00F50716">
      <w:pPr>
        <w:pStyle w:val="ListParagraph"/>
        <w:numPr>
          <w:ilvl w:val="0"/>
          <w:numId w:val="15"/>
        </w:numPr>
        <w:spacing w:line="360" w:lineRule="auto"/>
        <w:rPr>
          <w:rFonts w:ascii="Times New Roman" w:hAnsi="Times New Roman" w:cs="Times New Roman"/>
          <w:sz w:val="24"/>
          <w:szCs w:val="24"/>
        </w:rPr>
      </w:pPr>
      <w:r w:rsidRPr="00A35E4A">
        <w:rPr>
          <w:rFonts w:ascii="Times New Roman" w:hAnsi="Times New Roman" w:cs="Times New Roman"/>
          <w:sz w:val="24"/>
          <w:szCs w:val="24"/>
        </w:rPr>
        <w:t>Identify potential industries for collaboration and initiate discussions</w:t>
      </w:r>
    </w:p>
    <w:p w14:paraId="318A07C6" w14:textId="10841040" w:rsidR="00AC4E25" w:rsidRPr="00A35E4A" w:rsidRDefault="00AC4E25" w:rsidP="00F50716">
      <w:pPr>
        <w:pStyle w:val="ListParagraph"/>
        <w:numPr>
          <w:ilvl w:val="0"/>
          <w:numId w:val="15"/>
        </w:numPr>
        <w:spacing w:line="360" w:lineRule="auto"/>
        <w:rPr>
          <w:rFonts w:ascii="Times New Roman" w:hAnsi="Times New Roman" w:cs="Times New Roman"/>
          <w:sz w:val="24"/>
          <w:szCs w:val="24"/>
        </w:rPr>
      </w:pPr>
      <w:r w:rsidRPr="00A35E4A">
        <w:rPr>
          <w:rFonts w:ascii="Times New Roman" w:hAnsi="Times New Roman" w:cs="Times New Roman"/>
          <w:sz w:val="24"/>
          <w:szCs w:val="24"/>
        </w:rPr>
        <w:t>Inventory of all available laboratory resources in the university and bringing them under a single ORIC-UAP-Lab</w:t>
      </w:r>
      <w:r w:rsidR="00494530" w:rsidRPr="00A35E4A">
        <w:rPr>
          <w:rFonts w:ascii="Times New Roman" w:hAnsi="Times New Roman" w:cs="Times New Roman"/>
          <w:sz w:val="24"/>
          <w:szCs w:val="24"/>
        </w:rPr>
        <w:t xml:space="preserve"> (Central Resource Lab (CRL))</w:t>
      </w:r>
      <w:r w:rsidRPr="00A35E4A">
        <w:rPr>
          <w:rFonts w:ascii="Times New Roman" w:hAnsi="Times New Roman" w:cs="Times New Roman"/>
          <w:sz w:val="24"/>
          <w:szCs w:val="24"/>
        </w:rPr>
        <w:t xml:space="preserve"> for interdisciplinary research outcomes and commercial use.</w:t>
      </w:r>
    </w:p>
    <w:p w14:paraId="0BBE14EF" w14:textId="77777777" w:rsidR="00016113" w:rsidRPr="00A35E4A" w:rsidRDefault="00153E36" w:rsidP="000562EF">
      <w:pPr>
        <w:spacing w:line="360" w:lineRule="auto"/>
        <w:rPr>
          <w:rFonts w:ascii="Times New Roman" w:hAnsi="Times New Roman" w:cs="Times New Roman"/>
          <w:b/>
          <w:i/>
          <w:sz w:val="24"/>
          <w:szCs w:val="24"/>
        </w:rPr>
      </w:pPr>
      <w:r w:rsidRPr="00A35E4A">
        <w:rPr>
          <w:rFonts w:ascii="Times New Roman" w:hAnsi="Times New Roman" w:cs="Times New Roman"/>
          <w:b/>
          <w:i/>
          <w:sz w:val="24"/>
          <w:szCs w:val="24"/>
        </w:rPr>
        <w:t>Year 2</w:t>
      </w:r>
      <w:r w:rsidR="00016113" w:rsidRPr="00A35E4A">
        <w:rPr>
          <w:rFonts w:ascii="Times New Roman" w:hAnsi="Times New Roman" w:cs="Times New Roman"/>
          <w:b/>
          <w:i/>
          <w:sz w:val="24"/>
          <w:szCs w:val="24"/>
        </w:rPr>
        <w:t xml:space="preserve">: </w:t>
      </w:r>
    </w:p>
    <w:p w14:paraId="1635BA37" w14:textId="77777777" w:rsidR="00016113" w:rsidRPr="00A35E4A" w:rsidRDefault="004E72CD" w:rsidP="00F50716">
      <w:pPr>
        <w:pStyle w:val="ListParagraph"/>
        <w:numPr>
          <w:ilvl w:val="0"/>
          <w:numId w:val="16"/>
        </w:numPr>
        <w:spacing w:line="360" w:lineRule="auto"/>
        <w:rPr>
          <w:rFonts w:ascii="Times New Roman" w:hAnsi="Times New Roman" w:cs="Times New Roman"/>
          <w:sz w:val="24"/>
          <w:szCs w:val="24"/>
        </w:rPr>
      </w:pPr>
      <w:r w:rsidRPr="00A35E4A">
        <w:rPr>
          <w:rFonts w:ascii="Times New Roman" w:hAnsi="Times New Roman" w:cs="Times New Roman"/>
          <w:sz w:val="24"/>
          <w:szCs w:val="24"/>
        </w:rPr>
        <w:t>Facilitate the formation of interdisciplinary research teams.</w:t>
      </w:r>
    </w:p>
    <w:p w14:paraId="26359BF6" w14:textId="77777777" w:rsidR="004E72CD" w:rsidRPr="00A35E4A" w:rsidRDefault="004E72CD" w:rsidP="00F50716">
      <w:pPr>
        <w:pStyle w:val="ListParagraph"/>
        <w:numPr>
          <w:ilvl w:val="0"/>
          <w:numId w:val="16"/>
        </w:numPr>
        <w:spacing w:line="360" w:lineRule="auto"/>
        <w:rPr>
          <w:rFonts w:ascii="Times New Roman" w:hAnsi="Times New Roman" w:cs="Times New Roman"/>
          <w:sz w:val="24"/>
          <w:szCs w:val="24"/>
        </w:rPr>
      </w:pPr>
      <w:r w:rsidRPr="00A35E4A">
        <w:rPr>
          <w:rFonts w:ascii="Times New Roman" w:hAnsi="Times New Roman" w:cs="Times New Roman"/>
          <w:sz w:val="24"/>
          <w:szCs w:val="24"/>
        </w:rPr>
        <w:t>Conduct regular innovation training workshops and seminars.</w:t>
      </w:r>
    </w:p>
    <w:p w14:paraId="71ACE6E2" w14:textId="77777777" w:rsidR="004E72CD" w:rsidRPr="00A35E4A" w:rsidRDefault="004E72CD" w:rsidP="00F50716">
      <w:pPr>
        <w:pStyle w:val="ListParagraph"/>
        <w:numPr>
          <w:ilvl w:val="0"/>
          <w:numId w:val="16"/>
        </w:numPr>
        <w:spacing w:line="360" w:lineRule="auto"/>
        <w:rPr>
          <w:rFonts w:ascii="Times New Roman" w:hAnsi="Times New Roman" w:cs="Times New Roman"/>
          <w:sz w:val="24"/>
          <w:szCs w:val="24"/>
        </w:rPr>
      </w:pPr>
      <w:r w:rsidRPr="00A35E4A">
        <w:rPr>
          <w:rFonts w:ascii="Times New Roman" w:hAnsi="Times New Roman" w:cs="Times New Roman"/>
          <w:sz w:val="24"/>
          <w:szCs w:val="24"/>
        </w:rPr>
        <w:t>Develop collaboration agreements with selected industries.</w:t>
      </w:r>
    </w:p>
    <w:p w14:paraId="112266FD" w14:textId="77777777" w:rsidR="00153E36" w:rsidRPr="00A35E4A" w:rsidRDefault="00153E36" w:rsidP="000562EF">
      <w:pPr>
        <w:spacing w:line="360" w:lineRule="auto"/>
        <w:rPr>
          <w:rFonts w:ascii="Times New Roman" w:hAnsi="Times New Roman" w:cs="Times New Roman"/>
          <w:b/>
          <w:sz w:val="24"/>
          <w:szCs w:val="24"/>
        </w:rPr>
      </w:pPr>
      <w:r w:rsidRPr="00A35E4A">
        <w:rPr>
          <w:rFonts w:ascii="Times New Roman" w:hAnsi="Times New Roman" w:cs="Times New Roman"/>
          <w:b/>
          <w:sz w:val="24"/>
          <w:szCs w:val="24"/>
        </w:rPr>
        <w:lastRenderedPageBreak/>
        <w:t>Year 3:</w:t>
      </w:r>
    </w:p>
    <w:p w14:paraId="6FD5A730" w14:textId="77777777" w:rsidR="00153E36" w:rsidRPr="00A35E4A" w:rsidRDefault="00153E36" w:rsidP="00F50716">
      <w:pPr>
        <w:pStyle w:val="ListParagraph"/>
        <w:numPr>
          <w:ilvl w:val="0"/>
          <w:numId w:val="17"/>
        </w:numPr>
        <w:spacing w:line="360" w:lineRule="auto"/>
        <w:rPr>
          <w:rFonts w:ascii="Times New Roman" w:hAnsi="Times New Roman" w:cs="Times New Roman"/>
          <w:sz w:val="24"/>
          <w:szCs w:val="24"/>
        </w:rPr>
      </w:pPr>
      <w:r w:rsidRPr="00A35E4A">
        <w:rPr>
          <w:rFonts w:ascii="Times New Roman" w:hAnsi="Times New Roman" w:cs="Times New Roman"/>
          <w:sz w:val="24"/>
          <w:szCs w:val="24"/>
        </w:rPr>
        <w:t>Monitor progress of research collaborations and ensure outcomes.</w:t>
      </w:r>
    </w:p>
    <w:p w14:paraId="727BCDE0" w14:textId="77777777" w:rsidR="00153E36" w:rsidRPr="00A35E4A" w:rsidRDefault="00153E36" w:rsidP="00F50716">
      <w:pPr>
        <w:pStyle w:val="ListParagraph"/>
        <w:numPr>
          <w:ilvl w:val="0"/>
          <w:numId w:val="17"/>
        </w:numPr>
        <w:spacing w:line="360" w:lineRule="auto"/>
        <w:rPr>
          <w:rFonts w:ascii="Times New Roman" w:hAnsi="Times New Roman" w:cs="Times New Roman"/>
          <w:sz w:val="24"/>
          <w:szCs w:val="24"/>
        </w:rPr>
      </w:pPr>
      <w:r w:rsidRPr="00A35E4A">
        <w:rPr>
          <w:rFonts w:ascii="Times New Roman" w:hAnsi="Times New Roman" w:cs="Times New Roman"/>
          <w:sz w:val="24"/>
          <w:szCs w:val="24"/>
        </w:rPr>
        <w:t>Expand the innovation training program to reach a larger audience.</w:t>
      </w:r>
    </w:p>
    <w:p w14:paraId="12960AE1" w14:textId="77777777" w:rsidR="00153E36" w:rsidRPr="00A35E4A" w:rsidRDefault="00153E36" w:rsidP="00F50716">
      <w:pPr>
        <w:pStyle w:val="ListParagraph"/>
        <w:numPr>
          <w:ilvl w:val="0"/>
          <w:numId w:val="17"/>
        </w:numPr>
        <w:spacing w:line="360" w:lineRule="auto"/>
        <w:rPr>
          <w:rFonts w:ascii="Times New Roman" w:hAnsi="Times New Roman" w:cs="Times New Roman"/>
          <w:sz w:val="24"/>
          <w:szCs w:val="24"/>
        </w:rPr>
      </w:pPr>
      <w:r w:rsidRPr="00A35E4A">
        <w:rPr>
          <w:rFonts w:ascii="Times New Roman" w:hAnsi="Times New Roman" w:cs="Times New Roman"/>
          <w:sz w:val="24"/>
          <w:szCs w:val="24"/>
        </w:rPr>
        <w:t>Launch joint research projects with industry partners.</w:t>
      </w:r>
    </w:p>
    <w:p w14:paraId="212C20FF" w14:textId="77777777" w:rsidR="00153E36" w:rsidRPr="00A35E4A" w:rsidRDefault="00153E36" w:rsidP="000562EF">
      <w:pPr>
        <w:spacing w:line="360" w:lineRule="auto"/>
        <w:rPr>
          <w:rFonts w:ascii="Times New Roman" w:hAnsi="Times New Roman" w:cs="Times New Roman"/>
          <w:sz w:val="24"/>
          <w:szCs w:val="24"/>
        </w:rPr>
      </w:pPr>
      <w:r w:rsidRPr="00A35E4A">
        <w:rPr>
          <w:rFonts w:ascii="Times New Roman" w:hAnsi="Times New Roman" w:cs="Times New Roman"/>
          <w:b/>
          <w:sz w:val="24"/>
          <w:szCs w:val="24"/>
        </w:rPr>
        <w:t>Year 4:</w:t>
      </w:r>
    </w:p>
    <w:p w14:paraId="34FAA683" w14:textId="77777777" w:rsidR="00153E36" w:rsidRPr="00A35E4A" w:rsidRDefault="00153E36" w:rsidP="00F50716">
      <w:pPr>
        <w:pStyle w:val="ListParagraph"/>
        <w:numPr>
          <w:ilvl w:val="0"/>
          <w:numId w:val="18"/>
        </w:numPr>
        <w:spacing w:line="360" w:lineRule="auto"/>
        <w:rPr>
          <w:rFonts w:ascii="Times New Roman" w:hAnsi="Times New Roman" w:cs="Times New Roman"/>
          <w:sz w:val="24"/>
          <w:szCs w:val="24"/>
        </w:rPr>
      </w:pPr>
      <w:r w:rsidRPr="00A35E4A">
        <w:rPr>
          <w:rFonts w:ascii="Times New Roman" w:hAnsi="Times New Roman" w:cs="Times New Roman"/>
          <w:sz w:val="24"/>
          <w:szCs w:val="24"/>
        </w:rPr>
        <w:t>Evaluate and select technologies with commercial potential.</w:t>
      </w:r>
    </w:p>
    <w:p w14:paraId="0ED2BB32" w14:textId="77777777" w:rsidR="00153E36" w:rsidRPr="00A35E4A" w:rsidRDefault="00153E36" w:rsidP="00F50716">
      <w:pPr>
        <w:pStyle w:val="ListParagraph"/>
        <w:numPr>
          <w:ilvl w:val="0"/>
          <w:numId w:val="18"/>
        </w:numPr>
        <w:spacing w:line="360" w:lineRule="auto"/>
        <w:rPr>
          <w:rFonts w:ascii="Times New Roman" w:hAnsi="Times New Roman" w:cs="Times New Roman"/>
          <w:sz w:val="24"/>
          <w:szCs w:val="24"/>
        </w:rPr>
      </w:pPr>
      <w:r w:rsidRPr="00A35E4A">
        <w:rPr>
          <w:rFonts w:ascii="Times New Roman" w:hAnsi="Times New Roman" w:cs="Times New Roman"/>
          <w:sz w:val="24"/>
          <w:szCs w:val="24"/>
        </w:rPr>
        <w:t>Engage with potential licensees and negotiate licensing agreements.</w:t>
      </w:r>
    </w:p>
    <w:p w14:paraId="45642B34" w14:textId="77777777" w:rsidR="00153E36" w:rsidRPr="00A35E4A" w:rsidRDefault="00153E36" w:rsidP="00F50716">
      <w:pPr>
        <w:pStyle w:val="ListParagraph"/>
        <w:numPr>
          <w:ilvl w:val="0"/>
          <w:numId w:val="18"/>
        </w:numPr>
        <w:spacing w:line="360" w:lineRule="auto"/>
        <w:rPr>
          <w:rFonts w:ascii="Times New Roman" w:hAnsi="Times New Roman" w:cs="Times New Roman"/>
          <w:sz w:val="24"/>
          <w:szCs w:val="24"/>
        </w:rPr>
      </w:pPr>
      <w:r w:rsidRPr="00A35E4A">
        <w:rPr>
          <w:rFonts w:ascii="Times New Roman" w:hAnsi="Times New Roman" w:cs="Times New Roman"/>
          <w:sz w:val="24"/>
          <w:szCs w:val="24"/>
        </w:rPr>
        <w:t>Provide support in developing business plans for technology commercialization.</w:t>
      </w:r>
    </w:p>
    <w:p w14:paraId="2EDA5304" w14:textId="77777777" w:rsidR="00153E36" w:rsidRPr="00A35E4A" w:rsidRDefault="00153E36" w:rsidP="000562EF">
      <w:pPr>
        <w:spacing w:line="360" w:lineRule="auto"/>
        <w:rPr>
          <w:rFonts w:ascii="Times New Roman" w:hAnsi="Times New Roman" w:cs="Times New Roman"/>
          <w:b/>
          <w:sz w:val="24"/>
          <w:szCs w:val="24"/>
        </w:rPr>
      </w:pPr>
      <w:r w:rsidRPr="00A35E4A">
        <w:rPr>
          <w:rFonts w:ascii="Times New Roman" w:hAnsi="Times New Roman" w:cs="Times New Roman"/>
          <w:b/>
          <w:sz w:val="24"/>
          <w:szCs w:val="24"/>
        </w:rPr>
        <w:t>Year 5:</w:t>
      </w:r>
    </w:p>
    <w:p w14:paraId="08AF943A" w14:textId="77777777" w:rsidR="00153E36" w:rsidRPr="00A35E4A" w:rsidRDefault="00153E36" w:rsidP="00F50716">
      <w:pPr>
        <w:pStyle w:val="ListParagraph"/>
        <w:numPr>
          <w:ilvl w:val="0"/>
          <w:numId w:val="19"/>
        </w:numPr>
        <w:spacing w:line="360" w:lineRule="auto"/>
        <w:rPr>
          <w:rFonts w:ascii="Times New Roman" w:hAnsi="Times New Roman" w:cs="Times New Roman"/>
          <w:sz w:val="24"/>
          <w:szCs w:val="24"/>
        </w:rPr>
      </w:pPr>
      <w:r w:rsidRPr="00A35E4A">
        <w:rPr>
          <w:rFonts w:ascii="Times New Roman" w:hAnsi="Times New Roman" w:cs="Times New Roman"/>
          <w:sz w:val="24"/>
          <w:szCs w:val="24"/>
        </w:rPr>
        <w:t>Offer advanced support to startups in the incubator program.</w:t>
      </w:r>
    </w:p>
    <w:p w14:paraId="52D62B64" w14:textId="77777777" w:rsidR="00153E36" w:rsidRPr="00A35E4A" w:rsidRDefault="00153E36" w:rsidP="00F50716">
      <w:pPr>
        <w:pStyle w:val="ListParagraph"/>
        <w:numPr>
          <w:ilvl w:val="0"/>
          <w:numId w:val="19"/>
        </w:numPr>
        <w:spacing w:line="360" w:lineRule="auto"/>
        <w:rPr>
          <w:rFonts w:ascii="Times New Roman" w:hAnsi="Times New Roman" w:cs="Times New Roman"/>
          <w:sz w:val="24"/>
          <w:szCs w:val="24"/>
        </w:rPr>
      </w:pPr>
      <w:r w:rsidRPr="00A35E4A">
        <w:rPr>
          <w:rFonts w:ascii="Times New Roman" w:hAnsi="Times New Roman" w:cs="Times New Roman"/>
          <w:sz w:val="24"/>
          <w:szCs w:val="24"/>
        </w:rPr>
        <w:t>Measure the economic and societal impact of research and innovation initiatives.</w:t>
      </w:r>
    </w:p>
    <w:p w14:paraId="7D4B8F9D" w14:textId="46510467" w:rsidR="00153E36" w:rsidRPr="00A35E4A" w:rsidRDefault="00153E36" w:rsidP="00F50716">
      <w:pPr>
        <w:pStyle w:val="ListParagraph"/>
        <w:numPr>
          <w:ilvl w:val="0"/>
          <w:numId w:val="19"/>
        </w:numPr>
        <w:spacing w:line="360" w:lineRule="auto"/>
        <w:rPr>
          <w:rFonts w:ascii="Times New Roman" w:hAnsi="Times New Roman" w:cs="Times New Roman"/>
          <w:sz w:val="24"/>
          <w:szCs w:val="24"/>
        </w:rPr>
      </w:pPr>
      <w:r w:rsidRPr="00A35E4A">
        <w:rPr>
          <w:rFonts w:ascii="Times New Roman" w:hAnsi="Times New Roman" w:cs="Times New Roman"/>
          <w:sz w:val="24"/>
          <w:szCs w:val="24"/>
        </w:rPr>
        <w:t>Evaluate the success fo</w:t>
      </w:r>
      <w:r w:rsidR="00AC4E25" w:rsidRPr="00A35E4A">
        <w:rPr>
          <w:rFonts w:ascii="Times New Roman" w:hAnsi="Times New Roman" w:cs="Times New Roman"/>
          <w:sz w:val="24"/>
          <w:szCs w:val="24"/>
        </w:rPr>
        <w:t>r</w:t>
      </w:r>
      <w:r w:rsidRPr="00A35E4A">
        <w:rPr>
          <w:rFonts w:ascii="Times New Roman" w:hAnsi="Times New Roman" w:cs="Times New Roman"/>
          <w:sz w:val="24"/>
          <w:szCs w:val="24"/>
        </w:rPr>
        <w:t xml:space="preserve"> startup incubation program and adjust as needed.</w:t>
      </w:r>
    </w:p>
    <w:p w14:paraId="56D176A4" w14:textId="77777777" w:rsidR="002E08D1" w:rsidRPr="00A35E4A" w:rsidRDefault="00E27920" w:rsidP="00F50716">
      <w:pPr>
        <w:pStyle w:val="Heading2"/>
        <w:numPr>
          <w:ilvl w:val="0"/>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ORIC-UAP SWOT Analysis</w:t>
      </w:r>
    </w:p>
    <w:p w14:paraId="2C7E380D" w14:textId="77777777" w:rsidR="00494530" w:rsidRPr="00A35E4A" w:rsidRDefault="00494530" w:rsidP="000562EF">
      <w:pPr>
        <w:spacing w:line="360" w:lineRule="auto"/>
        <w:rPr>
          <w:rFonts w:ascii="Times New Roman" w:hAnsi="Times New Roman" w:cs="Times New Roman"/>
          <w:sz w:val="24"/>
          <w:szCs w:val="24"/>
        </w:rPr>
      </w:pPr>
    </w:p>
    <w:p w14:paraId="3CC14E1D" w14:textId="357033C1" w:rsidR="00E27920" w:rsidRPr="00A35E4A" w:rsidRDefault="00E27920" w:rsidP="000562EF">
      <w:pPr>
        <w:spacing w:line="360" w:lineRule="auto"/>
        <w:rPr>
          <w:rFonts w:ascii="Times New Roman" w:hAnsi="Times New Roman" w:cs="Times New Roman"/>
          <w:b/>
          <w:sz w:val="24"/>
          <w:szCs w:val="24"/>
        </w:rPr>
      </w:pPr>
      <w:r w:rsidRPr="00A35E4A">
        <w:rPr>
          <w:rFonts w:ascii="Times New Roman" w:hAnsi="Times New Roman" w:cs="Times New Roman"/>
          <w:b/>
          <w:sz w:val="24"/>
          <w:szCs w:val="24"/>
        </w:rPr>
        <w:t>Strengths:</w:t>
      </w:r>
    </w:p>
    <w:p w14:paraId="5EDE94E3" w14:textId="77777777" w:rsidR="00E27920" w:rsidRPr="00A35E4A" w:rsidRDefault="00E27920" w:rsidP="00F50716">
      <w:pPr>
        <w:pStyle w:val="ListParagraph"/>
        <w:numPr>
          <w:ilvl w:val="0"/>
          <w:numId w:val="24"/>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Strong Research Base:</w:t>
      </w:r>
      <w:r w:rsidR="00CE2978" w:rsidRPr="00A35E4A">
        <w:rPr>
          <w:rFonts w:ascii="Times New Roman" w:hAnsi="Times New Roman" w:cs="Times New Roman"/>
          <w:sz w:val="24"/>
          <w:szCs w:val="24"/>
        </w:rPr>
        <w:t xml:space="preserve"> ORIC-UAP benefits from a diverse pool of researchers and faculty members, enabling a wide range of research activities.</w:t>
      </w:r>
    </w:p>
    <w:p w14:paraId="1C02A6F4" w14:textId="77777777" w:rsidR="00CE2978" w:rsidRPr="00A35E4A" w:rsidRDefault="00CE2978" w:rsidP="00F50716">
      <w:pPr>
        <w:pStyle w:val="ListParagraph"/>
        <w:numPr>
          <w:ilvl w:val="0"/>
          <w:numId w:val="24"/>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Interdisciplinary collaboration:</w:t>
      </w:r>
      <w:r w:rsidRPr="00A35E4A">
        <w:rPr>
          <w:rFonts w:ascii="Times New Roman" w:hAnsi="Times New Roman" w:cs="Times New Roman"/>
          <w:sz w:val="24"/>
          <w:szCs w:val="24"/>
        </w:rPr>
        <w:t xml:space="preserve"> The institution fosters a culture of interdisciplinary collaboration, which enhances the potential for innovative research and commercialization opportunities.</w:t>
      </w:r>
    </w:p>
    <w:p w14:paraId="2CCB93FE" w14:textId="56575B64" w:rsidR="004142AD" w:rsidRPr="00A35E4A" w:rsidRDefault="004142AD" w:rsidP="00F50716">
      <w:pPr>
        <w:pStyle w:val="ListParagraph"/>
        <w:numPr>
          <w:ilvl w:val="0"/>
          <w:numId w:val="24"/>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Established Infrastructure:</w:t>
      </w:r>
      <w:r w:rsidRPr="00A35E4A">
        <w:rPr>
          <w:rFonts w:ascii="Times New Roman" w:hAnsi="Times New Roman" w:cs="Times New Roman"/>
          <w:sz w:val="24"/>
          <w:szCs w:val="24"/>
        </w:rPr>
        <w:t xml:space="preserve"> ORIC-UAP has access to research lab facilities in the university and collaborating institutions providing a conducive environment for innovative research and development.</w:t>
      </w:r>
      <w:r w:rsidR="007C4F61" w:rsidRPr="00A35E4A">
        <w:rPr>
          <w:rFonts w:ascii="Times New Roman" w:hAnsi="Times New Roman" w:cs="Times New Roman"/>
          <w:sz w:val="24"/>
          <w:szCs w:val="24"/>
        </w:rPr>
        <w:t xml:space="preserve"> </w:t>
      </w:r>
      <w:r w:rsidR="00650E24">
        <w:rPr>
          <w:rFonts w:ascii="Times New Roman" w:hAnsi="Times New Roman" w:cs="Times New Roman"/>
          <w:sz w:val="24"/>
          <w:szCs w:val="24"/>
        </w:rPr>
        <w:t>L</w:t>
      </w:r>
      <w:r w:rsidR="00650E24" w:rsidRPr="00A35E4A">
        <w:rPr>
          <w:rFonts w:ascii="Times New Roman" w:hAnsi="Times New Roman" w:cs="Times New Roman"/>
          <w:sz w:val="24"/>
          <w:szCs w:val="24"/>
        </w:rPr>
        <w:t>ab’s</w:t>
      </w:r>
      <w:r w:rsidR="007C4F61" w:rsidRPr="00A35E4A">
        <w:rPr>
          <w:rFonts w:ascii="Times New Roman" w:hAnsi="Times New Roman" w:cs="Times New Roman"/>
          <w:sz w:val="24"/>
          <w:szCs w:val="24"/>
        </w:rPr>
        <w:t xml:space="preserve"> links/ instruments details</w:t>
      </w:r>
      <w:r w:rsidR="00995A15" w:rsidRPr="00A35E4A">
        <w:rPr>
          <w:rFonts w:ascii="Times New Roman" w:hAnsi="Times New Roman" w:cs="Times New Roman"/>
          <w:sz w:val="24"/>
          <w:szCs w:val="24"/>
        </w:rPr>
        <w:t xml:space="preserve"> will be displayed on the ORIC UAP website.</w:t>
      </w:r>
    </w:p>
    <w:p w14:paraId="18F93757" w14:textId="46CD10DC" w:rsidR="004142AD" w:rsidRPr="00A35E4A" w:rsidRDefault="00785FC6" w:rsidP="00F50716">
      <w:pPr>
        <w:pStyle w:val="ListParagraph"/>
        <w:numPr>
          <w:ilvl w:val="0"/>
          <w:numId w:val="24"/>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Experienced Staff:</w:t>
      </w:r>
      <w:r w:rsidRPr="00A35E4A">
        <w:rPr>
          <w:rFonts w:ascii="Times New Roman" w:hAnsi="Times New Roman" w:cs="Times New Roman"/>
          <w:sz w:val="24"/>
          <w:szCs w:val="24"/>
        </w:rPr>
        <w:t xml:space="preserve"> </w:t>
      </w:r>
      <w:r w:rsidR="00650E24">
        <w:rPr>
          <w:rFonts w:ascii="Times New Roman" w:hAnsi="Times New Roman" w:cs="Times New Roman"/>
          <w:sz w:val="24"/>
          <w:szCs w:val="24"/>
        </w:rPr>
        <w:t>T</w:t>
      </w:r>
      <w:r w:rsidRPr="00A35E4A">
        <w:rPr>
          <w:rFonts w:ascii="Times New Roman" w:hAnsi="Times New Roman" w:cs="Times New Roman"/>
          <w:sz w:val="24"/>
          <w:szCs w:val="24"/>
        </w:rPr>
        <w:t>he office is staffed with experienced professional</w:t>
      </w:r>
      <w:r w:rsidR="00494530" w:rsidRPr="00A35E4A">
        <w:rPr>
          <w:rFonts w:ascii="Times New Roman" w:hAnsi="Times New Roman" w:cs="Times New Roman"/>
          <w:sz w:val="24"/>
          <w:szCs w:val="24"/>
        </w:rPr>
        <w:t>s</w:t>
      </w:r>
      <w:r w:rsidRPr="00A35E4A">
        <w:rPr>
          <w:rFonts w:ascii="Times New Roman" w:hAnsi="Times New Roman" w:cs="Times New Roman"/>
          <w:sz w:val="24"/>
          <w:szCs w:val="24"/>
        </w:rPr>
        <w:t xml:space="preserve"> who are well-versed in intellectual property management, technology transfer, and business development.</w:t>
      </w:r>
    </w:p>
    <w:p w14:paraId="2BCCC3B2" w14:textId="77777777" w:rsidR="00785FC6" w:rsidRPr="00A35E4A" w:rsidRDefault="00785FC6" w:rsidP="00F50716">
      <w:pPr>
        <w:pStyle w:val="ListParagraph"/>
        <w:numPr>
          <w:ilvl w:val="0"/>
          <w:numId w:val="24"/>
        </w:numPr>
        <w:spacing w:line="360" w:lineRule="auto"/>
        <w:rPr>
          <w:rFonts w:ascii="Times New Roman" w:hAnsi="Times New Roman" w:cs="Times New Roman"/>
          <w:sz w:val="24"/>
          <w:szCs w:val="24"/>
        </w:rPr>
      </w:pPr>
      <w:r w:rsidRPr="00A35E4A">
        <w:rPr>
          <w:rFonts w:ascii="Times New Roman" w:hAnsi="Times New Roman" w:cs="Times New Roman"/>
          <w:b/>
          <w:sz w:val="24"/>
          <w:szCs w:val="24"/>
        </w:rPr>
        <w:lastRenderedPageBreak/>
        <w:t>Strategic Partnership:</w:t>
      </w:r>
      <w:r w:rsidRPr="00A35E4A">
        <w:rPr>
          <w:rFonts w:ascii="Times New Roman" w:hAnsi="Times New Roman" w:cs="Times New Roman"/>
          <w:sz w:val="24"/>
          <w:szCs w:val="24"/>
        </w:rPr>
        <w:t xml:space="preserve"> ORIC-UAP has established strong partnership with local industries, allowing for collaborative research project and potential technology commercialization.</w:t>
      </w:r>
    </w:p>
    <w:p w14:paraId="697C5B41" w14:textId="77777777" w:rsidR="00785FC6" w:rsidRPr="00A35E4A" w:rsidRDefault="00785FC6" w:rsidP="000562EF">
      <w:pPr>
        <w:spacing w:line="360" w:lineRule="auto"/>
        <w:rPr>
          <w:rFonts w:ascii="Times New Roman" w:hAnsi="Times New Roman" w:cs="Times New Roman"/>
          <w:b/>
          <w:sz w:val="24"/>
          <w:szCs w:val="24"/>
        </w:rPr>
      </w:pPr>
      <w:r w:rsidRPr="00A35E4A">
        <w:rPr>
          <w:rFonts w:ascii="Times New Roman" w:hAnsi="Times New Roman" w:cs="Times New Roman"/>
          <w:b/>
          <w:sz w:val="24"/>
          <w:szCs w:val="24"/>
        </w:rPr>
        <w:t>Weaknesses:</w:t>
      </w:r>
    </w:p>
    <w:p w14:paraId="62C5B36A" w14:textId="77777777" w:rsidR="00785FC6" w:rsidRPr="00A35E4A" w:rsidRDefault="00785FC6" w:rsidP="00F50716">
      <w:pPr>
        <w:pStyle w:val="ListParagraph"/>
        <w:numPr>
          <w:ilvl w:val="0"/>
          <w:numId w:val="20"/>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Limited Funding</w:t>
      </w:r>
      <w:r w:rsidRPr="00A35E4A">
        <w:rPr>
          <w:rFonts w:ascii="Times New Roman" w:hAnsi="Times New Roman" w:cs="Times New Roman"/>
          <w:sz w:val="24"/>
          <w:szCs w:val="24"/>
        </w:rPr>
        <w:t>:</w:t>
      </w:r>
      <w:r w:rsidR="00D14666" w:rsidRPr="00A35E4A">
        <w:rPr>
          <w:rFonts w:ascii="Times New Roman" w:hAnsi="Times New Roman" w:cs="Times New Roman"/>
          <w:sz w:val="24"/>
          <w:szCs w:val="24"/>
        </w:rPr>
        <w:t xml:space="preserve"> Insufficient funding for research projects and innovation initiatives might constrain the scope and scale of activities.</w:t>
      </w:r>
    </w:p>
    <w:p w14:paraId="5580CB70" w14:textId="77777777" w:rsidR="00ED045D" w:rsidRPr="00A35E4A" w:rsidRDefault="00ED045D" w:rsidP="00F50716">
      <w:pPr>
        <w:pStyle w:val="ListParagraph"/>
        <w:numPr>
          <w:ilvl w:val="0"/>
          <w:numId w:val="20"/>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Bureaucratic Processes</w:t>
      </w:r>
      <w:r w:rsidRPr="00A35E4A">
        <w:rPr>
          <w:rFonts w:ascii="Times New Roman" w:hAnsi="Times New Roman" w:cs="Times New Roman"/>
          <w:sz w:val="24"/>
          <w:szCs w:val="24"/>
        </w:rPr>
        <w:t>: Complex administrative processes and red tape could slow down the decision-making and project initiation processes.</w:t>
      </w:r>
    </w:p>
    <w:p w14:paraId="49097109" w14:textId="31172500" w:rsidR="007A07D2" w:rsidRPr="00A35E4A" w:rsidRDefault="007A07D2" w:rsidP="00F50716">
      <w:pPr>
        <w:pStyle w:val="ListParagraph"/>
        <w:numPr>
          <w:ilvl w:val="0"/>
          <w:numId w:val="20"/>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Lack of Entrepreneurial Mindset</w:t>
      </w:r>
      <w:r w:rsidRPr="00A35E4A">
        <w:rPr>
          <w:rFonts w:ascii="Times New Roman" w:hAnsi="Times New Roman" w:cs="Times New Roman"/>
          <w:sz w:val="24"/>
          <w:szCs w:val="24"/>
        </w:rPr>
        <w:t xml:space="preserve">: </w:t>
      </w:r>
      <w:r w:rsidR="00650E24">
        <w:rPr>
          <w:rFonts w:ascii="Times New Roman" w:hAnsi="Times New Roman" w:cs="Times New Roman"/>
          <w:sz w:val="24"/>
          <w:szCs w:val="24"/>
        </w:rPr>
        <w:t>T</w:t>
      </w:r>
      <w:r w:rsidRPr="00A35E4A">
        <w:rPr>
          <w:rFonts w:ascii="Times New Roman" w:hAnsi="Times New Roman" w:cs="Times New Roman"/>
          <w:sz w:val="24"/>
          <w:szCs w:val="24"/>
        </w:rPr>
        <w:t>here might be a need to further cultivate an entrepreneurial mindset among researchers and students to drive innovation and startup creation.</w:t>
      </w:r>
    </w:p>
    <w:p w14:paraId="4F5DE96A" w14:textId="77777777" w:rsidR="007C4F61" w:rsidRPr="00A35E4A" w:rsidRDefault="00CD6DD4" w:rsidP="00091E3E">
      <w:pPr>
        <w:pStyle w:val="ListParagraph"/>
        <w:numPr>
          <w:ilvl w:val="0"/>
          <w:numId w:val="20"/>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Limited Industry Outreach</w:t>
      </w:r>
      <w:r w:rsidRPr="00A35E4A">
        <w:rPr>
          <w:rFonts w:ascii="Times New Roman" w:hAnsi="Times New Roman" w:cs="Times New Roman"/>
          <w:sz w:val="24"/>
          <w:szCs w:val="24"/>
        </w:rPr>
        <w:t>: Despite existing partnerships, there might be untapped potential for collaboration with a broader range of industries.</w:t>
      </w:r>
    </w:p>
    <w:p w14:paraId="20EFE5A3" w14:textId="108E4E2E" w:rsidR="00AA0662" w:rsidRPr="00A35E4A" w:rsidRDefault="007C4F61" w:rsidP="00091E3E">
      <w:pPr>
        <w:pStyle w:val="ListParagraph"/>
        <w:numPr>
          <w:ilvl w:val="0"/>
          <w:numId w:val="20"/>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Energy crises</w:t>
      </w:r>
      <w:r w:rsidRPr="00A35E4A">
        <w:rPr>
          <w:rFonts w:ascii="Times New Roman" w:hAnsi="Times New Roman" w:cs="Times New Roman"/>
          <w:sz w:val="24"/>
          <w:szCs w:val="24"/>
        </w:rPr>
        <w:t xml:space="preserve">: </w:t>
      </w:r>
      <w:r w:rsidR="00650E24">
        <w:rPr>
          <w:rFonts w:ascii="Times New Roman" w:hAnsi="Times New Roman" w:cs="Times New Roman"/>
          <w:sz w:val="24"/>
          <w:szCs w:val="24"/>
        </w:rPr>
        <w:t>E</w:t>
      </w:r>
      <w:r w:rsidRPr="00A35E4A">
        <w:rPr>
          <w:rFonts w:ascii="Times New Roman" w:hAnsi="Times New Roman" w:cs="Times New Roman"/>
          <w:sz w:val="24"/>
          <w:szCs w:val="24"/>
        </w:rPr>
        <w:t xml:space="preserve">nergy crises is/will be posing a significant </w:t>
      </w:r>
      <w:r w:rsidR="00494530" w:rsidRPr="00A35E4A">
        <w:rPr>
          <w:rFonts w:ascii="Times New Roman" w:hAnsi="Times New Roman" w:cs="Times New Roman"/>
          <w:sz w:val="24"/>
          <w:szCs w:val="24"/>
        </w:rPr>
        <w:t>challenge</w:t>
      </w:r>
      <w:r w:rsidRPr="00A35E4A">
        <w:rPr>
          <w:rFonts w:ascii="Times New Roman" w:hAnsi="Times New Roman" w:cs="Times New Roman"/>
          <w:sz w:val="24"/>
          <w:szCs w:val="24"/>
        </w:rPr>
        <w:t xml:space="preserve"> to the researchers, impacting funding, access to resources, mobility, laboratory operations and research priorities. </w:t>
      </w:r>
    </w:p>
    <w:p w14:paraId="2CDB6A3D" w14:textId="0C0326EE" w:rsidR="00B553A9" w:rsidRPr="00A35E4A" w:rsidRDefault="00B553A9" w:rsidP="00091E3E">
      <w:pPr>
        <w:pStyle w:val="ListParagraph"/>
        <w:spacing w:line="360" w:lineRule="auto"/>
        <w:rPr>
          <w:rFonts w:ascii="Times New Roman" w:hAnsi="Times New Roman" w:cs="Times New Roman"/>
          <w:b/>
          <w:sz w:val="24"/>
          <w:szCs w:val="24"/>
        </w:rPr>
      </w:pPr>
      <w:r w:rsidRPr="00A35E4A">
        <w:rPr>
          <w:rFonts w:ascii="Times New Roman" w:hAnsi="Times New Roman" w:cs="Times New Roman"/>
          <w:b/>
          <w:sz w:val="24"/>
          <w:szCs w:val="24"/>
        </w:rPr>
        <w:t>Opportunities:</w:t>
      </w:r>
    </w:p>
    <w:p w14:paraId="78877535" w14:textId="590DAEFA" w:rsidR="00B553A9" w:rsidRPr="00A35E4A" w:rsidRDefault="00B553A9" w:rsidP="00F50716">
      <w:pPr>
        <w:pStyle w:val="ListParagraph"/>
        <w:numPr>
          <w:ilvl w:val="0"/>
          <w:numId w:val="21"/>
        </w:numPr>
        <w:spacing w:line="360" w:lineRule="auto"/>
        <w:jc w:val="both"/>
        <w:rPr>
          <w:rFonts w:ascii="Times New Roman" w:hAnsi="Times New Roman" w:cs="Times New Roman"/>
          <w:sz w:val="24"/>
          <w:szCs w:val="24"/>
        </w:rPr>
      </w:pPr>
      <w:r w:rsidRPr="00A35E4A">
        <w:rPr>
          <w:rFonts w:ascii="Times New Roman" w:hAnsi="Times New Roman" w:cs="Times New Roman"/>
          <w:b/>
          <w:sz w:val="24"/>
          <w:szCs w:val="24"/>
        </w:rPr>
        <w:t xml:space="preserve">Growing Demand for Innovation: </w:t>
      </w:r>
      <w:r w:rsidRPr="00A35E4A">
        <w:rPr>
          <w:rFonts w:ascii="Times New Roman" w:hAnsi="Times New Roman" w:cs="Times New Roman"/>
          <w:sz w:val="24"/>
          <w:szCs w:val="24"/>
        </w:rPr>
        <w:t xml:space="preserve">The increasing demand for innovative solution in various industries presents opportunities for ORIC-UAP to </w:t>
      </w:r>
      <w:r w:rsidR="001F5FA2" w:rsidRPr="00A35E4A">
        <w:rPr>
          <w:rFonts w:ascii="Times New Roman" w:hAnsi="Times New Roman" w:cs="Times New Roman"/>
          <w:sz w:val="24"/>
          <w:szCs w:val="24"/>
        </w:rPr>
        <w:t>continue</w:t>
      </w:r>
      <w:r w:rsidRPr="00A35E4A">
        <w:rPr>
          <w:rFonts w:ascii="Times New Roman" w:hAnsi="Times New Roman" w:cs="Times New Roman"/>
          <w:sz w:val="24"/>
          <w:szCs w:val="24"/>
        </w:rPr>
        <w:t xml:space="preserve"> through research and commercialization efforts.</w:t>
      </w:r>
    </w:p>
    <w:p w14:paraId="7FA8644B" w14:textId="77777777" w:rsidR="008B0DC0" w:rsidRPr="00A35E4A" w:rsidRDefault="008B0DC0" w:rsidP="00F50716">
      <w:pPr>
        <w:pStyle w:val="ListParagraph"/>
        <w:numPr>
          <w:ilvl w:val="0"/>
          <w:numId w:val="21"/>
        </w:numPr>
        <w:spacing w:line="360" w:lineRule="auto"/>
        <w:rPr>
          <w:rFonts w:ascii="Times New Roman" w:hAnsi="Times New Roman" w:cs="Times New Roman"/>
          <w:b/>
          <w:sz w:val="24"/>
          <w:szCs w:val="24"/>
        </w:rPr>
      </w:pPr>
      <w:r w:rsidRPr="00A35E4A">
        <w:rPr>
          <w:rFonts w:ascii="Times New Roman" w:hAnsi="Times New Roman" w:cs="Times New Roman"/>
          <w:b/>
          <w:sz w:val="24"/>
          <w:szCs w:val="24"/>
        </w:rPr>
        <w:t xml:space="preserve">Government Initiatives: </w:t>
      </w:r>
      <w:r w:rsidRPr="00A35E4A">
        <w:rPr>
          <w:rFonts w:ascii="Times New Roman" w:hAnsi="Times New Roman" w:cs="Times New Roman"/>
          <w:sz w:val="24"/>
          <w:szCs w:val="24"/>
        </w:rPr>
        <w:t>Favorable government policies and funding scheme aimed at promoting research, innovation, and entrepreneurship can be leveraged.</w:t>
      </w:r>
    </w:p>
    <w:p w14:paraId="7A1C7CC4" w14:textId="77777777" w:rsidR="002D4AD0" w:rsidRPr="00A35E4A" w:rsidRDefault="002D4AD0" w:rsidP="00F50716">
      <w:pPr>
        <w:pStyle w:val="ListParagraph"/>
        <w:numPr>
          <w:ilvl w:val="0"/>
          <w:numId w:val="21"/>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 xml:space="preserve">Market Demand for Intellectual Property: </w:t>
      </w:r>
      <w:r w:rsidRPr="00A35E4A">
        <w:rPr>
          <w:rFonts w:ascii="Times New Roman" w:hAnsi="Times New Roman" w:cs="Times New Roman"/>
          <w:sz w:val="24"/>
          <w:szCs w:val="24"/>
        </w:rPr>
        <w:t>The potential to monetize intellectual property through licensing or spin-off companies aligns with the institution’s commercialization goals.</w:t>
      </w:r>
    </w:p>
    <w:p w14:paraId="31EB5E38" w14:textId="0F665250" w:rsidR="002D4AD0" w:rsidRPr="00A35E4A" w:rsidRDefault="002D4AD0" w:rsidP="00F50716">
      <w:pPr>
        <w:pStyle w:val="ListParagraph"/>
        <w:numPr>
          <w:ilvl w:val="0"/>
          <w:numId w:val="21"/>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Global Collaboration</w:t>
      </w:r>
      <w:r w:rsidRPr="00A35E4A">
        <w:rPr>
          <w:rFonts w:ascii="Times New Roman" w:hAnsi="Times New Roman" w:cs="Times New Roman"/>
          <w:sz w:val="24"/>
          <w:szCs w:val="24"/>
        </w:rPr>
        <w:t xml:space="preserve">: Exploring international research </w:t>
      </w:r>
      <w:r w:rsidR="001F5FA2" w:rsidRPr="00A35E4A">
        <w:rPr>
          <w:rFonts w:ascii="Times New Roman" w:hAnsi="Times New Roman" w:cs="Times New Roman"/>
          <w:sz w:val="24"/>
          <w:szCs w:val="24"/>
        </w:rPr>
        <w:t>collaborations</w:t>
      </w:r>
      <w:r w:rsidRPr="00A35E4A">
        <w:rPr>
          <w:rFonts w:ascii="Times New Roman" w:hAnsi="Times New Roman" w:cs="Times New Roman"/>
          <w:sz w:val="24"/>
          <w:szCs w:val="24"/>
        </w:rPr>
        <w:t xml:space="preserve"> can enhance the </w:t>
      </w:r>
      <w:r w:rsidR="001F5FA2" w:rsidRPr="00A35E4A">
        <w:rPr>
          <w:rFonts w:ascii="Times New Roman" w:hAnsi="Times New Roman" w:cs="Times New Roman"/>
          <w:sz w:val="24"/>
          <w:szCs w:val="24"/>
        </w:rPr>
        <w:t>institution’s</w:t>
      </w:r>
      <w:r w:rsidRPr="00A35E4A">
        <w:rPr>
          <w:rFonts w:ascii="Times New Roman" w:hAnsi="Times New Roman" w:cs="Times New Roman"/>
          <w:sz w:val="24"/>
          <w:szCs w:val="24"/>
        </w:rPr>
        <w:t xml:space="preserve"> research reputation and access to diverse resources.</w:t>
      </w:r>
    </w:p>
    <w:p w14:paraId="697B528F" w14:textId="77777777" w:rsidR="00A35E4A" w:rsidRDefault="00A35E4A" w:rsidP="000562EF">
      <w:pPr>
        <w:spacing w:line="360" w:lineRule="auto"/>
        <w:rPr>
          <w:rFonts w:ascii="Times New Roman" w:hAnsi="Times New Roman" w:cs="Times New Roman"/>
          <w:b/>
          <w:sz w:val="24"/>
          <w:szCs w:val="24"/>
        </w:rPr>
      </w:pPr>
    </w:p>
    <w:p w14:paraId="1DB08891" w14:textId="77777777" w:rsidR="00A35E4A" w:rsidRDefault="00A35E4A" w:rsidP="000562EF">
      <w:pPr>
        <w:spacing w:line="360" w:lineRule="auto"/>
        <w:rPr>
          <w:rFonts w:ascii="Times New Roman" w:hAnsi="Times New Roman" w:cs="Times New Roman"/>
          <w:b/>
          <w:sz w:val="24"/>
          <w:szCs w:val="24"/>
        </w:rPr>
      </w:pPr>
    </w:p>
    <w:p w14:paraId="2D8A5D4A" w14:textId="3B1B3442" w:rsidR="002D4AD0" w:rsidRPr="00A35E4A" w:rsidRDefault="002D4AD0" w:rsidP="000562EF">
      <w:pPr>
        <w:spacing w:line="360" w:lineRule="auto"/>
        <w:rPr>
          <w:rFonts w:ascii="Times New Roman" w:hAnsi="Times New Roman" w:cs="Times New Roman"/>
          <w:b/>
          <w:sz w:val="24"/>
          <w:szCs w:val="24"/>
        </w:rPr>
      </w:pPr>
      <w:r w:rsidRPr="00A35E4A">
        <w:rPr>
          <w:rFonts w:ascii="Times New Roman" w:hAnsi="Times New Roman" w:cs="Times New Roman"/>
          <w:b/>
          <w:sz w:val="24"/>
          <w:szCs w:val="24"/>
        </w:rPr>
        <w:lastRenderedPageBreak/>
        <w:t>Threats:</w:t>
      </w:r>
    </w:p>
    <w:p w14:paraId="3029BCA5" w14:textId="77777777" w:rsidR="002D4AD0" w:rsidRPr="00A35E4A" w:rsidRDefault="002D4AD0" w:rsidP="00F50716">
      <w:pPr>
        <w:pStyle w:val="ListParagraph"/>
        <w:numPr>
          <w:ilvl w:val="0"/>
          <w:numId w:val="22"/>
        </w:numPr>
        <w:spacing w:line="360" w:lineRule="auto"/>
        <w:jc w:val="both"/>
        <w:rPr>
          <w:rFonts w:ascii="Times New Roman" w:hAnsi="Times New Roman" w:cs="Times New Roman"/>
          <w:b/>
          <w:sz w:val="24"/>
          <w:szCs w:val="24"/>
        </w:rPr>
      </w:pPr>
      <w:r w:rsidRPr="00A35E4A">
        <w:rPr>
          <w:rFonts w:ascii="Times New Roman" w:hAnsi="Times New Roman" w:cs="Times New Roman"/>
          <w:b/>
          <w:sz w:val="24"/>
          <w:szCs w:val="24"/>
        </w:rPr>
        <w:t xml:space="preserve">Economic Uncertainty: </w:t>
      </w:r>
      <w:r w:rsidRPr="00A35E4A">
        <w:rPr>
          <w:rFonts w:ascii="Times New Roman" w:hAnsi="Times New Roman" w:cs="Times New Roman"/>
          <w:sz w:val="24"/>
          <w:szCs w:val="24"/>
        </w:rPr>
        <w:t>Economic fluctuation or recessions might impact external funding sources and industry collaborations, affecting research budgets and commercialization efforts.</w:t>
      </w:r>
    </w:p>
    <w:p w14:paraId="4C36DAD6" w14:textId="71CB2340" w:rsidR="002D4AD0" w:rsidRPr="00A35E4A" w:rsidRDefault="002D4AD0" w:rsidP="00F50716">
      <w:pPr>
        <w:pStyle w:val="ListParagraph"/>
        <w:numPr>
          <w:ilvl w:val="0"/>
          <w:numId w:val="22"/>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 xml:space="preserve">Competitive Landscape: </w:t>
      </w:r>
      <w:r w:rsidR="00494530" w:rsidRPr="00A35E4A">
        <w:rPr>
          <w:rFonts w:ascii="Times New Roman" w:hAnsi="Times New Roman" w:cs="Times New Roman"/>
          <w:sz w:val="24"/>
          <w:szCs w:val="24"/>
        </w:rPr>
        <w:t xml:space="preserve">Various </w:t>
      </w:r>
      <w:r w:rsidRPr="00A35E4A">
        <w:rPr>
          <w:rFonts w:ascii="Times New Roman" w:hAnsi="Times New Roman" w:cs="Times New Roman"/>
          <w:sz w:val="24"/>
          <w:szCs w:val="24"/>
        </w:rPr>
        <w:t>universities or research institutions might compete for the same research grants, industry partnerships and talent.</w:t>
      </w:r>
    </w:p>
    <w:p w14:paraId="6F7615DC" w14:textId="77777777" w:rsidR="002D4AD0" w:rsidRPr="00A35E4A" w:rsidRDefault="002D4AD0" w:rsidP="00F50716">
      <w:pPr>
        <w:pStyle w:val="ListParagraph"/>
        <w:numPr>
          <w:ilvl w:val="0"/>
          <w:numId w:val="22"/>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 xml:space="preserve">Rapid Technological Changes: </w:t>
      </w:r>
      <w:r w:rsidRPr="00A35E4A">
        <w:rPr>
          <w:rFonts w:ascii="Times New Roman" w:hAnsi="Times New Roman" w:cs="Times New Roman"/>
          <w:sz w:val="24"/>
          <w:szCs w:val="24"/>
        </w:rPr>
        <w:t>Swift technological advancements might render certain research areas obsolete or necessitate constant updates to infrastructure and expertise.</w:t>
      </w:r>
    </w:p>
    <w:p w14:paraId="20319C20" w14:textId="77777777" w:rsidR="002D4AD0" w:rsidRPr="00A35E4A" w:rsidRDefault="005F3CE4" w:rsidP="00F50716">
      <w:pPr>
        <w:pStyle w:val="ListParagraph"/>
        <w:numPr>
          <w:ilvl w:val="0"/>
          <w:numId w:val="22"/>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Intellectual</w:t>
      </w:r>
      <w:r w:rsidR="002D4AD0" w:rsidRPr="00A35E4A">
        <w:rPr>
          <w:rFonts w:ascii="Times New Roman" w:hAnsi="Times New Roman" w:cs="Times New Roman"/>
          <w:b/>
          <w:sz w:val="24"/>
          <w:szCs w:val="24"/>
        </w:rPr>
        <w:t xml:space="preserve"> Property Challenges: </w:t>
      </w:r>
      <w:r w:rsidR="002D4AD0" w:rsidRPr="00A35E4A">
        <w:rPr>
          <w:rFonts w:ascii="Times New Roman" w:hAnsi="Times New Roman" w:cs="Times New Roman"/>
          <w:sz w:val="24"/>
          <w:szCs w:val="24"/>
        </w:rPr>
        <w:t xml:space="preserve">Legal and regulatory challenges related to intellectual property rights, licensing agreements, and patent disputes could hinder technology transfer and </w:t>
      </w:r>
      <w:r w:rsidRPr="00A35E4A">
        <w:rPr>
          <w:rFonts w:ascii="Times New Roman" w:hAnsi="Times New Roman" w:cs="Times New Roman"/>
          <w:sz w:val="24"/>
          <w:szCs w:val="24"/>
        </w:rPr>
        <w:t>commercialization</w:t>
      </w:r>
      <w:r w:rsidR="002D4AD0" w:rsidRPr="00A35E4A">
        <w:rPr>
          <w:rFonts w:ascii="Times New Roman" w:hAnsi="Times New Roman" w:cs="Times New Roman"/>
          <w:sz w:val="24"/>
          <w:szCs w:val="24"/>
        </w:rPr>
        <w:t xml:space="preserve"> efforts.</w:t>
      </w:r>
    </w:p>
    <w:p w14:paraId="2A3F2D33" w14:textId="77777777" w:rsidR="00587222" w:rsidRPr="00A35E4A" w:rsidRDefault="00587222" w:rsidP="00091E3E">
      <w:pPr>
        <w:pStyle w:val="Heading2"/>
        <w:numPr>
          <w:ilvl w:val="0"/>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Actionable Strategies:</w:t>
      </w:r>
    </w:p>
    <w:p w14:paraId="54B5D27F" w14:textId="77777777" w:rsidR="00587222" w:rsidRPr="00A35E4A" w:rsidRDefault="00587222" w:rsidP="00F50716">
      <w:pPr>
        <w:pStyle w:val="ListParagraph"/>
        <w:numPr>
          <w:ilvl w:val="0"/>
          <w:numId w:val="23"/>
        </w:numPr>
        <w:spacing w:line="360" w:lineRule="auto"/>
        <w:rPr>
          <w:rFonts w:ascii="Times New Roman" w:hAnsi="Times New Roman" w:cs="Times New Roman"/>
          <w:b/>
          <w:sz w:val="24"/>
          <w:szCs w:val="24"/>
        </w:rPr>
      </w:pPr>
      <w:r w:rsidRPr="00A35E4A">
        <w:rPr>
          <w:rFonts w:ascii="Times New Roman" w:hAnsi="Times New Roman" w:cs="Times New Roman"/>
          <w:b/>
          <w:sz w:val="24"/>
          <w:szCs w:val="24"/>
        </w:rPr>
        <w:t xml:space="preserve">Leverage Existing Strengths: </w:t>
      </w:r>
      <w:r w:rsidRPr="00A35E4A">
        <w:rPr>
          <w:rFonts w:ascii="Times New Roman" w:hAnsi="Times New Roman" w:cs="Times New Roman"/>
          <w:sz w:val="24"/>
          <w:szCs w:val="24"/>
        </w:rPr>
        <w:t>Capitalize on the institution’s strong research base and interdisciplinary collaboration by encouraging cross-disciplinary research initiatives</w:t>
      </w:r>
      <w:r w:rsidRPr="00A35E4A">
        <w:rPr>
          <w:rFonts w:ascii="Times New Roman" w:hAnsi="Times New Roman" w:cs="Times New Roman"/>
          <w:b/>
          <w:sz w:val="24"/>
          <w:szCs w:val="24"/>
        </w:rPr>
        <w:t>.</w:t>
      </w:r>
    </w:p>
    <w:p w14:paraId="5E592B3A" w14:textId="77777777" w:rsidR="00BB278E" w:rsidRPr="00A35E4A" w:rsidRDefault="00587222" w:rsidP="00F50716">
      <w:pPr>
        <w:pStyle w:val="ListParagraph"/>
        <w:numPr>
          <w:ilvl w:val="0"/>
          <w:numId w:val="23"/>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 xml:space="preserve">Streamline Processes: </w:t>
      </w:r>
      <w:r w:rsidRPr="00A35E4A">
        <w:rPr>
          <w:rFonts w:ascii="Times New Roman" w:hAnsi="Times New Roman" w:cs="Times New Roman"/>
          <w:sz w:val="24"/>
          <w:szCs w:val="24"/>
        </w:rPr>
        <w:t>Simplify administrative processe</w:t>
      </w:r>
      <w:r w:rsidR="00F10C9E" w:rsidRPr="00A35E4A">
        <w:rPr>
          <w:rFonts w:ascii="Times New Roman" w:hAnsi="Times New Roman" w:cs="Times New Roman"/>
          <w:sz w:val="24"/>
          <w:szCs w:val="24"/>
        </w:rPr>
        <w:t>s to expedite project initiation till completion</w:t>
      </w:r>
      <w:r w:rsidRPr="00A35E4A">
        <w:rPr>
          <w:rFonts w:ascii="Times New Roman" w:hAnsi="Times New Roman" w:cs="Times New Roman"/>
          <w:sz w:val="24"/>
          <w:szCs w:val="24"/>
        </w:rPr>
        <w:t xml:space="preserve"> and ensure efficient resource allocation.</w:t>
      </w:r>
    </w:p>
    <w:p w14:paraId="1DDC28CA" w14:textId="77777777" w:rsidR="00B57404" w:rsidRPr="00A35E4A" w:rsidRDefault="00BB278E" w:rsidP="00F50716">
      <w:pPr>
        <w:pStyle w:val="ListParagraph"/>
        <w:numPr>
          <w:ilvl w:val="0"/>
          <w:numId w:val="23"/>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 xml:space="preserve">Promote Entrepreneurship: </w:t>
      </w:r>
      <w:r w:rsidRPr="00A35E4A">
        <w:rPr>
          <w:rFonts w:ascii="Times New Roman" w:hAnsi="Times New Roman" w:cs="Times New Roman"/>
          <w:sz w:val="24"/>
          <w:szCs w:val="24"/>
        </w:rPr>
        <w:t xml:space="preserve">Develop tailored programs and incentives to foster an entrepreneurial mindset among researchers and </w:t>
      </w:r>
      <w:r w:rsidR="005F3CE4" w:rsidRPr="00A35E4A">
        <w:rPr>
          <w:rFonts w:ascii="Times New Roman" w:hAnsi="Times New Roman" w:cs="Times New Roman"/>
          <w:sz w:val="24"/>
          <w:szCs w:val="24"/>
        </w:rPr>
        <w:t>students</w:t>
      </w:r>
      <w:r w:rsidRPr="00A35E4A">
        <w:rPr>
          <w:rFonts w:ascii="Times New Roman" w:hAnsi="Times New Roman" w:cs="Times New Roman"/>
          <w:sz w:val="24"/>
          <w:szCs w:val="24"/>
        </w:rPr>
        <w:t xml:space="preserve">. </w:t>
      </w:r>
    </w:p>
    <w:p w14:paraId="22158342" w14:textId="77777777" w:rsidR="00F32D25" w:rsidRPr="00A35E4A" w:rsidRDefault="00B57404" w:rsidP="00F50716">
      <w:pPr>
        <w:pStyle w:val="ListParagraph"/>
        <w:numPr>
          <w:ilvl w:val="0"/>
          <w:numId w:val="23"/>
        </w:numPr>
        <w:spacing w:line="360" w:lineRule="auto"/>
        <w:rPr>
          <w:rFonts w:ascii="Times New Roman" w:hAnsi="Times New Roman" w:cs="Times New Roman"/>
          <w:b/>
          <w:sz w:val="24"/>
          <w:szCs w:val="24"/>
        </w:rPr>
      </w:pPr>
      <w:r w:rsidRPr="00A35E4A">
        <w:rPr>
          <w:rFonts w:ascii="Times New Roman" w:hAnsi="Times New Roman" w:cs="Times New Roman"/>
          <w:b/>
          <w:sz w:val="24"/>
          <w:szCs w:val="24"/>
        </w:rPr>
        <w:t xml:space="preserve">Diversify Industry Partnerships: </w:t>
      </w:r>
      <w:r w:rsidRPr="00A35E4A">
        <w:rPr>
          <w:rFonts w:ascii="Times New Roman" w:hAnsi="Times New Roman" w:cs="Times New Roman"/>
          <w:sz w:val="24"/>
          <w:szCs w:val="24"/>
        </w:rPr>
        <w:t>Actively seek collaboration with a wider range of industries to broaden the scope of research and commercialization opportunities.</w:t>
      </w:r>
    </w:p>
    <w:p w14:paraId="2E594575" w14:textId="09875E29" w:rsidR="00961E99" w:rsidRPr="00A35E4A" w:rsidRDefault="00F32D25" w:rsidP="00F50716">
      <w:pPr>
        <w:pStyle w:val="ListParagraph"/>
        <w:numPr>
          <w:ilvl w:val="0"/>
          <w:numId w:val="23"/>
        </w:numPr>
        <w:spacing w:line="360" w:lineRule="auto"/>
        <w:rPr>
          <w:rFonts w:ascii="Times New Roman" w:hAnsi="Times New Roman" w:cs="Times New Roman"/>
          <w:sz w:val="24"/>
          <w:szCs w:val="24"/>
        </w:rPr>
      </w:pPr>
      <w:r w:rsidRPr="00A35E4A">
        <w:rPr>
          <w:rFonts w:ascii="Times New Roman" w:hAnsi="Times New Roman" w:cs="Times New Roman"/>
          <w:b/>
          <w:sz w:val="24"/>
          <w:szCs w:val="24"/>
        </w:rPr>
        <w:t>Seek Funding Diversification:</w:t>
      </w:r>
      <w:r w:rsidR="00961E99" w:rsidRPr="00A35E4A">
        <w:rPr>
          <w:rFonts w:ascii="Times New Roman" w:hAnsi="Times New Roman" w:cs="Times New Roman"/>
          <w:b/>
          <w:sz w:val="24"/>
          <w:szCs w:val="24"/>
        </w:rPr>
        <w:t xml:space="preserve"> </w:t>
      </w:r>
      <w:r w:rsidRPr="00A35E4A">
        <w:rPr>
          <w:rFonts w:ascii="Times New Roman" w:hAnsi="Times New Roman" w:cs="Times New Roman"/>
          <w:sz w:val="24"/>
          <w:szCs w:val="24"/>
        </w:rPr>
        <w:t>Explore diverse funding sources, including government grant</w:t>
      </w:r>
      <w:r w:rsidR="009F2859" w:rsidRPr="00A35E4A">
        <w:rPr>
          <w:rFonts w:ascii="Times New Roman" w:hAnsi="Times New Roman" w:cs="Times New Roman"/>
          <w:sz w:val="24"/>
          <w:szCs w:val="24"/>
        </w:rPr>
        <w:t>s</w:t>
      </w:r>
      <w:r w:rsidRPr="00A35E4A">
        <w:rPr>
          <w:rFonts w:ascii="Times New Roman" w:hAnsi="Times New Roman" w:cs="Times New Roman"/>
          <w:sz w:val="24"/>
          <w:szCs w:val="24"/>
        </w:rPr>
        <w:t>, private investors, and philanthropic organizations to mitigate the impact of limited funding.</w:t>
      </w:r>
    </w:p>
    <w:p w14:paraId="31CA621C" w14:textId="77777777" w:rsidR="00E2123E" w:rsidRPr="00A35E4A" w:rsidRDefault="00F03129" w:rsidP="00F50716">
      <w:pPr>
        <w:pStyle w:val="ListParagraph"/>
        <w:numPr>
          <w:ilvl w:val="0"/>
          <w:numId w:val="23"/>
        </w:numPr>
        <w:spacing w:line="360" w:lineRule="auto"/>
        <w:rPr>
          <w:rFonts w:ascii="Times New Roman" w:eastAsia="Times New Roman" w:hAnsi="Times New Roman" w:cs="Times New Roman"/>
          <w:sz w:val="24"/>
          <w:szCs w:val="24"/>
        </w:rPr>
      </w:pPr>
      <w:r w:rsidRPr="00A35E4A">
        <w:rPr>
          <w:rFonts w:ascii="Times New Roman" w:hAnsi="Times New Roman" w:cs="Times New Roman"/>
          <w:b/>
          <w:sz w:val="24"/>
          <w:szCs w:val="24"/>
        </w:rPr>
        <w:t xml:space="preserve">Continuous Monitoring: </w:t>
      </w:r>
      <w:r w:rsidRPr="00A35E4A">
        <w:rPr>
          <w:rFonts w:ascii="Times New Roman" w:hAnsi="Times New Roman" w:cs="Times New Roman"/>
          <w:sz w:val="24"/>
          <w:szCs w:val="24"/>
        </w:rPr>
        <w:t>Stay abreast of technological trends and market demands to align research and innovation efforts with emerging opportunities.</w:t>
      </w:r>
    </w:p>
    <w:p w14:paraId="3C22A663" w14:textId="77777777" w:rsidR="001F0C96" w:rsidRPr="00A35E4A" w:rsidRDefault="0039516E" w:rsidP="00091E3E">
      <w:pPr>
        <w:pStyle w:val="Heading2"/>
        <w:numPr>
          <w:ilvl w:val="0"/>
          <w:numId w:val="27"/>
        </w:numPr>
        <w:rPr>
          <w:rFonts w:ascii="Times New Roman" w:hAnsi="Times New Roman" w:cs="Times New Roman"/>
          <w:b/>
          <w:color w:val="auto"/>
          <w:sz w:val="24"/>
          <w:szCs w:val="24"/>
        </w:rPr>
      </w:pPr>
      <w:r w:rsidRPr="00A35E4A">
        <w:rPr>
          <w:rFonts w:ascii="Times New Roman" w:hAnsi="Times New Roman" w:cs="Times New Roman"/>
          <w:b/>
          <w:color w:val="auto"/>
          <w:sz w:val="24"/>
          <w:szCs w:val="24"/>
        </w:rPr>
        <w:t>Reviews &amp; Updates</w:t>
      </w:r>
    </w:p>
    <w:p w14:paraId="1855F21E" w14:textId="77777777" w:rsidR="00E27920" w:rsidRPr="00A35E4A" w:rsidRDefault="00367830" w:rsidP="000562EF">
      <w:pPr>
        <w:spacing w:line="360" w:lineRule="auto"/>
        <w:ind w:left="360"/>
        <w:jc w:val="both"/>
        <w:rPr>
          <w:rFonts w:ascii="Times New Roman" w:eastAsia="Times New Roman" w:hAnsi="Times New Roman" w:cs="Times New Roman"/>
          <w:sz w:val="24"/>
          <w:szCs w:val="24"/>
        </w:rPr>
      </w:pPr>
      <w:r w:rsidRPr="00A35E4A">
        <w:rPr>
          <w:rFonts w:ascii="Times New Roman" w:eastAsia="Times New Roman" w:hAnsi="Times New Roman" w:cs="Times New Roman"/>
          <w:sz w:val="24"/>
          <w:szCs w:val="24"/>
        </w:rPr>
        <w:t xml:space="preserve"> ORIC-UAP provides a comprehensive overview of its activities,</w:t>
      </w:r>
      <w:r w:rsidR="005D2884" w:rsidRPr="00A35E4A">
        <w:rPr>
          <w:rFonts w:ascii="Times New Roman" w:eastAsia="Times New Roman" w:hAnsi="Times New Roman" w:cs="Times New Roman"/>
          <w:sz w:val="24"/>
          <w:szCs w:val="24"/>
        </w:rPr>
        <w:t xml:space="preserve"> </w:t>
      </w:r>
      <w:r w:rsidR="004E093F" w:rsidRPr="00A35E4A">
        <w:rPr>
          <w:rFonts w:ascii="Times New Roman" w:eastAsia="Times New Roman" w:hAnsi="Times New Roman" w:cs="Times New Roman"/>
          <w:sz w:val="24"/>
          <w:szCs w:val="24"/>
        </w:rPr>
        <w:t>a</w:t>
      </w:r>
      <w:r w:rsidRPr="00A35E4A">
        <w:rPr>
          <w:rFonts w:ascii="Times New Roman" w:eastAsia="Times New Roman" w:hAnsi="Times New Roman" w:cs="Times New Roman"/>
          <w:sz w:val="24"/>
          <w:szCs w:val="24"/>
        </w:rPr>
        <w:t>chievements, and progress. These serve as a valuable communication tool for stakeholders, showcasing the office’s contributions and outlining its future plans. Our approach to write reviews and updates include:</w:t>
      </w:r>
    </w:p>
    <w:p w14:paraId="34362DAF" w14:textId="1240B5E3" w:rsidR="004E093F" w:rsidRPr="00A35E4A" w:rsidRDefault="004E093F" w:rsidP="00F50716">
      <w:pPr>
        <w:pStyle w:val="ListParagraph"/>
        <w:numPr>
          <w:ilvl w:val="0"/>
          <w:numId w:val="25"/>
        </w:numPr>
        <w:spacing w:line="360" w:lineRule="auto"/>
        <w:jc w:val="both"/>
        <w:rPr>
          <w:rFonts w:ascii="Times New Roman" w:eastAsia="Times New Roman" w:hAnsi="Times New Roman" w:cs="Times New Roman"/>
          <w:sz w:val="24"/>
          <w:szCs w:val="24"/>
        </w:rPr>
      </w:pPr>
      <w:r w:rsidRPr="00A35E4A">
        <w:rPr>
          <w:rFonts w:ascii="Times New Roman" w:eastAsia="Times New Roman" w:hAnsi="Times New Roman" w:cs="Times New Roman"/>
          <w:b/>
          <w:sz w:val="24"/>
          <w:szCs w:val="24"/>
        </w:rPr>
        <w:lastRenderedPageBreak/>
        <w:t>Introduction</w:t>
      </w:r>
      <w:r w:rsidRPr="00A35E4A">
        <w:rPr>
          <w:rFonts w:ascii="Times New Roman" w:eastAsia="Times New Roman" w:hAnsi="Times New Roman" w:cs="Times New Roman"/>
          <w:sz w:val="24"/>
          <w:szCs w:val="24"/>
        </w:rPr>
        <w:t xml:space="preserve">: ORIC-UAP is committed to write reviews and updates annually to highlight activities and achievements. </w:t>
      </w:r>
      <w:r w:rsidR="001F3488" w:rsidRPr="00A35E4A">
        <w:rPr>
          <w:rFonts w:ascii="Times New Roman" w:eastAsia="Times New Roman" w:hAnsi="Times New Roman" w:cs="Times New Roman"/>
          <w:sz w:val="24"/>
          <w:szCs w:val="24"/>
        </w:rPr>
        <w:t xml:space="preserve">It is our core value to keep transparency and accountability in communication </w:t>
      </w:r>
      <w:r w:rsidR="0050176E">
        <w:rPr>
          <w:rFonts w:ascii="Times New Roman" w:eastAsia="Times New Roman" w:hAnsi="Times New Roman" w:cs="Times New Roman"/>
          <w:sz w:val="24"/>
          <w:szCs w:val="24"/>
        </w:rPr>
        <w:t xml:space="preserve">through </w:t>
      </w:r>
      <w:r w:rsidR="001F3488" w:rsidRPr="00A35E4A">
        <w:rPr>
          <w:rFonts w:ascii="Times New Roman" w:eastAsia="Times New Roman" w:hAnsi="Times New Roman" w:cs="Times New Roman"/>
          <w:sz w:val="24"/>
          <w:szCs w:val="24"/>
        </w:rPr>
        <w:t>ORIC-UAP reviews and updates.</w:t>
      </w:r>
    </w:p>
    <w:p w14:paraId="1D8362AD" w14:textId="77777777" w:rsidR="00791470" w:rsidRPr="00A35E4A" w:rsidRDefault="001F3488" w:rsidP="00F50716">
      <w:pPr>
        <w:pStyle w:val="ListParagraph"/>
        <w:numPr>
          <w:ilvl w:val="0"/>
          <w:numId w:val="25"/>
        </w:numPr>
        <w:spacing w:line="360" w:lineRule="auto"/>
        <w:jc w:val="both"/>
        <w:rPr>
          <w:rFonts w:ascii="Times New Roman" w:eastAsia="Times New Roman" w:hAnsi="Times New Roman" w:cs="Times New Roman"/>
          <w:sz w:val="24"/>
          <w:szCs w:val="24"/>
        </w:rPr>
      </w:pPr>
      <w:r w:rsidRPr="00A35E4A">
        <w:rPr>
          <w:rFonts w:ascii="Times New Roman" w:eastAsia="Times New Roman" w:hAnsi="Times New Roman" w:cs="Times New Roman"/>
          <w:b/>
          <w:sz w:val="24"/>
          <w:szCs w:val="24"/>
        </w:rPr>
        <w:t>Achievements and highlights:</w:t>
      </w:r>
      <w:r w:rsidR="00791470" w:rsidRPr="00A35E4A">
        <w:rPr>
          <w:rFonts w:ascii="Times New Roman" w:eastAsia="Times New Roman" w:hAnsi="Times New Roman" w:cs="Times New Roman"/>
          <w:b/>
          <w:sz w:val="24"/>
          <w:szCs w:val="24"/>
        </w:rPr>
        <w:t xml:space="preserve"> </w:t>
      </w:r>
      <w:r w:rsidR="00B95F65" w:rsidRPr="00A35E4A">
        <w:rPr>
          <w:rFonts w:ascii="Times New Roman" w:eastAsia="Times New Roman" w:hAnsi="Times New Roman" w:cs="Times New Roman"/>
          <w:sz w:val="24"/>
          <w:szCs w:val="24"/>
        </w:rPr>
        <w:t>I</w:t>
      </w:r>
      <w:r w:rsidR="00791470" w:rsidRPr="00A35E4A">
        <w:rPr>
          <w:rFonts w:ascii="Times New Roman" w:eastAsia="Times New Roman" w:hAnsi="Times New Roman" w:cs="Times New Roman"/>
          <w:sz w:val="24"/>
          <w:szCs w:val="24"/>
        </w:rPr>
        <w:t>n this section</w:t>
      </w:r>
      <w:r w:rsidR="000E5C85" w:rsidRPr="00A35E4A">
        <w:rPr>
          <w:rFonts w:ascii="Times New Roman" w:eastAsia="Times New Roman" w:hAnsi="Times New Roman" w:cs="Times New Roman"/>
          <w:sz w:val="24"/>
          <w:szCs w:val="24"/>
        </w:rPr>
        <w:t xml:space="preserve"> the key accomplishments and milestones of ORIC-UAP </w:t>
      </w:r>
      <w:r w:rsidR="00B95F65" w:rsidRPr="00A35E4A">
        <w:rPr>
          <w:rFonts w:ascii="Times New Roman" w:eastAsia="Times New Roman" w:hAnsi="Times New Roman" w:cs="Times New Roman"/>
          <w:sz w:val="24"/>
          <w:szCs w:val="24"/>
        </w:rPr>
        <w:t xml:space="preserve">during the specified period </w:t>
      </w:r>
      <w:r w:rsidR="000E5C85" w:rsidRPr="00A35E4A">
        <w:rPr>
          <w:rFonts w:ascii="Times New Roman" w:eastAsia="Times New Roman" w:hAnsi="Times New Roman" w:cs="Times New Roman"/>
          <w:sz w:val="24"/>
          <w:szCs w:val="24"/>
        </w:rPr>
        <w:t>will be highlighted</w:t>
      </w:r>
      <w:r w:rsidR="00B95F65" w:rsidRPr="00A35E4A">
        <w:rPr>
          <w:rFonts w:ascii="Times New Roman" w:eastAsia="Times New Roman" w:hAnsi="Times New Roman" w:cs="Times New Roman"/>
          <w:sz w:val="24"/>
          <w:szCs w:val="24"/>
        </w:rPr>
        <w:t xml:space="preserve">. These include quantitative data, qualitative insights, and noteworthy events. We will focus on outcomes related to research, innovation, technology transfer, commercialization, industry collaborations, and any significant impact on the institution and community. </w:t>
      </w:r>
    </w:p>
    <w:p w14:paraId="3D0E6F50" w14:textId="77777777" w:rsidR="0066169F" w:rsidRPr="00A35E4A" w:rsidRDefault="0066169F" w:rsidP="000562EF">
      <w:pPr>
        <w:pStyle w:val="ListParagraph"/>
        <w:spacing w:line="360" w:lineRule="auto"/>
        <w:jc w:val="both"/>
        <w:rPr>
          <w:rFonts w:ascii="Times New Roman" w:eastAsia="Times New Roman" w:hAnsi="Times New Roman" w:cs="Times New Roman"/>
          <w:b/>
          <w:sz w:val="24"/>
          <w:szCs w:val="24"/>
        </w:rPr>
      </w:pPr>
    </w:p>
    <w:p w14:paraId="5E7F24CB" w14:textId="77777777" w:rsidR="00A35E4A" w:rsidRDefault="00A35E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4C2919" w14:textId="67846E0F" w:rsidR="0066169F" w:rsidRPr="00A35E4A" w:rsidRDefault="00865653" w:rsidP="000562EF">
      <w:pPr>
        <w:pStyle w:val="ListParagraph"/>
        <w:spacing w:line="360" w:lineRule="auto"/>
        <w:jc w:val="both"/>
        <w:rPr>
          <w:rFonts w:ascii="Times New Roman" w:eastAsia="Times New Roman" w:hAnsi="Times New Roman" w:cs="Times New Roman"/>
          <w:sz w:val="24"/>
          <w:szCs w:val="24"/>
        </w:rPr>
      </w:pPr>
      <w:r w:rsidRPr="00A35E4A">
        <w:rPr>
          <w:rFonts w:ascii="Times New Roman" w:eastAsia="Times New Roman" w:hAnsi="Times New Roman" w:cs="Times New Roman"/>
          <w:sz w:val="24"/>
          <w:szCs w:val="24"/>
        </w:rPr>
        <w:lastRenderedPageBreak/>
        <w:t>Annexure-1</w:t>
      </w:r>
    </w:p>
    <w:p w14:paraId="207CBE6E" w14:textId="77777777" w:rsidR="00865653" w:rsidRPr="00A35E4A" w:rsidRDefault="00865653" w:rsidP="00865653">
      <w:pPr>
        <w:autoSpaceDE w:val="0"/>
        <w:autoSpaceDN w:val="0"/>
        <w:adjustRightInd w:val="0"/>
        <w:spacing w:line="360" w:lineRule="auto"/>
        <w:rPr>
          <w:rFonts w:ascii="Times New Roman" w:hAnsi="Times New Roman" w:cs="Times New Roman"/>
          <w:sz w:val="24"/>
          <w:szCs w:val="24"/>
        </w:rPr>
      </w:pPr>
    </w:p>
    <w:tbl>
      <w:tblPr>
        <w:tblStyle w:val="TableGrid"/>
        <w:tblW w:w="10339" w:type="dxa"/>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82"/>
        <w:gridCol w:w="4448"/>
        <w:gridCol w:w="1060"/>
        <w:gridCol w:w="1170"/>
        <w:gridCol w:w="990"/>
        <w:gridCol w:w="990"/>
        <w:gridCol w:w="985"/>
        <w:gridCol w:w="14"/>
      </w:tblGrid>
      <w:tr w:rsidR="00A35E4A" w:rsidRPr="00A35E4A" w14:paraId="2905178A" w14:textId="77777777" w:rsidTr="00BD697D">
        <w:tc>
          <w:tcPr>
            <w:tcW w:w="10339" w:type="dxa"/>
            <w:gridSpan w:val="8"/>
            <w:tcBorders>
              <w:top w:val="nil"/>
              <w:left w:val="nil"/>
              <w:bottom w:val="single" w:sz="4" w:space="0" w:color="auto"/>
              <w:right w:val="nil"/>
            </w:tcBorders>
            <w:hideMark/>
          </w:tcPr>
          <w:p w14:paraId="6CA24A30" w14:textId="799F895B" w:rsidR="00865653" w:rsidRPr="00A35E4A" w:rsidRDefault="00865653" w:rsidP="00BD697D">
            <w:pPr>
              <w:tabs>
                <w:tab w:val="left" w:pos="3285"/>
              </w:tabs>
              <w:autoSpaceDE w:val="0"/>
              <w:autoSpaceDN w:val="0"/>
              <w:adjustRightInd w:val="0"/>
              <w:spacing w:line="360" w:lineRule="auto"/>
              <w:jc w:val="center"/>
              <w:rPr>
                <w:rFonts w:ascii="Times New Roman" w:hAnsi="Times New Roman" w:cs="Times New Roman"/>
                <w:b/>
                <w:bCs/>
                <w:sz w:val="24"/>
                <w:szCs w:val="24"/>
              </w:rPr>
            </w:pPr>
            <w:r w:rsidRPr="00A35E4A">
              <w:rPr>
                <w:rFonts w:ascii="Times New Roman" w:hAnsi="Times New Roman" w:cs="Times New Roman"/>
                <w:b/>
                <w:bCs/>
                <w:sz w:val="24"/>
                <w:szCs w:val="24"/>
              </w:rPr>
              <w:t>Five Year’s Targets for Research Grants Management</w:t>
            </w:r>
          </w:p>
        </w:tc>
      </w:tr>
      <w:tr w:rsidR="00A35E4A" w:rsidRPr="00A35E4A" w14:paraId="70C0D90C" w14:textId="77777777" w:rsidTr="00BD697D">
        <w:trPr>
          <w:gridAfter w:val="1"/>
          <w:wAfter w:w="14" w:type="dxa"/>
        </w:trPr>
        <w:tc>
          <w:tcPr>
            <w:tcW w:w="682" w:type="dxa"/>
            <w:tcBorders>
              <w:top w:val="single" w:sz="4" w:space="0" w:color="auto"/>
              <w:left w:val="nil"/>
              <w:bottom w:val="single" w:sz="4" w:space="0" w:color="auto"/>
              <w:right w:val="nil"/>
            </w:tcBorders>
            <w:hideMark/>
          </w:tcPr>
          <w:p w14:paraId="4364C59A"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No.</w:t>
            </w:r>
          </w:p>
        </w:tc>
        <w:tc>
          <w:tcPr>
            <w:tcW w:w="4448" w:type="dxa"/>
            <w:tcBorders>
              <w:top w:val="single" w:sz="4" w:space="0" w:color="auto"/>
              <w:left w:val="nil"/>
              <w:bottom w:val="single" w:sz="4" w:space="0" w:color="auto"/>
              <w:right w:val="nil"/>
            </w:tcBorders>
            <w:hideMark/>
          </w:tcPr>
          <w:p w14:paraId="0BFD6ED4" w14:textId="77777777" w:rsidR="00865653" w:rsidRPr="00A35E4A" w:rsidRDefault="00865653" w:rsidP="00BD697D">
            <w:pPr>
              <w:spacing w:line="360" w:lineRule="auto"/>
              <w:jc w:val="both"/>
              <w:rPr>
                <w:rFonts w:ascii="Times New Roman" w:eastAsia="Times New Roman" w:hAnsi="Times New Roman" w:cs="Times New Roman"/>
                <w:b/>
                <w:bCs/>
                <w:sz w:val="24"/>
                <w:szCs w:val="24"/>
              </w:rPr>
            </w:pPr>
            <w:r w:rsidRPr="00A35E4A">
              <w:rPr>
                <w:rFonts w:ascii="Times New Roman" w:hAnsi="Times New Roman" w:cs="Times New Roman"/>
                <w:b/>
                <w:bCs/>
                <w:sz w:val="24"/>
                <w:szCs w:val="24"/>
              </w:rPr>
              <w:t>Key Performance Indicator</w:t>
            </w:r>
          </w:p>
        </w:tc>
        <w:tc>
          <w:tcPr>
            <w:tcW w:w="1060" w:type="dxa"/>
            <w:tcBorders>
              <w:top w:val="single" w:sz="4" w:space="0" w:color="auto"/>
              <w:left w:val="nil"/>
              <w:bottom w:val="single" w:sz="4" w:space="0" w:color="auto"/>
              <w:right w:val="nil"/>
            </w:tcBorders>
            <w:hideMark/>
          </w:tcPr>
          <w:p w14:paraId="1491723E" w14:textId="5CA5E739" w:rsidR="00865653" w:rsidRPr="00A35E4A" w:rsidRDefault="00865653" w:rsidP="00BD697D">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sidR="00462089">
              <w:rPr>
                <w:rFonts w:ascii="Times New Roman" w:hAnsi="Times New Roman" w:cs="Times New Roman"/>
                <w:b/>
                <w:bCs/>
                <w:sz w:val="24"/>
                <w:szCs w:val="24"/>
              </w:rPr>
              <w:t>4</w:t>
            </w:r>
            <w:r w:rsidRPr="00A35E4A">
              <w:rPr>
                <w:rFonts w:ascii="Times New Roman" w:hAnsi="Times New Roman" w:cs="Times New Roman"/>
                <w:b/>
                <w:bCs/>
                <w:sz w:val="24"/>
                <w:szCs w:val="24"/>
              </w:rPr>
              <w:t>-2</w:t>
            </w:r>
            <w:r w:rsidR="00462089">
              <w:rPr>
                <w:rFonts w:ascii="Times New Roman" w:hAnsi="Times New Roman" w:cs="Times New Roman"/>
                <w:b/>
                <w:bCs/>
                <w:sz w:val="24"/>
                <w:szCs w:val="24"/>
              </w:rPr>
              <w:t>5</w:t>
            </w:r>
          </w:p>
        </w:tc>
        <w:tc>
          <w:tcPr>
            <w:tcW w:w="1170" w:type="dxa"/>
            <w:tcBorders>
              <w:top w:val="single" w:sz="4" w:space="0" w:color="auto"/>
              <w:left w:val="nil"/>
              <w:bottom w:val="single" w:sz="4" w:space="0" w:color="auto"/>
              <w:right w:val="nil"/>
            </w:tcBorders>
            <w:hideMark/>
          </w:tcPr>
          <w:p w14:paraId="2AD862FB" w14:textId="2D29DF9F" w:rsidR="00865653" w:rsidRPr="00A35E4A" w:rsidRDefault="00865653" w:rsidP="00BD697D">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sidR="00462089">
              <w:rPr>
                <w:rFonts w:ascii="Times New Roman" w:hAnsi="Times New Roman" w:cs="Times New Roman"/>
                <w:b/>
                <w:bCs/>
                <w:sz w:val="24"/>
                <w:szCs w:val="24"/>
              </w:rPr>
              <w:t>5</w:t>
            </w:r>
            <w:r w:rsidRPr="00A35E4A">
              <w:rPr>
                <w:rFonts w:ascii="Times New Roman" w:hAnsi="Times New Roman" w:cs="Times New Roman"/>
                <w:b/>
                <w:bCs/>
                <w:sz w:val="24"/>
                <w:szCs w:val="24"/>
              </w:rPr>
              <w:t>-2</w:t>
            </w:r>
            <w:r w:rsidR="00462089">
              <w:rPr>
                <w:rFonts w:ascii="Times New Roman" w:hAnsi="Times New Roman" w:cs="Times New Roman"/>
                <w:b/>
                <w:bCs/>
                <w:sz w:val="24"/>
                <w:szCs w:val="24"/>
              </w:rPr>
              <w:t>6</w:t>
            </w:r>
          </w:p>
        </w:tc>
        <w:tc>
          <w:tcPr>
            <w:tcW w:w="990" w:type="dxa"/>
            <w:tcBorders>
              <w:top w:val="single" w:sz="4" w:space="0" w:color="auto"/>
              <w:left w:val="nil"/>
              <w:bottom w:val="single" w:sz="4" w:space="0" w:color="auto"/>
              <w:right w:val="nil"/>
            </w:tcBorders>
            <w:hideMark/>
          </w:tcPr>
          <w:p w14:paraId="4A5A0256" w14:textId="03DCD883" w:rsidR="00865653" w:rsidRPr="00A35E4A" w:rsidRDefault="00865653" w:rsidP="00BD697D">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sidR="00462089">
              <w:rPr>
                <w:rFonts w:ascii="Times New Roman" w:hAnsi="Times New Roman" w:cs="Times New Roman"/>
                <w:b/>
                <w:bCs/>
                <w:sz w:val="24"/>
                <w:szCs w:val="24"/>
              </w:rPr>
              <w:t>6</w:t>
            </w:r>
            <w:r w:rsidRPr="00A35E4A">
              <w:rPr>
                <w:rFonts w:ascii="Times New Roman" w:hAnsi="Times New Roman" w:cs="Times New Roman"/>
                <w:b/>
                <w:bCs/>
                <w:sz w:val="24"/>
                <w:szCs w:val="24"/>
              </w:rPr>
              <w:t>-2</w:t>
            </w:r>
            <w:r w:rsidR="00462089">
              <w:rPr>
                <w:rFonts w:ascii="Times New Roman" w:hAnsi="Times New Roman" w:cs="Times New Roman"/>
                <w:b/>
                <w:bCs/>
                <w:sz w:val="24"/>
                <w:szCs w:val="24"/>
              </w:rPr>
              <w:t>7</w:t>
            </w:r>
          </w:p>
        </w:tc>
        <w:tc>
          <w:tcPr>
            <w:tcW w:w="990" w:type="dxa"/>
            <w:tcBorders>
              <w:top w:val="single" w:sz="4" w:space="0" w:color="auto"/>
              <w:left w:val="nil"/>
              <w:bottom w:val="single" w:sz="4" w:space="0" w:color="auto"/>
              <w:right w:val="nil"/>
            </w:tcBorders>
            <w:hideMark/>
          </w:tcPr>
          <w:p w14:paraId="7A187E32" w14:textId="29558F6C" w:rsidR="00865653" w:rsidRPr="00A35E4A" w:rsidRDefault="00865653" w:rsidP="00BD697D">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sidR="00462089">
              <w:rPr>
                <w:rFonts w:ascii="Times New Roman" w:hAnsi="Times New Roman" w:cs="Times New Roman"/>
                <w:b/>
                <w:bCs/>
                <w:sz w:val="24"/>
                <w:szCs w:val="24"/>
              </w:rPr>
              <w:t>7</w:t>
            </w:r>
            <w:r w:rsidRPr="00A35E4A">
              <w:rPr>
                <w:rFonts w:ascii="Times New Roman" w:hAnsi="Times New Roman" w:cs="Times New Roman"/>
                <w:b/>
                <w:bCs/>
                <w:sz w:val="24"/>
                <w:szCs w:val="24"/>
              </w:rPr>
              <w:t>-2</w:t>
            </w:r>
            <w:r w:rsidR="00462089">
              <w:rPr>
                <w:rFonts w:ascii="Times New Roman" w:hAnsi="Times New Roman" w:cs="Times New Roman"/>
                <w:b/>
                <w:bCs/>
                <w:sz w:val="24"/>
                <w:szCs w:val="24"/>
              </w:rPr>
              <w:t>8</w:t>
            </w:r>
          </w:p>
        </w:tc>
        <w:tc>
          <w:tcPr>
            <w:tcW w:w="985" w:type="dxa"/>
            <w:tcBorders>
              <w:top w:val="single" w:sz="4" w:space="0" w:color="auto"/>
              <w:left w:val="nil"/>
              <w:bottom w:val="single" w:sz="4" w:space="0" w:color="auto"/>
              <w:right w:val="nil"/>
            </w:tcBorders>
            <w:hideMark/>
          </w:tcPr>
          <w:p w14:paraId="18AE4604" w14:textId="6D274806" w:rsidR="00865653" w:rsidRPr="00A35E4A" w:rsidRDefault="00865653" w:rsidP="00BD697D">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sidR="00462089">
              <w:rPr>
                <w:rFonts w:ascii="Times New Roman" w:hAnsi="Times New Roman" w:cs="Times New Roman"/>
                <w:b/>
                <w:bCs/>
                <w:sz w:val="24"/>
                <w:szCs w:val="24"/>
              </w:rPr>
              <w:t>8</w:t>
            </w:r>
            <w:r w:rsidRPr="00A35E4A">
              <w:rPr>
                <w:rFonts w:ascii="Times New Roman" w:hAnsi="Times New Roman" w:cs="Times New Roman"/>
                <w:b/>
                <w:bCs/>
                <w:sz w:val="24"/>
                <w:szCs w:val="24"/>
              </w:rPr>
              <w:t>-2</w:t>
            </w:r>
            <w:r w:rsidR="00462089">
              <w:rPr>
                <w:rFonts w:ascii="Times New Roman" w:hAnsi="Times New Roman" w:cs="Times New Roman"/>
                <w:b/>
                <w:bCs/>
                <w:sz w:val="24"/>
                <w:szCs w:val="24"/>
              </w:rPr>
              <w:t>9</w:t>
            </w:r>
          </w:p>
        </w:tc>
      </w:tr>
      <w:tr w:rsidR="00A35E4A" w:rsidRPr="00A35E4A" w14:paraId="12DC8D71" w14:textId="77777777" w:rsidTr="00BD697D">
        <w:trPr>
          <w:gridAfter w:val="1"/>
          <w:wAfter w:w="14" w:type="dxa"/>
        </w:trPr>
        <w:tc>
          <w:tcPr>
            <w:tcW w:w="682" w:type="dxa"/>
            <w:tcBorders>
              <w:top w:val="single" w:sz="4" w:space="0" w:color="auto"/>
              <w:left w:val="nil"/>
              <w:bottom w:val="single" w:sz="4" w:space="0" w:color="auto"/>
              <w:right w:val="nil"/>
            </w:tcBorders>
            <w:hideMark/>
          </w:tcPr>
          <w:p w14:paraId="31539A25"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4448" w:type="dxa"/>
            <w:tcBorders>
              <w:top w:val="single" w:sz="4" w:space="0" w:color="auto"/>
              <w:left w:val="nil"/>
              <w:bottom w:val="single" w:sz="4" w:space="0" w:color="auto"/>
              <w:right w:val="nil"/>
            </w:tcBorders>
            <w:hideMark/>
          </w:tcPr>
          <w:p w14:paraId="6F4D4FC9"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Competitive Research Grant </w:t>
            </w:r>
            <w:r w:rsidRPr="00A35E4A">
              <w:rPr>
                <w:rFonts w:ascii="Times New Roman" w:hAnsi="Times New Roman" w:cs="Times New Roman"/>
                <w:b/>
                <w:bCs/>
                <w:sz w:val="24"/>
                <w:szCs w:val="24"/>
              </w:rPr>
              <w:t>Opportunities Identified</w:t>
            </w:r>
            <w:r w:rsidRPr="00A35E4A">
              <w:rPr>
                <w:rFonts w:ascii="Times New Roman" w:hAnsi="Times New Roman" w:cs="Times New Roman"/>
                <w:sz w:val="24"/>
                <w:szCs w:val="24"/>
              </w:rPr>
              <w:t xml:space="preserve"> and </w:t>
            </w:r>
            <w:r w:rsidRPr="00A35E4A">
              <w:rPr>
                <w:rFonts w:ascii="Times New Roman" w:hAnsi="Times New Roman" w:cs="Times New Roman"/>
                <w:b/>
                <w:bCs/>
                <w:sz w:val="24"/>
                <w:szCs w:val="24"/>
              </w:rPr>
              <w:t>Circulated</w:t>
            </w:r>
            <w:r w:rsidRPr="00A35E4A">
              <w:rPr>
                <w:rFonts w:ascii="Times New Roman" w:hAnsi="Times New Roman" w:cs="Times New Roman"/>
                <w:sz w:val="24"/>
                <w:szCs w:val="24"/>
              </w:rPr>
              <w:t xml:space="preserve"> to Faculty / Researchers (National or International)</w:t>
            </w:r>
          </w:p>
        </w:tc>
        <w:tc>
          <w:tcPr>
            <w:tcW w:w="1060" w:type="dxa"/>
            <w:tcBorders>
              <w:top w:val="single" w:sz="4" w:space="0" w:color="auto"/>
              <w:left w:val="nil"/>
              <w:bottom w:val="single" w:sz="4" w:space="0" w:color="auto"/>
              <w:right w:val="nil"/>
            </w:tcBorders>
            <w:vAlign w:val="center"/>
            <w:hideMark/>
          </w:tcPr>
          <w:p w14:paraId="03FAC3C4" w14:textId="19144158" w:rsidR="00865653" w:rsidRPr="00A35E4A" w:rsidRDefault="00995A15"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w:t>
            </w:r>
            <w:r w:rsidR="00865653" w:rsidRPr="00A35E4A">
              <w:rPr>
                <w:rFonts w:ascii="Times New Roman" w:hAnsi="Times New Roman" w:cs="Times New Roman"/>
                <w:sz w:val="24"/>
                <w:szCs w:val="24"/>
              </w:rPr>
              <w:t>0</w:t>
            </w:r>
          </w:p>
        </w:tc>
        <w:tc>
          <w:tcPr>
            <w:tcW w:w="1170" w:type="dxa"/>
            <w:tcBorders>
              <w:top w:val="single" w:sz="4" w:space="0" w:color="auto"/>
              <w:left w:val="nil"/>
              <w:bottom w:val="single" w:sz="4" w:space="0" w:color="auto"/>
              <w:right w:val="nil"/>
            </w:tcBorders>
            <w:vAlign w:val="center"/>
            <w:hideMark/>
          </w:tcPr>
          <w:p w14:paraId="4634DF7D" w14:textId="391B8072" w:rsidR="00865653" w:rsidRPr="00A35E4A" w:rsidRDefault="009F2859">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45</w:t>
            </w:r>
          </w:p>
        </w:tc>
        <w:tc>
          <w:tcPr>
            <w:tcW w:w="990" w:type="dxa"/>
            <w:tcBorders>
              <w:top w:val="single" w:sz="4" w:space="0" w:color="auto"/>
              <w:left w:val="nil"/>
              <w:bottom w:val="single" w:sz="4" w:space="0" w:color="auto"/>
              <w:right w:val="nil"/>
            </w:tcBorders>
            <w:vAlign w:val="center"/>
            <w:hideMark/>
          </w:tcPr>
          <w:p w14:paraId="756E9B78" w14:textId="6F1B6715" w:rsidR="00865653" w:rsidRPr="00A35E4A" w:rsidRDefault="009F2859">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60</w:t>
            </w:r>
          </w:p>
        </w:tc>
        <w:tc>
          <w:tcPr>
            <w:tcW w:w="990" w:type="dxa"/>
            <w:tcBorders>
              <w:top w:val="single" w:sz="4" w:space="0" w:color="auto"/>
              <w:left w:val="nil"/>
              <w:bottom w:val="single" w:sz="4" w:space="0" w:color="auto"/>
              <w:right w:val="nil"/>
            </w:tcBorders>
            <w:vAlign w:val="center"/>
            <w:hideMark/>
          </w:tcPr>
          <w:p w14:paraId="2F4F3B5D" w14:textId="094E9063"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75</w:t>
            </w:r>
          </w:p>
        </w:tc>
        <w:tc>
          <w:tcPr>
            <w:tcW w:w="985" w:type="dxa"/>
            <w:tcBorders>
              <w:top w:val="single" w:sz="4" w:space="0" w:color="auto"/>
              <w:left w:val="nil"/>
              <w:bottom w:val="single" w:sz="4" w:space="0" w:color="auto"/>
              <w:right w:val="nil"/>
            </w:tcBorders>
            <w:vAlign w:val="center"/>
            <w:hideMark/>
          </w:tcPr>
          <w:p w14:paraId="0DA52080" w14:textId="2605CDE7"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100</w:t>
            </w:r>
          </w:p>
        </w:tc>
      </w:tr>
      <w:tr w:rsidR="00A35E4A" w:rsidRPr="00A35E4A" w14:paraId="5DD2C9CB" w14:textId="77777777" w:rsidTr="00BD697D">
        <w:trPr>
          <w:gridAfter w:val="1"/>
          <w:wAfter w:w="14" w:type="dxa"/>
        </w:trPr>
        <w:tc>
          <w:tcPr>
            <w:tcW w:w="682" w:type="dxa"/>
            <w:tcBorders>
              <w:top w:val="single" w:sz="4" w:space="0" w:color="auto"/>
              <w:left w:val="nil"/>
              <w:bottom w:val="single" w:sz="4" w:space="0" w:color="auto"/>
              <w:right w:val="nil"/>
            </w:tcBorders>
            <w:hideMark/>
          </w:tcPr>
          <w:p w14:paraId="322AF1B5"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4448" w:type="dxa"/>
            <w:tcBorders>
              <w:top w:val="single" w:sz="4" w:space="0" w:color="auto"/>
              <w:left w:val="nil"/>
              <w:bottom w:val="single" w:sz="4" w:space="0" w:color="auto"/>
              <w:right w:val="nil"/>
            </w:tcBorders>
            <w:hideMark/>
          </w:tcPr>
          <w:p w14:paraId="3487756F"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Research Proposals </w:t>
            </w:r>
            <w:r w:rsidRPr="00A35E4A">
              <w:rPr>
                <w:rFonts w:ascii="Times New Roman" w:hAnsi="Times New Roman" w:cs="Times New Roman"/>
                <w:b/>
                <w:bCs/>
                <w:sz w:val="24"/>
                <w:szCs w:val="24"/>
              </w:rPr>
              <w:t>Submitted for Funding from HEC</w:t>
            </w:r>
            <w:r w:rsidRPr="00A35E4A">
              <w:rPr>
                <w:rFonts w:ascii="Times New Roman" w:hAnsi="Times New Roman" w:cs="Times New Roman"/>
                <w:sz w:val="24"/>
                <w:szCs w:val="24"/>
              </w:rPr>
              <w:t xml:space="preserve"> (Proposals Submitted to PhD Faculty Ratio)</w:t>
            </w:r>
          </w:p>
        </w:tc>
        <w:tc>
          <w:tcPr>
            <w:tcW w:w="1060" w:type="dxa"/>
            <w:tcBorders>
              <w:top w:val="single" w:sz="4" w:space="0" w:color="auto"/>
              <w:left w:val="nil"/>
              <w:bottom w:val="single" w:sz="4" w:space="0" w:color="auto"/>
              <w:right w:val="nil"/>
            </w:tcBorders>
            <w:vAlign w:val="center"/>
            <w:hideMark/>
          </w:tcPr>
          <w:p w14:paraId="4BB10481" w14:textId="47B8E9A3" w:rsidR="00865653" w:rsidRPr="00A35E4A" w:rsidRDefault="00995A15"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w:t>
            </w:r>
            <w:r w:rsidR="00865653" w:rsidRPr="00A35E4A">
              <w:rPr>
                <w:rFonts w:ascii="Times New Roman" w:hAnsi="Times New Roman" w:cs="Times New Roman"/>
                <w:sz w:val="24"/>
                <w:szCs w:val="24"/>
              </w:rPr>
              <w:t>0</w:t>
            </w:r>
          </w:p>
        </w:tc>
        <w:tc>
          <w:tcPr>
            <w:tcW w:w="1170" w:type="dxa"/>
            <w:tcBorders>
              <w:top w:val="single" w:sz="4" w:space="0" w:color="auto"/>
              <w:left w:val="nil"/>
              <w:bottom w:val="single" w:sz="4" w:space="0" w:color="auto"/>
              <w:right w:val="nil"/>
            </w:tcBorders>
            <w:vAlign w:val="center"/>
            <w:hideMark/>
          </w:tcPr>
          <w:p w14:paraId="6106B941" w14:textId="1BE80070"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30</w:t>
            </w:r>
          </w:p>
        </w:tc>
        <w:tc>
          <w:tcPr>
            <w:tcW w:w="990" w:type="dxa"/>
            <w:tcBorders>
              <w:top w:val="single" w:sz="4" w:space="0" w:color="auto"/>
              <w:left w:val="nil"/>
              <w:bottom w:val="single" w:sz="4" w:space="0" w:color="auto"/>
              <w:right w:val="nil"/>
            </w:tcBorders>
            <w:vAlign w:val="center"/>
            <w:hideMark/>
          </w:tcPr>
          <w:p w14:paraId="59FDDE22" w14:textId="2E658395"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40</w:t>
            </w:r>
          </w:p>
        </w:tc>
        <w:tc>
          <w:tcPr>
            <w:tcW w:w="990" w:type="dxa"/>
            <w:tcBorders>
              <w:top w:val="single" w:sz="4" w:space="0" w:color="auto"/>
              <w:left w:val="nil"/>
              <w:bottom w:val="single" w:sz="4" w:space="0" w:color="auto"/>
              <w:right w:val="nil"/>
            </w:tcBorders>
            <w:vAlign w:val="center"/>
            <w:hideMark/>
          </w:tcPr>
          <w:p w14:paraId="7B3FB14A" w14:textId="0775BC21"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50</w:t>
            </w:r>
          </w:p>
        </w:tc>
        <w:tc>
          <w:tcPr>
            <w:tcW w:w="985" w:type="dxa"/>
            <w:tcBorders>
              <w:top w:val="single" w:sz="4" w:space="0" w:color="auto"/>
              <w:left w:val="nil"/>
              <w:bottom w:val="single" w:sz="4" w:space="0" w:color="auto"/>
              <w:right w:val="nil"/>
            </w:tcBorders>
            <w:vAlign w:val="center"/>
            <w:hideMark/>
          </w:tcPr>
          <w:p w14:paraId="55815626" w14:textId="4ABEFF07"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60</w:t>
            </w:r>
          </w:p>
        </w:tc>
      </w:tr>
      <w:tr w:rsidR="00A35E4A" w:rsidRPr="00A35E4A" w14:paraId="583BDBB2" w14:textId="77777777" w:rsidTr="00BD697D">
        <w:trPr>
          <w:gridAfter w:val="1"/>
          <w:wAfter w:w="14" w:type="dxa"/>
        </w:trPr>
        <w:tc>
          <w:tcPr>
            <w:tcW w:w="682" w:type="dxa"/>
            <w:tcBorders>
              <w:top w:val="single" w:sz="4" w:space="0" w:color="auto"/>
              <w:left w:val="nil"/>
              <w:bottom w:val="single" w:sz="4" w:space="0" w:color="auto"/>
              <w:right w:val="nil"/>
            </w:tcBorders>
            <w:hideMark/>
          </w:tcPr>
          <w:p w14:paraId="7A94505A"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4448" w:type="dxa"/>
            <w:tcBorders>
              <w:top w:val="single" w:sz="4" w:space="0" w:color="auto"/>
              <w:left w:val="nil"/>
              <w:bottom w:val="single" w:sz="4" w:space="0" w:color="auto"/>
              <w:right w:val="nil"/>
            </w:tcBorders>
            <w:hideMark/>
          </w:tcPr>
          <w:p w14:paraId="26DB8435"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Research Proposals </w:t>
            </w:r>
            <w:r w:rsidRPr="00A35E4A">
              <w:rPr>
                <w:rFonts w:ascii="Times New Roman" w:hAnsi="Times New Roman" w:cs="Times New Roman"/>
                <w:b/>
                <w:bCs/>
                <w:sz w:val="24"/>
                <w:szCs w:val="24"/>
              </w:rPr>
              <w:t>Approved for Funding by HEC</w:t>
            </w:r>
            <w:r w:rsidRPr="00A35E4A">
              <w:rPr>
                <w:rFonts w:ascii="Times New Roman" w:hAnsi="Times New Roman" w:cs="Times New Roman"/>
                <w:sz w:val="24"/>
                <w:szCs w:val="24"/>
              </w:rPr>
              <w:t xml:space="preserve"> (Proposals Acceptance Ratio)</w:t>
            </w:r>
          </w:p>
        </w:tc>
        <w:tc>
          <w:tcPr>
            <w:tcW w:w="1060" w:type="dxa"/>
            <w:tcBorders>
              <w:top w:val="single" w:sz="4" w:space="0" w:color="auto"/>
              <w:left w:val="nil"/>
              <w:bottom w:val="single" w:sz="4" w:space="0" w:color="auto"/>
              <w:right w:val="nil"/>
            </w:tcBorders>
            <w:vAlign w:val="center"/>
            <w:hideMark/>
          </w:tcPr>
          <w:p w14:paraId="4E6BB44D" w14:textId="1C4A7C7F" w:rsidR="00865653" w:rsidRPr="00A35E4A" w:rsidRDefault="00995A15"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w:t>
            </w:r>
            <w:r w:rsidR="00865653" w:rsidRPr="00A35E4A">
              <w:rPr>
                <w:rFonts w:ascii="Times New Roman" w:hAnsi="Times New Roman" w:cs="Times New Roman"/>
                <w:sz w:val="24"/>
                <w:szCs w:val="24"/>
              </w:rPr>
              <w:t>0</w:t>
            </w:r>
          </w:p>
        </w:tc>
        <w:tc>
          <w:tcPr>
            <w:tcW w:w="1170" w:type="dxa"/>
            <w:tcBorders>
              <w:top w:val="single" w:sz="4" w:space="0" w:color="auto"/>
              <w:left w:val="nil"/>
              <w:bottom w:val="single" w:sz="4" w:space="0" w:color="auto"/>
              <w:right w:val="nil"/>
            </w:tcBorders>
            <w:vAlign w:val="center"/>
            <w:hideMark/>
          </w:tcPr>
          <w:p w14:paraId="14F0E004" w14:textId="7096DC84"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15</w:t>
            </w:r>
          </w:p>
        </w:tc>
        <w:tc>
          <w:tcPr>
            <w:tcW w:w="990" w:type="dxa"/>
            <w:tcBorders>
              <w:top w:val="single" w:sz="4" w:space="0" w:color="auto"/>
              <w:left w:val="nil"/>
              <w:bottom w:val="single" w:sz="4" w:space="0" w:color="auto"/>
              <w:right w:val="nil"/>
            </w:tcBorders>
            <w:vAlign w:val="center"/>
            <w:hideMark/>
          </w:tcPr>
          <w:p w14:paraId="77CEBE76" w14:textId="66969FA0"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20</w:t>
            </w:r>
          </w:p>
        </w:tc>
        <w:tc>
          <w:tcPr>
            <w:tcW w:w="990" w:type="dxa"/>
            <w:tcBorders>
              <w:top w:val="single" w:sz="4" w:space="0" w:color="auto"/>
              <w:left w:val="nil"/>
              <w:bottom w:val="single" w:sz="4" w:space="0" w:color="auto"/>
              <w:right w:val="nil"/>
            </w:tcBorders>
            <w:vAlign w:val="center"/>
            <w:hideMark/>
          </w:tcPr>
          <w:p w14:paraId="516D99DF" w14:textId="3B7697B7"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25</w:t>
            </w:r>
          </w:p>
        </w:tc>
        <w:tc>
          <w:tcPr>
            <w:tcW w:w="985" w:type="dxa"/>
            <w:tcBorders>
              <w:top w:val="single" w:sz="4" w:space="0" w:color="auto"/>
              <w:left w:val="nil"/>
              <w:bottom w:val="single" w:sz="4" w:space="0" w:color="auto"/>
              <w:right w:val="nil"/>
            </w:tcBorders>
            <w:vAlign w:val="center"/>
            <w:hideMark/>
          </w:tcPr>
          <w:p w14:paraId="74B4D427" w14:textId="4FA7121C"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30</w:t>
            </w:r>
          </w:p>
        </w:tc>
      </w:tr>
      <w:tr w:rsidR="00A35E4A" w:rsidRPr="00A35E4A" w14:paraId="46888994" w14:textId="77777777" w:rsidTr="00BD697D">
        <w:trPr>
          <w:gridAfter w:val="1"/>
          <w:wAfter w:w="14" w:type="dxa"/>
        </w:trPr>
        <w:tc>
          <w:tcPr>
            <w:tcW w:w="682" w:type="dxa"/>
            <w:tcBorders>
              <w:top w:val="single" w:sz="4" w:space="0" w:color="auto"/>
              <w:left w:val="nil"/>
              <w:bottom w:val="single" w:sz="4" w:space="0" w:color="auto"/>
              <w:right w:val="nil"/>
            </w:tcBorders>
            <w:hideMark/>
          </w:tcPr>
          <w:p w14:paraId="0B681B80"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4448" w:type="dxa"/>
            <w:tcBorders>
              <w:top w:val="single" w:sz="4" w:space="0" w:color="auto"/>
              <w:left w:val="nil"/>
              <w:bottom w:val="single" w:sz="4" w:space="0" w:color="auto"/>
              <w:right w:val="nil"/>
            </w:tcBorders>
            <w:hideMark/>
          </w:tcPr>
          <w:p w14:paraId="33F3BD31"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Research Projects completed on time </w:t>
            </w:r>
            <w:r w:rsidRPr="00A35E4A">
              <w:rPr>
                <w:rFonts w:ascii="Times New Roman" w:hAnsi="Times New Roman" w:cs="Times New Roman"/>
                <w:b/>
                <w:bCs/>
                <w:sz w:val="24"/>
                <w:szCs w:val="24"/>
              </w:rPr>
              <w:t>(% of projects won from HEC)</w:t>
            </w:r>
          </w:p>
        </w:tc>
        <w:tc>
          <w:tcPr>
            <w:tcW w:w="1060" w:type="dxa"/>
            <w:tcBorders>
              <w:top w:val="single" w:sz="4" w:space="0" w:color="auto"/>
              <w:left w:val="nil"/>
              <w:bottom w:val="single" w:sz="4" w:space="0" w:color="auto"/>
              <w:right w:val="nil"/>
            </w:tcBorders>
            <w:vAlign w:val="center"/>
            <w:hideMark/>
          </w:tcPr>
          <w:p w14:paraId="28ADC36A" w14:textId="576E92B7" w:rsidR="00865653" w:rsidRPr="00A35E4A" w:rsidRDefault="009F2859">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75</w:t>
            </w:r>
          </w:p>
        </w:tc>
        <w:tc>
          <w:tcPr>
            <w:tcW w:w="1170" w:type="dxa"/>
            <w:tcBorders>
              <w:top w:val="single" w:sz="4" w:space="0" w:color="auto"/>
              <w:left w:val="nil"/>
              <w:bottom w:val="single" w:sz="4" w:space="0" w:color="auto"/>
              <w:right w:val="nil"/>
            </w:tcBorders>
            <w:vAlign w:val="center"/>
            <w:hideMark/>
          </w:tcPr>
          <w:p w14:paraId="2D2E7F58" w14:textId="47FF4874"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80</w:t>
            </w:r>
          </w:p>
        </w:tc>
        <w:tc>
          <w:tcPr>
            <w:tcW w:w="990" w:type="dxa"/>
            <w:tcBorders>
              <w:top w:val="single" w:sz="4" w:space="0" w:color="auto"/>
              <w:left w:val="nil"/>
              <w:bottom w:val="single" w:sz="4" w:space="0" w:color="auto"/>
              <w:right w:val="nil"/>
            </w:tcBorders>
            <w:vAlign w:val="center"/>
            <w:hideMark/>
          </w:tcPr>
          <w:p w14:paraId="6BD81188" w14:textId="278B590B"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85</w:t>
            </w:r>
          </w:p>
        </w:tc>
        <w:tc>
          <w:tcPr>
            <w:tcW w:w="990" w:type="dxa"/>
            <w:tcBorders>
              <w:top w:val="single" w:sz="4" w:space="0" w:color="auto"/>
              <w:left w:val="nil"/>
              <w:bottom w:val="single" w:sz="4" w:space="0" w:color="auto"/>
              <w:right w:val="nil"/>
            </w:tcBorders>
            <w:vAlign w:val="center"/>
            <w:hideMark/>
          </w:tcPr>
          <w:p w14:paraId="5B2581F2" w14:textId="27E3B8BD"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90</w:t>
            </w:r>
          </w:p>
        </w:tc>
        <w:tc>
          <w:tcPr>
            <w:tcW w:w="985" w:type="dxa"/>
            <w:tcBorders>
              <w:top w:val="single" w:sz="4" w:space="0" w:color="auto"/>
              <w:left w:val="nil"/>
              <w:bottom w:val="single" w:sz="4" w:space="0" w:color="auto"/>
              <w:right w:val="nil"/>
            </w:tcBorders>
            <w:vAlign w:val="center"/>
            <w:hideMark/>
          </w:tcPr>
          <w:p w14:paraId="48F6FE59" w14:textId="6632F7E9" w:rsidR="00865653" w:rsidRPr="00A35E4A" w:rsidRDefault="009F2859"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95</w:t>
            </w:r>
          </w:p>
        </w:tc>
      </w:tr>
      <w:tr w:rsidR="00A35E4A" w:rsidRPr="00A35E4A" w14:paraId="7CDAB3BB" w14:textId="77777777" w:rsidTr="00BD697D">
        <w:trPr>
          <w:gridAfter w:val="1"/>
          <w:wAfter w:w="14" w:type="dxa"/>
        </w:trPr>
        <w:tc>
          <w:tcPr>
            <w:tcW w:w="682" w:type="dxa"/>
            <w:tcBorders>
              <w:top w:val="single" w:sz="4" w:space="0" w:color="auto"/>
              <w:left w:val="nil"/>
              <w:bottom w:val="single" w:sz="4" w:space="0" w:color="auto"/>
              <w:right w:val="nil"/>
            </w:tcBorders>
            <w:hideMark/>
          </w:tcPr>
          <w:p w14:paraId="7F12C628"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4448" w:type="dxa"/>
            <w:tcBorders>
              <w:top w:val="single" w:sz="4" w:space="0" w:color="auto"/>
              <w:left w:val="nil"/>
              <w:bottom w:val="single" w:sz="4" w:space="0" w:color="auto"/>
              <w:right w:val="nil"/>
            </w:tcBorders>
            <w:hideMark/>
          </w:tcPr>
          <w:p w14:paraId="0E48F31B" w14:textId="4C5D89E6" w:rsidR="00865653" w:rsidRPr="00A35E4A" w:rsidRDefault="0086565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Research Proposals </w:t>
            </w:r>
            <w:r w:rsidRPr="00A35E4A">
              <w:rPr>
                <w:rFonts w:ascii="Times New Roman" w:hAnsi="Times New Roman" w:cs="Times New Roman"/>
                <w:b/>
                <w:bCs/>
                <w:sz w:val="24"/>
                <w:szCs w:val="24"/>
              </w:rPr>
              <w:t xml:space="preserve">Submitted for Funding (from non HEC source </w:t>
            </w:r>
            <w:r w:rsidRPr="00A35E4A">
              <w:rPr>
                <w:rFonts w:ascii="Times New Roman" w:hAnsi="Times New Roman" w:cs="Times New Roman"/>
                <w:sz w:val="24"/>
                <w:szCs w:val="24"/>
              </w:rPr>
              <w:t>- National or International)</w:t>
            </w:r>
            <w:r w:rsidR="00480DF6" w:rsidRPr="00A35E4A">
              <w:rPr>
                <w:rFonts w:ascii="Times New Roman" w:hAnsi="Times New Roman" w:cs="Times New Roman"/>
                <w:sz w:val="24"/>
                <w:szCs w:val="24"/>
              </w:rPr>
              <w:t>.</w:t>
            </w:r>
          </w:p>
        </w:tc>
        <w:tc>
          <w:tcPr>
            <w:tcW w:w="1060" w:type="dxa"/>
            <w:tcBorders>
              <w:top w:val="single" w:sz="4" w:space="0" w:color="auto"/>
              <w:left w:val="nil"/>
              <w:bottom w:val="single" w:sz="4" w:space="0" w:color="auto"/>
              <w:right w:val="nil"/>
            </w:tcBorders>
            <w:vAlign w:val="center"/>
            <w:hideMark/>
          </w:tcPr>
          <w:p w14:paraId="1FA30EFA"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10</w:t>
            </w:r>
          </w:p>
        </w:tc>
        <w:tc>
          <w:tcPr>
            <w:tcW w:w="1170" w:type="dxa"/>
            <w:tcBorders>
              <w:top w:val="single" w:sz="4" w:space="0" w:color="auto"/>
              <w:left w:val="nil"/>
              <w:bottom w:val="single" w:sz="4" w:space="0" w:color="auto"/>
              <w:right w:val="nil"/>
            </w:tcBorders>
            <w:vAlign w:val="center"/>
            <w:hideMark/>
          </w:tcPr>
          <w:p w14:paraId="4D826130"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15</w:t>
            </w:r>
          </w:p>
        </w:tc>
        <w:tc>
          <w:tcPr>
            <w:tcW w:w="990" w:type="dxa"/>
            <w:tcBorders>
              <w:top w:val="single" w:sz="4" w:space="0" w:color="auto"/>
              <w:left w:val="nil"/>
              <w:bottom w:val="single" w:sz="4" w:space="0" w:color="auto"/>
              <w:right w:val="nil"/>
            </w:tcBorders>
            <w:vAlign w:val="center"/>
            <w:hideMark/>
          </w:tcPr>
          <w:p w14:paraId="1DD75C82"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20</w:t>
            </w:r>
          </w:p>
        </w:tc>
        <w:tc>
          <w:tcPr>
            <w:tcW w:w="990" w:type="dxa"/>
            <w:tcBorders>
              <w:top w:val="single" w:sz="4" w:space="0" w:color="auto"/>
              <w:left w:val="nil"/>
              <w:bottom w:val="single" w:sz="4" w:space="0" w:color="auto"/>
              <w:right w:val="nil"/>
            </w:tcBorders>
            <w:vAlign w:val="center"/>
            <w:hideMark/>
          </w:tcPr>
          <w:p w14:paraId="6A04BA8B"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25</w:t>
            </w:r>
          </w:p>
        </w:tc>
        <w:tc>
          <w:tcPr>
            <w:tcW w:w="985" w:type="dxa"/>
            <w:tcBorders>
              <w:top w:val="single" w:sz="4" w:space="0" w:color="auto"/>
              <w:left w:val="nil"/>
              <w:bottom w:val="single" w:sz="4" w:space="0" w:color="auto"/>
              <w:right w:val="nil"/>
            </w:tcBorders>
            <w:vAlign w:val="center"/>
            <w:hideMark/>
          </w:tcPr>
          <w:p w14:paraId="52756619"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30</w:t>
            </w:r>
          </w:p>
        </w:tc>
      </w:tr>
      <w:tr w:rsidR="00A35E4A" w:rsidRPr="00A35E4A" w14:paraId="15F96157" w14:textId="77777777" w:rsidTr="00BD697D">
        <w:trPr>
          <w:gridAfter w:val="1"/>
          <w:wAfter w:w="14" w:type="dxa"/>
        </w:trPr>
        <w:tc>
          <w:tcPr>
            <w:tcW w:w="682" w:type="dxa"/>
            <w:tcBorders>
              <w:top w:val="single" w:sz="4" w:space="0" w:color="auto"/>
              <w:left w:val="nil"/>
              <w:bottom w:val="single" w:sz="4" w:space="0" w:color="auto"/>
              <w:right w:val="nil"/>
            </w:tcBorders>
            <w:hideMark/>
          </w:tcPr>
          <w:p w14:paraId="6D2E074A"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6</w:t>
            </w:r>
          </w:p>
        </w:tc>
        <w:tc>
          <w:tcPr>
            <w:tcW w:w="4448" w:type="dxa"/>
            <w:tcBorders>
              <w:top w:val="single" w:sz="4" w:space="0" w:color="auto"/>
              <w:left w:val="nil"/>
              <w:bottom w:val="single" w:sz="4" w:space="0" w:color="auto"/>
              <w:right w:val="nil"/>
            </w:tcBorders>
            <w:hideMark/>
          </w:tcPr>
          <w:p w14:paraId="19DA938D" w14:textId="3B8017BE" w:rsidR="00865653" w:rsidRPr="00A35E4A" w:rsidRDefault="0086565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Research Proposals </w:t>
            </w:r>
            <w:r w:rsidRPr="00A35E4A">
              <w:rPr>
                <w:rFonts w:ascii="Times New Roman" w:hAnsi="Times New Roman" w:cs="Times New Roman"/>
                <w:b/>
                <w:bCs/>
                <w:sz w:val="24"/>
                <w:szCs w:val="24"/>
              </w:rPr>
              <w:t>Approved for Funding (from non HEC source</w:t>
            </w:r>
            <w:r w:rsidRPr="00A35E4A">
              <w:rPr>
                <w:rFonts w:ascii="Times New Roman" w:hAnsi="Times New Roman" w:cs="Times New Roman"/>
                <w:sz w:val="24"/>
                <w:szCs w:val="24"/>
              </w:rPr>
              <w:t xml:space="preserve"> - National or International)</w:t>
            </w:r>
          </w:p>
        </w:tc>
        <w:tc>
          <w:tcPr>
            <w:tcW w:w="1060" w:type="dxa"/>
            <w:tcBorders>
              <w:top w:val="single" w:sz="4" w:space="0" w:color="auto"/>
              <w:left w:val="nil"/>
              <w:bottom w:val="single" w:sz="4" w:space="0" w:color="auto"/>
              <w:right w:val="nil"/>
            </w:tcBorders>
            <w:vAlign w:val="center"/>
            <w:hideMark/>
          </w:tcPr>
          <w:p w14:paraId="715B50D3" w14:textId="3C1BB009" w:rsidR="00865653" w:rsidRPr="00A35E4A" w:rsidRDefault="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05</w:t>
            </w:r>
          </w:p>
        </w:tc>
        <w:tc>
          <w:tcPr>
            <w:tcW w:w="1170" w:type="dxa"/>
            <w:tcBorders>
              <w:top w:val="single" w:sz="4" w:space="0" w:color="auto"/>
              <w:left w:val="nil"/>
              <w:bottom w:val="single" w:sz="4" w:space="0" w:color="auto"/>
              <w:right w:val="nil"/>
            </w:tcBorders>
            <w:vAlign w:val="center"/>
            <w:hideMark/>
          </w:tcPr>
          <w:p w14:paraId="5738AF3A" w14:textId="0D3D2536" w:rsidR="00865653" w:rsidRPr="00A35E4A" w:rsidRDefault="00480DF6"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07</w:t>
            </w:r>
          </w:p>
        </w:tc>
        <w:tc>
          <w:tcPr>
            <w:tcW w:w="990" w:type="dxa"/>
            <w:tcBorders>
              <w:top w:val="single" w:sz="4" w:space="0" w:color="auto"/>
              <w:left w:val="nil"/>
              <w:bottom w:val="single" w:sz="4" w:space="0" w:color="auto"/>
              <w:right w:val="nil"/>
            </w:tcBorders>
            <w:vAlign w:val="center"/>
            <w:hideMark/>
          </w:tcPr>
          <w:p w14:paraId="34A73896" w14:textId="7DC93738" w:rsidR="00865653" w:rsidRPr="00A35E4A" w:rsidRDefault="00480DF6"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10</w:t>
            </w:r>
          </w:p>
        </w:tc>
        <w:tc>
          <w:tcPr>
            <w:tcW w:w="990" w:type="dxa"/>
            <w:tcBorders>
              <w:top w:val="single" w:sz="4" w:space="0" w:color="auto"/>
              <w:left w:val="nil"/>
              <w:bottom w:val="single" w:sz="4" w:space="0" w:color="auto"/>
              <w:right w:val="nil"/>
            </w:tcBorders>
            <w:vAlign w:val="center"/>
            <w:hideMark/>
          </w:tcPr>
          <w:p w14:paraId="0E329748" w14:textId="2B585ECC" w:rsidR="00865653" w:rsidRPr="00A35E4A" w:rsidRDefault="00480DF6"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13</w:t>
            </w:r>
          </w:p>
        </w:tc>
        <w:tc>
          <w:tcPr>
            <w:tcW w:w="985" w:type="dxa"/>
            <w:tcBorders>
              <w:top w:val="single" w:sz="4" w:space="0" w:color="auto"/>
              <w:left w:val="nil"/>
              <w:bottom w:val="single" w:sz="4" w:space="0" w:color="auto"/>
              <w:right w:val="nil"/>
            </w:tcBorders>
            <w:vAlign w:val="center"/>
            <w:hideMark/>
          </w:tcPr>
          <w:p w14:paraId="45E24EE4" w14:textId="783990E5" w:rsidR="00865653" w:rsidRPr="00A35E4A" w:rsidRDefault="00480DF6"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15</w:t>
            </w:r>
          </w:p>
        </w:tc>
      </w:tr>
      <w:tr w:rsidR="00A35E4A" w:rsidRPr="00A35E4A" w14:paraId="53043533" w14:textId="77777777" w:rsidTr="00BD697D">
        <w:trPr>
          <w:gridAfter w:val="1"/>
          <w:wAfter w:w="14" w:type="dxa"/>
        </w:trPr>
        <w:tc>
          <w:tcPr>
            <w:tcW w:w="682" w:type="dxa"/>
            <w:tcBorders>
              <w:top w:val="single" w:sz="4" w:space="0" w:color="auto"/>
              <w:left w:val="nil"/>
              <w:bottom w:val="single" w:sz="4" w:space="0" w:color="auto"/>
              <w:right w:val="nil"/>
            </w:tcBorders>
            <w:hideMark/>
          </w:tcPr>
          <w:p w14:paraId="1B17F849" w14:textId="77777777"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7</w:t>
            </w:r>
          </w:p>
        </w:tc>
        <w:tc>
          <w:tcPr>
            <w:tcW w:w="4448" w:type="dxa"/>
            <w:tcBorders>
              <w:top w:val="single" w:sz="4" w:space="0" w:color="auto"/>
              <w:left w:val="nil"/>
              <w:bottom w:val="single" w:sz="4" w:space="0" w:color="auto"/>
              <w:right w:val="nil"/>
            </w:tcBorders>
            <w:hideMark/>
          </w:tcPr>
          <w:p w14:paraId="019CCC69" w14:textId="77777777" w:rsidR="00480DF6" w:rsidRPr="00A35E4A" w:rsidRDefault="00480DF6" w:rsidP="00480DF6">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Research Projects Completed as percent of total project submitted </w:t>
            </w:r>
            <w:r w:rsidRPr="00A35E4A">
              <w:rPr>
                <w:rFonts w:ascii="Times New Roman" w:hAnsi="Times New Roman" w:cs="Times New Roman"/>
                <w:b/>
                <w:bCs/>
                <w:sz w:val="24"/>
                <w:szCs w:val="24"/>
              </w:rPr>
              <w:t>(won through non-HEC source</w:t>
            </w:r>
            <w:r w:rsidRPr="00A35E4A">
              <w:rPr>
                <w:rFonts w:ascii="Times New Roman" w:hAnsi="Times New Roman" w:cs="Times New Roman"/>
                <w:sz w:val="24"/>
                <w:szCs w:val="24"/>
              </w:rPr>
              <w:t xml:space="preserve"> - National or International)</w:t>
            </w:r>
          </w:p>
        </w:tc>
        <w:tc>
          <w:tcPr>
            <w:tcW w:w="1060" w:type="dxa"/>
            <w:tcBorders>
              <w:top w:val="single" w:sz="4" w:space="0" w:color="auto"/>
              <w:left w:val="nil"/>
              <w:bottom w:val="single" w:sz="4" w:space="0" w:color="auto"/>
              <w:right w:val="nil"/>
            </w:tcBorders>
            <w:vAlign w:val="center"/>
            <w:hideMark/>
          </w:tcPr>
          <w:p w14:paraId="775A7AFC" w14:textId="5378AAC2"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75</w:t>
            </w:r>
          </w:p>
        </w:tc>
        <w:tc>
          <w:tcPr>
            <w:tcW w:w="1170" w:type="dxa"/>
            <w:tcBorders>
              <w:top w:val="single" w:sz="4" w:space="0" w:color="auto"/>
              <w:left w:val="nil"/>
              <w:bottom w:val="single" w:sz="4" w:space="0" w:color="auto"/>
              <w:right w:val="nil"/>
            </w:tcBorders>
            <w:vAlign w:val="center"/>
            <w:hideMark/>
          </w:tcPr>
          <w:p w14:paraId="652D0125" w14:textId="573BC132"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80</w:t>
            </w:r>
          </w:p>
        </w:tc>
        <w:tc>
          <w:tcPr>
            <w:tcW w:w="990" w:type="dxa"/>
            <w:tcBorders>
              <w:top w:val="single" w:sz="4" w:space="0" w:color="auto"/>
              <w:left w:val="nil"/>
              <w:bottom w:val="single" w:sz="4" w:space="0" w:color="auto"/>
              <w:right w:val="nil"/>
            </w:tcBorders>
            <w:vAlign w:val="center"/>
            <w:hideMark/>
          </w:tcPr>
          <w:p w14:paraId="0A91C787" w14:textId="2A6F8A82"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85</w:t>
            </w:r>
          </w:p>
        </w:tc>
        <w:tc>
          <w:tcPr>
            <w:tcW w:w="990" w:type="dxa"/>
            <w:tcBorders>
              <w:top w:val="single" w:sz="4" w:space="0" w:color="auto"/>
              <w:left w:val="nil"/>
              <w:bottom w:val="single" w:sz="4" w:space="0" w:color="auto"/>
              <w:right w:val="nil"/>
            </w:tcBorders>
            <w:vAlign w:val="center"/>
            <w:hideMark/>
          </w:tcPr>
          <w:p w14:paraId="15A04CC7" w14:textId="142173EC"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90</w:t>
            </w:r>
          </w:p>
        </w:tc>
        <w:tc>
          <w:tcPr>
            <w:tcW w:w="985" w:type="dxa"/>
            <w:tcBorders>
              <w:top w:val="single" w:sz="4" w:space="0" w:color="auto"/>
              <w:left w:val="nil"/>
              <w:bottom w:val="single" w:sz="4" w:space="0" w:color="auto"/>
              <w:right w:val="nil"/>
            </w:tcBorders>
            <w:vAlign w:val="center"/>
            <w:hideMark/>
          </w:tcPr>
          <w:p w14:paraId="41AE33C0" w14:textId="6268DE47"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95</w:t>
            </w:r>
          </w:p>
        </w:tc>
      </w:tr>
      <w:tr w:rsidR="00A35E4A" w:rsidRPr="00A35E4A" w14:paraId="66787BF7" w14:textId="77777777" w:rsidTr="00BD697D">
        <w:trPr>
          <w:gridAfter w:val="1"/>
          <w:wAfter w:w="14" w:type="dxa"/>
        </w:trPr>
        <w:tc>
          <w:tcPr>
            <w:tcW w:w="682" w:type="dxa"/>
            <w:tcBorders>
              <w:top w:val="single" w:sz="4" w:space="0" w:color="auto"/>
              <w:left w:val="nil"/>
              <w:bottom w:val="single" w:sz="4" w:space="0" w:color="auto"/>
              <w:right w:val="nil"/>
            </w:tcBorders>
            <w:hideMark/>
          </w:tcPr>
          <w:p w14:paraId="6379C74F"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8</w:t>
            </w:r>
          </w:p>
        </w:tc>
        <w:tc>
          <w:tcPr>
            <w:tcW w:w="4448" w:type="dxa"/>
            <w:tcBorders>
              <w:top w:val="single" w:sz="4" w:space="0" w:color="auto"/>
              <w:left w:val="nil"/>
              <w:bottom w:val="single" w:sz="4" w:space="0" w:color="auto"/>
              <w:right w:val="nil"/>
            </w:tcBorders>
            <w:hideMark/>
          </w:tcPr>
          <w:p w14:paraId="51DFFD1C"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b/>
                <w:bCs/>
                <w:sz w:val="24"/>
                <w:szCs w:val="24"/>
              </w:rPr>
              <w:t>Joint Research Projects Approved</w:t>
            </w:r>
            <w:r w:rsidRPr="00A35E4A">
              <w:rPr>
                <w:rFonts w:ascii="Times New Roman" w:hAnsi="Times New Roman" w:cs="Times New Roman"/>
                <w:sz w:val="24"/>
                <w:szCs w:val="24"/>
              </w:rPr>
              <w:t xml:space="preserve"> for Funding (National / International Funding Agencies)</w:t>
            </w:r>
          </w:p>
        </w:tc>
        <w:tc>
          <w:tcPr>
            <w:tcW w:w="1060" w:type="dxa"/>
            <w:tcBorders>
              <w:top w:val="single" w:sz="4" w:space="0" w:color="auto"/>
              <w:left w:val="nil"/>
              <w:bottom w:val="single" w:sz="4" w:space="0" w:color="auto"/>
              <w:right w:val="nil"/>
            </w:tcBorders>
            <w:vAlign w:val="center"/>
            <w:hideMark/>
          </w:tcPr>
          <w:p w14:paraId="18FE0C17"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w:t>
            </w:r>
          </w:p>
        </w:tc>
        <w:tc>
          <w:tcPr>
            <w:tcW w:w="1170" w:type="dxa"/>
            <w:tcBorders>
              <w:top w:val="single" w:sz="4" w:space="0" w:color="auto"/>
              <w:left w:val="nil"/>
              <w:bottom w:val="single" w:sz="4" w:space="0" w:color="auto"/>
              <w:right w:val="nil"/>
            </w:tcBorders>
            <w:vAlign w:val="center"/>
            <w:hideMark/>
          </w:tcPr>
          <w:p w14:paraId="65229DED"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w:t>
            </w:r>
          </w:p>
        </w:tc>
        <w:tc>
          <w:tcPr>
            <w:tcW w:w="990" w:type="dxa"/>
            <w:tcBorders>
              <w:top w:val="single" w:sz="4" w:space="0" w:color="auto"/>
              <w:left w:val="nil"/>
              <w:bottom w:val="single" w:sz="4" w:space="0" w:color="auto"/>
              <w:right w:val="nil"/>
            </w:tcBorders>
            <w:vAlign w:val="center"/>
            <w:hideMark/>
          </w:tcPr>
          <w:p w14:paraId="7C11898D"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4</w:t>
            </w:r>
          </w:p>
        </w:tc>
        <w:tc>
          <w:tcPr>
            <w:tcW w:w="990" w:type="dxa"/>
            <w:tcBorders>
              <w:top w:val="single" w:sz="4" w:space="0" w:color="auto"/>
              <w:left w:val="nil"/>
              <w:bottom w:val="single" w:sz="4" w:space="0" w:color="auto"/>
              <w:right w:val="nil"/>
            </w:tcBorders>
            <w:vAlign w:val="center"/>
            <w:hideMark/>
          </w:tcPr>
          <w:p w14:paraId="47D6DB1C"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5</w:t>
            </w:r>
          </w:p>
        </w:tc>
        <w:tc>
          <w:tcPr>
            <w:tcW w:w="985" w:type="dxa"/>
            <w:tcBorders>
              <w:top w:val="single" w:sz="4" w:space="0" w:color="auto"/>
              <w:left w:val="nil"/>
              <w:bottom w:val="single" w:sz="4" w:space="0" w:color="auto"/>
              <w:right w:val="nil"/>
            </w:tcBorders>
            <w:vAlign w:val="center"/>
            <w:hideMark/>
          </w:tcPr>
          <w:p w14:paraId="18A0A8CD"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6</w:t>
            </w:r>
          </w:p>
        </w:tc>
      </w:tr>
      <w:tr w:rsidR="00A35E4A" w:rsidRPr="00A35E4A" w14:paraId="6CEFC49D" w14:textId="77777777" w:rsidTr="00BD697D">
        <w:trPr>
          <w:gridAfter w:val="1"/>
          <w:wAfter w:w="14" w:type="dxa"/>
        </w:trPr>
        <w:tc>
          <w:tcPr>
            <w:tcW w:w="682" w:type="dxa"/>
            <w:tcBorders>
              <w:top w:val="single" w:sz="4" w:space="0" w:color="auto"/>
              <w:left w:val="nil"/>
              <w:bottom w:val="single" w:sz="4" w:space="0" w:color="auto"/>
              <w:right w:val="nil"/>
            </w:tcBorders>
            <w:hideMark/>
          </w:tcPr>
          <w:p w14:paraId="3738951D"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9</w:t>
            </w:r>
          </w:p>
        </w:tc>
        <w:tc>
          <w:tcPr>
            <w:tcW w:w="4448" w:type="dxa"/>
            <w:tcBorders>
              <w:top w:val="single" w:sz="4" w:space="0" w:color="auto"/>
              <w:left w:val="nil"/>
              <w:bottom w:val="single" w:sz="4" w:space="0" w:color="auto"/>
              <w:right w:val="nil"/>
            </w:tcBorders>
            <w:hideMark/>
          </w:tcPr>
          <w:p w14:paraId="10BD3FF9"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b/>
                <w:bCs/>
                <w:sz w:val="24"/>
                <w:szCs w:val="24"/>
              </w:rPr>
              <w:t>Volume of R&amp;D Funding Secured</w:t>
            </w:r>
            <w:r w:rsidRPr="00A35E4A">
              <w:rPr>
                <w:rFonts w:ascii="Times New Roman" w:hAnsi="Times New Roman" w:cs="Times New Roman"/>
                <w:sz w:val="24"/>
                <w:szCs w:val="24"/>
              </w:rPr>
              <w:t xml:space="preserve">: National (HEC, Ignite, PSF, MOST, Joint </w:t>
            </w:r>
            <w:r w:rsidRPr="00A35E4A">
              <w:rPr>
                <w:rFonts w:ascii="Times New Roman" w:hAnsi="Times New Roman" w:cs="Times New Roman"/>
                <w:sz w:val="24"/>
                <w:szCs w:val="24"/>
              </w:rPr>
              <w:lastRenderedPageBreak/>
              <w:t xml:space="preserve">Research Projects &amp; others from federal or provincial government) / International (multiple of 1.0 </w:t>
            </w:r>
            <w:proofErr w:type="gramStart"/>
            <w:r w:rsidRPr="00A35E4A">
              <w:rPr>
                <w:rFonts w:ascii="Times New Roman" w:hAnsi="Times New Roman" w:cs="Times New Roman"/>
                <w:sz w:val="24"/>
                <w:szCs w:val="24"/>
              </w:rPr>
              <w:t>Millions</w:t>
            </w:r>
            <w:proofErr w:type="gramEnd"/>
            <w:r w:rsidRPr="00A35E4A">
              <w:rPr>
                <w:rFonts w:ascii="Times New Roman" w:hAnsi="Times New Roman" w:cs="Times New Roman"/>
                <w:sz w:val="24"/>
                <w:szCs w:val="24"/>
              </w:rPr>
              <w:t>)</w:t>
            </w:r>
          </w:p>
        </w:tc>
        <w:tc>
          <w:tcPr>
            <w:tcW w:w="1060" w:type="dxa"/>
            <w:tcBorders>
              <w:top w:val="single" w:sz="4" w:space="0" w:color="auto"/>
              <w:left w:val="nil"/>
              <w:bottom w:val="single" w:sz="4" w:space="0" w:color="auto"/>
              <w:right w:val="nil"/>
            </w:tcBorders>
            <w:vAlign w:val="center"/>
            <w:hideMark/>
          </w:tcPr>
          <w:p w14:paraId="474BDD0B"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lastRenderedPageBreak/>
              <w:t>10</w:t>
            </w:r>
          </w:p>
        </w:tc>
        <w:tc>
          <w:tcPr>
            <w:tcW w:w="1170" w:type="dxa"/>
            <w:tcBorders>
              <w:top w:val="single" w:sz="4" w:space="0" w:color="auto"/>
              <w:left w:val="nil"/>
              <w:bottom w:val="single" w:sz="4" w:space="0" w:color="auto"/>
              <w:right w:val="nil"/>
            </w:tcBorders>
            <w:vAlign w:val="center"/>
            <w:hideMark/>
          </w:tcPr>
          <w:p w14:paraId="446BC191"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20</w:t>
            </w:r>
          </w:p>
        </w:tc>
        <w:tc>
          <w:tcPr>
            <w:tcW w:w="990" w:type="dxa"/>
            <w:tcBorders>
              <w:top w:val="single" w:sz="4" w:space="0" w:color="auto"/>
              <w:left w:val="nil"/>
              <w:bottom w:val="single" w:sz="4" w:space="0" w:color="auto"/>
              <w:right w:val="nil"/>
            </w:tcBorders>
            <w:vAlign w:val="center"/>
            <w:hideMark/>
          </w:tcPr>
          <w:p w14:paraId="74EDB7F5"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30</w:t>
            </w:r>
          </w:p>
        </w:tc>
        <w:tc>
          <w:tcPr>
            <w:tcW w:w="990" w:type="dxa"/>
            <w:tcBorders>
              <w:top w:val="single" w:sz="4" w:space="0" w:color="auto"/>
              <w:left w:val="nil"/>
              <w:bottom w:val="single" w:sz="4" w:space="0" w:color="auto"/>
              <w:right w:val="nil"/>
            </w:tcBorders>
            <w:vAlign w:val="center"/>
            <w:hideMark/>
          </w:tcPr>
          <w:p w14:paraId="5EB71B80"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35</w:t>
            </w:r>
          </w:p>
        </w:tc>
        <w:tc>
          <w:tcPr>
            <w:tcW w:w="985" w:type="dxa"/>
            <w:tcBorders>
              <w:top w:val="single" w:sz="4" w:space="0" w:color="auto"/>
              <w:left w:val="nil"/>
              <w:bottom w:val="single" w:sz="4" w:space="0" w:color="auto"/>
              <w:right w:val="nil"/>
            </w:tcBorders>
            <w:vAlign w:val="center"/>
            <w:hideMark/>
          </w:tcPr>
          <w:p w14:paraId="31A6F41D"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40</w:t>
            </w:r>
          </w:p>
        </w:tc>
      </w:tr>
      <w:tr w:rsidR="00A35E4A" w:rsidRPr="00A35E4A" w14:paraId="6581E912" w14:textId="77777777" w:rsidTr="00BD697D">
        <w:trPr>
          <w:gridAfter w:val="1"/>
          <w:wAfter w:w="14" w:type="dxa"/>
        </w:trPr>
        <w:tc>
          <w:tcPr>
            <w:tcW w:w="682" w:type="dxa"/>
            <w:tcBorders>
              <w:top w:val="single" w:sz="4" w:space="0" w:color="auto"/>
              <w:left w:val="nil"/>
              <w:bottom w:val="single" w:sz="4" w:space="0" w:color="auto"/>
              <w:right w:val="nil"/>
            </w:tcBorders>
            <w:hideMark/>
          </w:tcPr>
          <w:p w14:paraId="4556B132" w14:textId="77777777"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10</w:t>
            </w:r>
          </w:p>
        </w:tc>
        <w:tc>
          <w:tcPr>
            <w:tcW w:w="4448" w:type="dxa"/>
            <w:tcBorders>
              <w:top w:val="single" w:sz="4" w:space="0" w:color="auto"/>
              <w:left w:val="nil"/>
              <w:bottom w:val="single" w:sz="4" w:space="0" w:color="auto"/>
              <w:right w:val="nil"/>
            </w:tcBorders>
            <w:hideMark/>
          </w:tcPr>
          <w:p w14:paraId="29D8B63D" w14:textId="77777777" w:rsidR="00480DF6" w:rsidRPr="00A35E4A" w:rsidRDefault="00480DF6" w:rsidP="00480DF6">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Research Proposals / Joint Research </w:t>
            </w:r>
            <w:r w:rsidRPr="00A35E4A">
              <w:rPr>
                <w:rFonts w:ascii="Times New Roman" w:hAnsi="Times New Roman" w:cs="Times New Roman"/>
                <w:b/>
                <w:bCs/>
                <w:sz w:val="24"/>
                <w:szCs w:val="24"/>
              </w:rPr>
              <w:t>Proposals Reviewed by IRB</w:t>
            </w:r>
            <w:r w:rsidRPr="00A35E4A">
              <w:rPr>
                <w:rFonts w:ascii="Times New Roman" w:hAnsi="Times New Roman" w:cs="Times New Roman"/>
                <w:sz w:val="24"/>
                <w:szCs w:val="24"/>
              </w:rPr>
              <w:t>, before Submission to Funding Bodies (HEC, Ignite, PSF, MOST &amp; others from federal or provincial government) / International</w:t>
            </w:r>
          </w:p>
        </w:tc>
        <w:tc>
          <w:tcPr>
            <w:tcW w:w="1060" w:type="dxa"/>
            <w:tcBorders>
              <w:top w:val="single" w:sz="4" w:space="0" w:color="auto"/>
              <w:left w:val="nil"/>
              <w:bottom w:val="single" w:sz="4" w:space="0" w:color="auto"/>
              <w:right w:val="nil"/>
            </w:tcBorders>
            <w:vAlign w:val="center"/>
            <w:hideMark/>
          </w:tcPr>
          <w:p w14:paraId="79D40B49" w14:textId="6C2436D0"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20</w:t>
            </w:r>
          </w:p>
        </w:tc>
        <w:tc>
          <w:tcPr>
            <w:tcW w:w="1170" w:type="dxa"/>
            <w:tcBorders>
              <w:top w:val="single" w:sz="4" w:space="0" w:color="auto"/>
              <w:left w:val="nil"/>
              <w:bottom w:val="single" w:sz="4" w:space="0" w:color="auto"/>
              <w:right w:val="nil"/>
            </w:tcBorders>
            <w:vAlign w:val="center"/>
            <w:hideMark/>
          </w:tcPr>
          <w:p w14:paraId="56C1FA83" w14:textId="4457AE6B"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30</w:t>
            </w:r>
          </w:p>
        </w:tc>
        <w:tc>
          <w:tcPr>
            <w:tcW w:w="990" w:type="dxa"/>
            <w:tcBorders>
              <w:top w:val="single" w:sz="4" w:space="0" w:color="auto"/>
              <w:left w:val="nil"/>
              <w:bottom w:val="single" w:sz="4" w:space="0" w:color="auto"/>
              <w:right w:val="nil"/>
            </w:tcBorders>
            <w:vAlign w:val="center"/>
            <w:hideMark/>
          </w:tcPr>
          <w:p w14:paraId="6AB44B54" w14:textId="72CB053A"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40</w:t>
            </w:r>
          </w:p>
        </w:tc>
        <w:tc>
          <w:tcPr>
            <w:tcW w:w="990" w:type="dxa"/>
            <w:tcBorders>
              <w:top w:val="single" w:sz="4" w:space="0" w:color="auto"/>
              <w:left w:val="nil"/>
              <w:bottom w:val="single" w:sz="4" w:space="0" w:color="auto"/>
              <w:right w:val="nil"/>
            </w:tcBorders>
            <w:vAlign w:val="center"/>
            <w:hideMark/>
          </w:tcPr>
          <w:p w14:paraId="21BACA42" w14:textId="71947169"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50</w:t>
            </w:r>
          </w:p>
        </w:tc>
        <w:tc>
          <w:tcPr>
            <w:tcW w:w="985" w:type="dxa"/>
            <w:tcBorders>
              <w:top w:val="single" w:sz="4" w:space="0" w:color="auto"/>
              <w:left w:val="nil"/>
              <w:bottom w:val="single" w:sz="4" w:space="0" w:color="auto"/>
              <w:right w:val="nil"/>
            </w:tcBorders>
            <w:vAlign w:val="center"/>
            <w:hideMark/>
          </w:tcPr>
          <w:p w14:paraId="15EDF94E" w14:textId="66CFC659" w:rsidR="00480DF6" w:rsidRPr="00A35E4A" w:rsidRDefault="00480DF6" w:rsidP="00480DF6">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60</w:t>
            </w:r>
          </w:p>
        </w:tc>
      </w:tr>
      <w:tr w:rsidR="00865653" w:rsidRPr="00A35E4A" w14:paraId="492365CD" w14:textId="77777777" w:rsidTr="00BD697D">
        <w:trPr>
          <w:gridAfter w:val="1"/>
          <w:wAfter w:w="14" w:type="dxa"/>
        </w:trPr>
        <w:tc>
          <w:tcPr>
            <w:tcW w:w="682" w:type="dxa"/>
            <w:tcBorders>
              <w:top w:val="single" w:sz="4" w:space="0" w:color="auto"/>
              <w:left w:val="nil"/>
              <w:bottom w:val="single" w:sz="4" w:space="0" w:color="auto"/>
              <w:right w:val="nil"/>
            </w:tcBorders>
            <w:hideMark/>
          </w:tcPr>
          <w:p w14:paraId="43D7392C"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11</w:t>
            </w:r>
          </w:p>
        </w:tc>
        <w:tc>
          <w:tcPr>
            <w:tcW w:w="4448" w:type="dxa"/>
            <w:tcBorders>
              <w:top w:val="single" w:sz="4" w:space="0" w:color="auto"/>
              <w:left w:val="nil"/>
              <w:bottom w:val="single" w:sz="4" w:space="0" w:color="auto"/>
              <w:right w:val="nil"/>
            </w:tcBorders>
            <w:hideMark/>
          </w:tcPr>
          <w:p w14:paraId="32B91A76"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w:t>
            </w:r>
            <w:r w:rsidRPr="00A35E4A">
              <w:rPr>
                <w:rFonts w:ascii="Times New Roman" w:hAnsi="Times New Roman" w:cs="Times New Roman"/>
                <w:b/>
                <w:bCs/>
                <w:sz w:val="24"/>
                <w:szCs w:val="24"/>
              </w:rPr>
              <w:t>Policy Advocacy or Case Studies</w:t>
            </w:r>
            <w:r w:rsidRPr="00A35E4A">
              <w:rPr>
                <w:rFonts w:ascii="Times New Roman" w:hAnsi="Times New Roman" w:cs="Times New Roman"/>
                <w:sz w:val="24"/>
                <w:szCs w:val="24"/>
              </w:rPr>
              <w:t xml:space="preserve"> Presented to Government Departments</w:t>
            </w:r>
          </w:p>
        </w:tc>
        <w:tc>
          <w:tcPr>
            <w:tcW w:w="1060" w:type="dxa"/>
            <w:tcBorders>
              <w:top w:val="single" w:sz="4" w:space="0" w:color="auto"/>
              <w:left w:val="nil"/>
              <w:bottom w:val="single" w:sz="4" w:space="0" w:color="auto"/>
              <w:right w:val="nil"/>
            </w:tcBorders>
            <w:vAlign w:val="center"/>
            <w:hideMark/>
          </w:tcPr>
          <w:p w14:paraId="0238F3AB"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w:t>
            </w:r>
          </w:p>
        </w:tc>
        <w:tc>
          <w:tcPr>
            <w:tcW w:w="1170" w:type="dxa"/>
            <w:tcBorders>
              <w:top w:val="single" w:sz="4" w:space="0" w:color="auto"/>
              <w:left w:val="nil"/>
              <w:bottom w:val="single" w:sz="4" w:space="0" w:color="auto"/>
              <w:right w:val="nil"/>
            </w:tcBorders>
            <w:vAlign w:val="center"/>
            <w:hideMark/>
          </w:tcPr>
          <w:p w14:paraId="5DE88F95"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5</w:t>
            </w:r>
          </w:p>
        </w:tc>
        <w:tc>
          <w:tcPr>
            <w:tcW w:w="990" w:type="dxa"/>
            <w:tcBorders>
              <w:top w:val="single" w:sz="4" w:space="0" w:color="auto"/>
              <w:left w:val="nil"/>
              <w:bottom w:val="single" w:sz="4" w:space="0" w:color="auto"/>
              <w:right w:val="nil"/>
            </w:tcBorders>
            <w:vAlign w:val="center"/>
            <w:hideMark/>
          </w:tcPr>
          <w:p w14:paraId="3DD92444"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8</w:t>
            </w:r>
          </w:p>
        </w:tc>
        <w:tc>
          <w:tcPr>
            <w:tcW w:w="990" w:type="dxa"/>
            <w:tcBorders>
              <w:top w:val="single" w:sz="4" w:space="0" w:color="auto"/>
              <w:left w:val="nil"/>
              <w:bottom w:val="single" w:sz="4" w:space="0" w:color="auto"/>
              <w:right w:val="nil"/>
            </w:tcBorders>
            <w:vAlign w:val="center"/>
            <w:hideMark/>
          </w:tcPr>
          <w:p w14:paraId="4E512D14"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10</w:t>
            </w:r>
          </w:p>
        </w:tc>
        <w:tc>
          <w:tcPr>
            <w:tcW w:w="985" w:type="dxa"/>
            <w:tcBorders>
              <w:top w:val="single" w:sz="4" w:space="0" w:color="auto"/>
              <w:left w:val="nil"/>
              <w:bottom w:val="single" w:sz="4" w:space="0" w:color="auto"/>
              <w:right w:val="nil"/>
            </w:tcBorders>
            <w:vAlign w:val="center"/>
            <w:hideMark/>
          </w:tcPr>
          <w:p w14:paraId="1B3B3315" w14:textId="77777777" w:rsidR="00865653" w:rsidRPr="00A35E4A" w:rsidRDefault="00865653" w:rsidP="00BD697D">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12</w:t>
            </w:r>
          </w:p>
        </w:tc>
      </w:tr>
    </w:tbl>
    <w:p w14:paraId="6E0533A6" w14:textId="77777777" w:rsidR="00865653" w:rsidRPr="00A35E4A" w:rsidRDefault="00865653" w:rsidP="00865653">
      <w:pPr>
        <w:autoSpaceDE w:val="0"/>
        <w:autoSpaceDN w:val="0"/>
        <w:adjustRightInd w:val="0"/>
        <w:spacing w:line="360" w:lineRule="auto"/>
        <w:rPr>
          <w:rFonts w:ascii="Times New Roman" w:hAnsi="Times New Roman" w:cs="Times New Roman"/>
          <w:sz w:val="24"/>
          <w:szCs w:val="24"/>
        </w:rPr>
      </w:pPr>
    </w:p>
    <w:p w14:paraId="589B60C3" w14:textId="77777777" w:rsidR="00865653" w:rsidRPr="00A35E4A" w:rsidRDefault="00865653" w:rsidP="00865653">
      <w:pPr>
        <w:autoSpaceDE w:val="0"/>
        <w:autoSpaceDN w:val="0"/>
        <w:adjustRightInd w:val="0"/>
        <w:spacing w:line="360" w:lineRule="auto"/>
        <w:rPr>
          <w:rFonts w:ascii="Times New Roman" w:hAnsi="Times New Roman" w:cs="Times New Roman"/>
          <w:sz w:val="24"/>
          <w:szCs w:val="24"/>
        </w:rPr>
      </w:pPr>
    </w:p>
    <w:p w14:paraId="5BDC039C" w14:textId="77777777" w:rsidR="00865653" w:rsidRPr="00A35E4A" w:rsidRDefault="00865653" w:rsidP="00865653">
      <w:pPr>
        <w:spacing w:line="360" w:lineRule="auto"/>
        <w:rPr>
          <w:rFonts w:ascii="Times New Roman" w:hAnsi="Times New Roman" w:cs="Times New Roman"/>
          <w:sz w:val="24"/>
          <w:szCs w:val="24"/>
        </w:rPr>
      </w:pPr>
      <w:r w:rsidRPr="00A35E4A">
        <w:rPr>
          <w:rFonts w:ascii="Times New Roman" w:hAnsi="Times New Roman" w:cs="Times New Roman"/>
          <w:sz w:val="24"/>
          <w:szCs w:val="24"/>
        </w:rPr>
        <w:br w:type="page"/>
      </w:r>
    </w:p>
    <w:p w14:paraId="228371A8" w14:textId="77777777" w:rsidR="00865653" w:rsidRPr="00A35E4A" w:rsidRDefault="00865653" w:rsidP="00865653">
      <w:pPr>
        <w:autoSpaceDE w:val="0"/>
        <w:autoSpaceDN w:val="0"/>
        <w:adjustRightInd w:val="0"/>
        <w:spacing w:line="360" w:lineRule="auto"/>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12"/>
        <w:gridCol w:w="4455"/>
        <w:gridCol w:w="859"/>
        <w:gridCol w:w="859"/>
        <w:gridCol w:w="859"/>
        <w:gridCol w:w="859"/>
        <w:gridCol w:w="857"/>
      </w:tblGrid>
      <w:tr w:rsidR="00A35E4A" w:rsidRPr="00A35E4A" w14:paraId="74479225" w14:textId="77777777" w:rsidTr="00BD697D">
        <w:tc>
          <w:tcPr>
            <w:tcW w:w="9360" w:type="dxa"/>
            <w:gridSpan w:val="7"/>
            <w:tcBorders>
              <w:top w:val="nil"/>
              <w:left w:val="nil"/>
              <w:bottom w:val="single" w:sz="4" w:space="0" w:color="auto"/>
              <w:right w:val="nil"/>
            </w:tcBorders>
            <w:hideMark/>
          </w:tcPr>
          <w:p w14:paraId="0DD9B6D4" w14:textId="7061F922" w:rsidR="00865653" w:rsidRPr="00A35E4A" w:rsidRDefault="00865653" w:rsidP="00BD697D">
            <w:pPr>
              <w:tabs>
                <w:tab w:val="left" w:pos="3285"/>
              </w:tabs>
              <w:autoSpaceDE w:val="0"/>
              <w:autoSpaceDN w:val="0"/>
              <w:adjustRightInd w:val="0"/>
              <w:spacing w:line="360" w:lineRule="auto"/>
              <w:jc w:val="center"/>
              <w:rPr>
                <w:rFonts w:ascii="Times New Roman" w:hAnsi="Times New Roman" w:cs="Times New Roman"/>
                <w:b/>
                <w:bCs/>
                <w:sz w:val="24"/>
                <w:szCs w:val="24"/>
              </w:rPr>
            </w:pPr>
            <w:r w:rsidRPr="00A35E4A">
              <w:rPr>
                <w:rFonts w:ascii="Times New Roman" w:hAnsi="Times New Roman" w:cs="Times New Roman"/>
                <w:b/>
                <w:bCs/>
                <w:sz w:val="24"/>
                <w:szCs w:val="24"/>
              </w:rPr>
              <w:t>Five Year’s Targets Research Linkages, Coordination &amp; Networking</w:t>
            </w:r>
          </w:p>
        </w:tc>
      </w:tr>
      <w:tr w:rsidR="00462089" w:rsidRPr="00A35E4A" w14:paraId="4D32EC4C" w14:textId="77777777" w:rsidTr="00BD697D">
        <w:tc>
          <w:tcPr>
            <w:tcW w:w="612" w:type="dxa"/>
            <w:tcBorders>
              <w:top w:val="single" w:sz="4" w:space="0" w:color="auto"/>
              <w:left w:val="nil"/>
              <w:bottom w:val="single" w:sz="4" w:space="0" w:color="auto"/>
              <w:right w:val="nil"/>
            </w:tcBorders>
            <w:hideMark/>
          </w:tcPr>
          <w:p w14:paraId="78BE78F1" w14:textId="77777777" w:rsidR="00462089" w:rsidRPr="00A35E4A" w:rsidRDefault="00462089" w:rsidP="00462089">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No.</w:t>
            </w:r>
          </w:p>
        </w:tc>
        <w:tc>
          <w:tcPr>
            <w:tcW w:w="4455" w:type="dxa"/>
            <w:tcBorders>
              <w:top w:val="single" w:sz="4" w:space="0" w:color="auto"/>
              <w:left w:val="nil"/>
              <w:bottom w:val="single" w:sz="4" w:space="0" w:color="auto"/>
              <w:right w:val="nil"/>
            </w:tcBorders>
            <w:hideMark/>
          </w:tcPr>
          <w:p w14:paraId="3E32BE25" w14:textId="77777777" w:rsidR="00462089" w:rsidRPr="00A35E4A" w:rsidRDefault="00462089" w:rsidP="00462089">
            <w:pPr>
              <w:spacing w:line="360" w:lineRule="auto"/>
              <w:jc w:val="both"/>
              <w:rPr>
                <w:rFonts w:ascii="Times New Roman" w:eastAsia="Times New Roman" w:hAnsi="Times New Roman" w:cs="Times New Roman"/>
                <w:b/>
                <w:bCs/>
                <w:sz w:val="24"/>
                <w:szCs w:val="24"/>
              </w:rPr>
            </w:pPr>
            <w:r w:rsidRPr="00A35E4A">
              <w:rPr>
                <w:rFonts w:ascii="Times New Roman" w:hAnsi="Times New Roman" w:cs="Times New Roman"/>
                <w:b/>
                <w:bCs/>
                <w:sz w:val="24"/>
                <w:szCs w:val="24"/>
              </w:rPr>
              <w:t>Key Performance Indicator</w:t>
            </w:r>
          </w:p>
        </w:tc>
        <w:tc>
          <w:tcPr>
            <w:tcW w:w="859" w:type="dxa"/>
            <w:tcBorders>
              <w:top w:val="single" w:sz="4" w:space="0" w:color="auto"/>
              <w:left w:val="nil"/>
              <w:bottom w:val="single" w:sz="4" w:space="0" w:color="auto"/>
              <w:right w:val="nil"/>
            </w:tcBorders>
            <w:hideMark/>
          </w:tcPr>
          <w:p w14:paraId="3BB57060" w14:textId="445B6B00"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4</w:t>
            </w:r>
            <w:r w:rsidRPr="00A35E4A">
              <w:rPr>
                <w:rFonts w:ascii="Times New Roman" w:hAnsi="Times New Roman" w:cs="Times New Roman"/>
                <w:b/>
                <w:bCs/>
                <w:sz w:val="24"/>
                <w:szCs w:val="24"/>
              </w:rPr>
              <w:t>-2</w:t>
            </w:r>
            <w:r>
              <w:rPr>
                <w:rFonts w:ascii="Times New Roman" w:hAnsi="Times New Roman" w:cs="Times New Roman"/>
                <w:b/>
                <w:bCs/>
                <w:sz w:val="24"/>
                <w:szCs w:val="24"/>
              </w:rPr>
              <w:t>5</w:t>
            </w:r>
          </w:p>
        </w:tc>
        <w:tc>
          <w:tcPr>
            <w:tcW w:w="859" w:type="dxa"/>
            <w:tcBorders>
              <w:top w:val="single" w:sz="4" w:space="0" w:color="auto"/>
              <w:left w:val="nil"/>
              <w:bottom w:val="single" w:sz="4" w:space="0" w:color="auto"/>
              <w:right w:val="nil"/>
            </w:tcBorders>
            <w:hideMark/>
          </w:tcPr>
          <w:p w14:paraId="3AA4F209" w14:textId="576C0F69"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5</w:t>
            </w:r>
            <w:r w:rsidRPr="00A35E4A">
              <w:rPr>
                <w:rFonts w:ascii="Times New Roman" w:hAnsi="Times New Roman" w:cs="Times New Roman"/>
                <w:b/>
                <w:bCs/>
                <w:sz w:val="24"/>
                <w:szCs w:val="24"/>
              </w:rPr>
              <w:t>-2</w:t>
            </w:r>
            <w:r>
              <w:rPr>
                <w:rFonts w:ascii="Times New Roman" w:hAnsi="Times New Roman" w:cs="Times New Roman"/>
                <w:b/>
                <w:bCs/>
                <w:sz w:val="24"/>
                <w:szCs w:val="24"/>
              </w:rPr>
              <w:t>6</w:t>
            </w:r>
          </w:p>
        </w:tc>
        <w:tc>
          <w:tcPr>
            <w:tcW w:w="859" w:type="dxa"/>
            <w:tcBorders>
              <w:top w:val="single" w:sz="4" w:space="0" w:color="auto"/>
              <w:left w:val="nil"/>
              <w:bottom w:val="single" w:sz="4" w:space="0" w:color="auto"/>
              <w:right w:val="nil"/>
            </w:tcBorders>
            <w:hideMark/>
          </w:tcPr>
          <w:p w14:paraId="64E610F8" w14:textId="52D66398"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6</w:t>
            </w:r>
            <w:r w:rsidRPr="00A35E4A">
              <w:rPr>
                <w:rFonts w:ascii="Times New Roman" w:hAnsi="Times New Roman" w:cs="Times New Roman"/>
                <w:b/>
                <w:bCs/>
                <w:sz w:val="24"/>
                <w:szCs w:val="24"/>
              </w:rPr>
              <w:t>-2</w:t>
            </w:r>
            <w:r>
              <w:rPr>
                <w:rFonts w:ascii="Times New Roman" w:hAnsi="Times New Roman" w:cs="Times New Roman"/>
                <w:b/>
                <w:bCs/>
                <w:sz w:val="24"/>
                <w:szCs w:val="24"/>
              </w:rPr>
              <w:t>7</w:t>
            </w:r>
          </w:p>
        </w:tc>
        <w:tc>
          <w:tcPr>
            <w:tcW w:w="859" w:type="dxa"/>
            <w:tcBorders>
              <w:top w:val="single" w:sz="4" w:space="0" w:color="auto"/>
              <w:left w:val="nil"/>
              <w:bottom w:val="single" w:sz="4" w:space="0" w:color="auto"/>
              <w:right w:val="nil"/>
            </w:tcBorders>
            <w:hideMark/>
          </w:tcPr>
          <w:p w14:paraId="6925E1CB" w14:textId="71651131"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7</w:t>
            </w:r>
            <w:r w:rsidRPr="00A35E4A">
              <w:rPr>
                <w:rFonts w:ascii="Times New Roman" w:hAnsi="Times New Roman" w:cs="Times New Roman"/>
                <w:b/>
                <w:bCs/>
                <w:sz w:val="24"/>
                <w:szCs w:val="24"/>
              </w:rPr>
              <w:t>-2</w:t>
            </w:r>
            <w:r>
              <w:rPr>
                <w:rFonts w:ascii="Times New Roman" w:hAnsi="Times New Roman" w:cs="Times New Roman"/>
                <w:b/>
                <w:bCs/>
                <w:sz w:val="24"/>
                <w:szCs w:val="24"/>
              </w:rPr>
              <w:t>8</w:t>
            </w:r>
          </w:p>
        </w:tc>
        <w:tc>
          <w:tcPr>
            <w:tcW w:w="857" w:type="dxa"/>
            <w:tcBorders>
              <w:top w:val="single" w:sz="4" w:space="0" w:color="auto"/>
              <w:left w:val="nil"/>
              <w:bottom w:val="single" w:sz="4" w:space="0" w:color="auto"/>
              <w:right w:val="nil"/>
            </w:tcBorders>
            <w:hideMark/>
          </w:tcPr>
          <w:p w14:paraId="6D541191" w14:textId="4C11E18E"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8</w:t>
            </w:r>
            <w:r w:rsidRPr="00A35E4A">
              <w:rPr>
                <w:rFonts w:ascii="Times New Roman" w:hAnsi="Times New Roman" w:cs="Times New Roman"/>
                <w:b/>
                <w:bCs/>
                <w:sz w:val="24"/>
                <w:szCs w:val="24"/>
              </w:rPr>
              <w:t>-2</w:t>
            </w:r>
            <w:r>
              <w:rPr>
                <w:rFonts w:ascii="Times New Roman" w:hAnsi="Times New Roman" w:cs="Times New Roman"/>
                <w:b/>
                <w:bCs/>
                <w:sz w:val="24"/>
                <w:szCs w:val="24"/>
              </w:rPr>
              <w:t>9</w:t>
            </w:r>
          </w:p>
        </w:tc>
      </w:tr>
      <w:tr w:rsidR="00A35E4A" w:rsidRPr="00A35E4A" w14:paraId="7E75C0D8" w14:textId="77777777" w:rsidTr="00BD697D">
        <w:trPr>
          <w:cantSplit/>
          <w:trHeight w:val="485"/>
        </w:trPr>
        <w:tc>
          <w:tcPr>
            <w:tcW w:w="612" w:type="dxa"/>
            <w:tcBorders>
              <w:top w:val="single" w:sz="4" w:space="0" w:color="auto"/>
              <w:left w:val="nil"/>
              <w:bottom w:val="single" w:sz="4" w:space="0" w:color="auto"/>
              <w:right w:val="nil"/>
            </w:tcBorders>
            <w:hideMark/>
          </w:tcPr>
          <w:p w14:paraId="35A00CEE"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4455" w:type="dxa"/>
            <w:tcBorders>
              <w:top w:val="single" w:sz="4" w:space="0" w:color="auto"/>
              <w:left w:val="nil"/>
              <w:bottom w:val="single" w:sz="4" w:space="0" w:color="auto"/>
              <w:right w:val="nil"/>
            </w:tcBorders>
            <w:hideMark/>
          </w:tcPr>
          <w:p w14:paraId="581CE0D3"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w:t>
            </w:r>
            <w:r w:rsidRPr="00A35E4A">
              <w:rPr>
                <w:rFonts w:ascii="Times New Roman" w:hAnsi="Times New Roman" w:cs="Times New Roman"/>
                <w:b/>
                <w:bCs/>
                <w:sz w:val="24"/>
                <w:szCs w:val="24"/>
              </w:rPr>
              <w:t>Research Links Established</w:t>
            </w:r>
            <w:r w:rsidRPr="00A35E4A">
              <w:rPr>
                <w:rFonts w:ascii="Times New Roman" w:hAnsi="Times New Roman" w:cs="Times New Roman"/>
                <w:sz w:val="24"/>
                <w:szCs w:val="24"/>
              </w:rPr>
              <w:t xml:space="preserve"> with other HEIs / Corporate Sector / Industry / Community (National / International)</w:t>
            </w:r>
          </w:p>
        </w:tc>
        <w:tc>
          <w:tcPr>
            <w:tcW w:w="859" w:type="dxa"/>
            <w:tcBorders>
              <w:top w:val="single" w:sz="4" w:space="0" w:color="auto"/>
              <w:left w:val="nil"/>
              <w:bottom w:val="single" w:sz="4" w:space="0" w:color="auto"/>
              <w:right w:val="nil"/>
            </w:tcBorders>
            <w:vAlign w:val="center"/>
            <w:hideMark/>
          </w:tcPr>
          <w:p w14:paraId="66E9DABD" w14:textId="4BF93240"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859" w:type="dxa"/>
            <w:tcBorders>
              <w:top w:val="single" w:sz="4" w:space="0" w:color="auto"/>
              <w:left w:val="nil"/>
              <w:bottom w:val="single" w:sz="4" w:space="0" w:color="auto"/>
              <w:right w:val="nil"/>
            </w:tcBorders>
            <w:vAlign w:val="center"/>
            <w:hideMark/>
          </w:tcPr>
          <w:p w14:paraId="34796791" w14:textId="3209AD00"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859" w:type="dxa"/>
            <w:tcBorders>
              <w:top w:val="single" w:sz="4" w:space="0" w:color="auto"/>
              <w:left w:val="nil"/>
              <w:bottom w:val="single" w:sz="4" w:space="0" w:color="auto"/>
              <w:right w:val="nil"/>
            </w:tcBorders>
            <w:vAlign w:val="center"/>
            <w:hideMark/>
          </w:tcPr>
          <w:p w14:paraId="3086F686" w14:textId="383E941F"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8</w:t>
            </w:r>
          </w:p>
        </w:tc>
        <w:tc>
          <w:tcPr>
            <w:tcW w:w="859" w:type="dxa"/>
            <w:tcBorders>
              <w:top w:val="single" w:sz="4" w:space="0" w:color="auto"/>
              <w:left w:val="nil"/>
              <w:bottom w:val="single" w:sz="4" w:space="0" w:color="auto"/>
              <w:right w:val="nil"/>
            </w:tcBorders>
            <w:vAlign w:val="center"/>
            <w:hideMark/>
          </w:tcPr>
          <w:p w14:paraId="44AC4C25" w14:textId="53C528CD"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10</w:t>
            </w:r>
          </w:p>
        </w:tc>
        <w:tc>
          <w:tcPr>
            <w:tcW w:w="857" w:type="dxa"/>
            <w:tcBorders>
              <w:top w:val="single" w:sz="4" w:space="0" w:color="auto"/>
              <w:left w:val="nil"/>
              <w:bottom w:val="single" w:sz="4" w:space="0" w:color="auto"/>
              <w:right w:val="nil"/>
            </w:tcBorders>
            <w:vAlign w:val="center"/>
            <w:hideMark/>
          </w:tcPr>
          <w:p w14:paraId="20F1FCA3" w14:textId="4DBB1B83"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12</w:t>
            </w:r>
          </w:p>
        </w:tc>
      </w:tr>
      <w:tr w:rsidR="00A35E4A" w:rsidRPr="00A35E4A" w14:paraId="4CFCEF83" w14:textId="77777777" w:rsidTr="00BD697D">
        <w:tc>
          <w:tcPr>
            <w:tcW w:w="612" w:type="dxa"/>
            <w:tcBorders>
              <w:top w:val="single" w:sz="4" w:space="0" w:color="auto"/>
              <w:left w:val="nil"/>
              <w:bottom w:val="single" w:sz="4" w:space="0" w:color="auto"/>
              <w:right w:val="nil"/>
            </w:tcBorders>
            <w:hideMark/>
          </w:tcPr>
          <w:p w14:paraId="06741130"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4455" w:type="dxa"/>
            <w:tcBorders>
              <w:top w:val="single" w:sz="4" w:space="0" w:color="auto"/>
              <w:left w:val="nil"/>
              <w:bottom w:val="single" w:sz="4" w:space="0" w:color="auto"/>
              <w:right w:val="nil"/>
            </w:tcBorders>
            <w:hideMark/>
          </w:tcPr>
          <w:p w14:paraId="2DC41583"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w:t>
            </w:r>
            <w:r w:rsidRPr="00A35E4A">
              <w:rPr>
                <w:rFonts w:ascii="Times New Roman" w:hAnsi="Times New Roman" w:cs="Times New Roman"/>
                <w:b/>
                <w:bCs/>
                <w:sz w:val="24"/>
                <w:szCs w:val="24"/>
              </w:rPr>
              <w:t>Contract Research Awarded</w:t>
            </w:r>
            <w:r w:rsidRPr="00A35E4A">
              <w:rPr>
                <w:rFonts w:ascii="Times New Roman" w:hAnsi="Times New Roman" w:cs="Times New Roman"/>
                <w:sz w:val="24"/>
                <w:szCs w:val="24"/>
              </w:rPr>
              <w:t xml:space="preserve"> by Industry or Government Organizations (</w:t>
            </w:r>
            <w:r w:rsidRPr="00A35E4A">
              <w:rPr>
                <w:rFonts w:ascii="Times New Roman" w:hAnsi="Times New Roman" w:cs="Times New Roman"/>
                <w:b/>
                <w:bCs/>
                <w:sz w:val="24"/>
                <w:szCs w:val="24"/>
              </w:rPr>
              <w:t>National</w:t>
            </w:r>
            <w:r w:rsidRPr="00A35E4A">
              <w:rPr>
                <w:rFonts w:ascii="Times New Roman" w:hAnsi="Times New Roman" w:cs="Times New Roman"/>
                <w:sz w:val="24"/>
                <w:szCs w:val="24"/>
              </w:rPr>
              <w:t>)</w:t>
            </w:r>
          </w:p>
        </w:tc>
        <w:tc>
          <w:tcPr>
            <w:tcW w:w="859" w:type="dxa"/>
            <w:tcBorders>
              <w:top w:val="single" w:sz="4" w:space="0" w:color="auto"/>
              <w:left w:val="nil"/>
              <w:bottom w:val="single" w:sz="4" w:space="0" w:color="auto"/>
              <w:right w:val="nil"/>
            </w:tcBorders>
            <w:vAlign w:val="center"/>
            <w:hideMark/>
          </w:tcPr>
          <w:p w14:paraId="567A0979"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859" w:type="dxa"/>
            <w:tcBorders>
              <w:top w:val="single" w:sz="4" w:space="0" w:color="auto"/>
              <w:left w:val="nil"/>
              <w:bottom w:val="single" w:sz="4" w:space="0" w:color="auto"/>
              <w:right w:val="nil"/>
            </w:tcBorders>
            <w:vAlign w:val="center"/>
            <w:hideMark/>
          </w:tcPr>
          <w:p w14:paraId="22CA3A5B"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859" w:type="dxa"/>
            <w:tcBorders>
              <w:top w:val="single" w:sz="4" w:space="0" w:color="auto"/>
              <w:left w:val="nil"/>
              <w:bottom w:val="single" w:sz="4" w:space="0" w:color="auto"/>
              <w:right w:val="nil"/>
            </w:tcBorders>
            <w:vAlign w:val="center"/>
            <w:hideMark/>
          </w:tcPr>
          <w:p w14:paraId="432D6EE7"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859" w:type="dxa"/>
            <w:tcBorders>
              <w:top w:val="single" w:sz="4" w:space="0" w:color="auto"/>
              <w:left w:val="nil"/>
              <w:bottom w:val="single" w:sz="4" w:space="0" w:color="auto"/>
              <w:right w:val="nil"/>
            </w:tcBorders>
            <w:vAlign w:val="center"/>
            <w:hideMark/>
          </w:tcPr>
          <w:p w14:paraId="41047673"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857" w:type="dxa"/>
            <w:tcBorders>
              <w:top w:val="single" w:sz="4" w:space="0" w:color="auto"/>
              <w:left w:val="nil"/>
              <w:bottom w:val="single" w:sz="4" w:space="0" w:color="auto"/>
              <w:right w:val="nil"/>
            </w:tcBorders>
            <w:vAlign w:val="center"/>
            <w:hideMark/>
          </w:tcPr>
          <w:p w14:paraId="6340EE25"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r>
      <w:tr w:rsidR="00A35E4A" w:rsidRPr="00A35E4A" w14:paraId="5D1D3F81" w14:textId="77777777" w:rsidTr="00BD697D">
        <w:trPr>
          <w:cantSplit/>
          <w:trHeight w:val="440"/>
        </w:trPr>
        <w:tc>
          <w:tcPr>
            <w:tcW w:w="612" w:type="dxa"/>
            <w:tcBorders>
              <w:top w:val="single" w:sz="4" w:space="0" w:color="auto"/>
              <w:left w:val="nil"/>
              <w:bottom w:val="single" w:sz="4" w:space="0" w:color="auto"/>
              <w:right w:val="nil"/>
            </w:tcBorders>
            <w:hideMark/>
          </w:tcPr>
          <w:p w14:paraId="1E7D47EA"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4455" w:type="dxa"/>
            <w:tcBorders>
              <w:top w:val="single" w:sz="4" w:space="0" w:color="auto"/>
              <w:left w:val="nil"/>
              <w:bottom w:val="single" w:sz="4" w:space="0" w:color="auto"/>
              <w:right w:val="nil"/>
            </w:tcBorders>
            <w:hideMark/>
          </w:tcPr>
          <w:p w14:paraId="473C8EE2"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w:t>
            </w:r>
            <w:r w:rsidRPr="00A35E4A">
              <w:rPr>
                <w:rFonts w:ascii="Times New Roman" w:hAnsi="Times New Roman" w:cs="Times New Roman"/>
                <w:b/>
                <w:bCs/>
                <w:sz w:val="24"/>
                <w:szCs w:val="24"/>
              </w:rPr>
              <w:t>Contract Research Awarded</w:t>
            </w:r>
            <w:r w:rsidRPr="00A35E4A">
              <w:rPr>
                <w:rFonts w:ascii="Times New Roman" w:hAnsi="Times New Roman" w:cs="Times New Roman"/>
                <w:sz w:val="24"/>
                <w:szCs w:val="24"/>
              </w:rPr>
              <w:t xml:space="preserve"> by Industry or Government Organizations (</w:t>
            </w:r>
            <w:r w:rsidRPr="00A35E4A">
              <w:rPr>
                <w:rFonts w:ascii="Times New Roman" w:hAnsi="Times New Roman" w:cs="Times New Roman"/>
                <w:b/>
                <w:bCs/>
                <w:sz w:val="24"/>
                <w:szCs w:val="24"/>
              </w:rPr>
              <w:t>International</w:t>
            </w:r>
            <w:r w:rsidRPr="00A35E4A">
              <w:rPr>
                <w:rFonts w:ascii="Times New Roman" w:hAnsi="Times New Roman" w:cs="Times New Roman"/>
                <w:sz w:val="24"/>
                <w:szCs w:val="24"/>
              </w:rPr>
              <w:t>)</w:t>
            </w:r>
          </w:p>
        </w:tc>
        <w:tc>
          <w:tcPr>
            <w:tcW w:w="859" w:type="dxa"/>
            <w:tcBorders>
              <w:top w:val="single" w:sz="4" w:space="0" w:color="auto"/>
              <w:left w:val="nil"/>
              <w:bottom w:val="single" w:sz="4" w:space="0" w:color="auto"/>
              <w:right w:val="nil"/>
            </w:tcBorders>
            <w:vAlign w:val="center"/>
            <w:hideMark/>
          </w:tcPr>
          <w:p w14:paraId="79425AC0"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859" w:type="dxa"/>
            <w:tcBorders>
              <w:top w:val="single" w:sz="4" w:space="0" w:color="auto"/>
              <w:left w:val="nil"/>
              <w:bottom w:val="single" w:sz="4" w:space="0" w:color="auto"/>
              <w:right w:val="nil"/>
            </w:tcBorders>
            <w:vAlign w:val="center"/>
            <w:hideMark/>
          </w:tcPr>
          <w:p w14:paraId="01A0721D"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859" w:type="dxa"/>
            <w:tcBorders>
              <w:top w:val="single" w:sz="4" w:space="0" w:color="auto"/>
              <w:left w:val="nil"/>
              <w:bottom w:val="single" w:sz="4" w:space="0" w:color="auto"/>
              <w:right w:val="nil"/>
            </w:tcBorders>
            <w:vAlign w:val="center"/>
            <w:hideMark/>
          </w:tcPr>
          <w:p w14:paraId="0346677B"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859" w:type="dxa"/>
            <w:tcBorders>
              <w:top w:val="single" w:sz="4" w:space="0" w:color="auto"/>
              <w:left w:val="nil"/>
              <w:bottom w:val="single" w:sz="4" w:space="0" w:color="auto"/>
              <w:right w:val="nil"/>
            </w:tcBorders>
            <w:vAlign w:val="center"/>
            <w:hideMark/>
          </w:tcPr>
          <w:p w14:paraId="3EFC7BDA"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857" w:type="dxa"/>
            <w:tcBorders>
              <w:top w:val="single" w:sz="4" w:space="0" w:color="auto"/>
              <w:left w:val="nil"/>
              <w:bottom w:val="single" w:sz="4" w:space="0" w:color="auto"/>
              <w:right w:val="nil"/>
            </w:tcBorders>
            <w:vAlign w:val="center"/>
            <w:hideMark/>
          </w:tcPr>
          <w:p w14:paraId="772838F0"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r>
      <w:tr w:rsidR="00A35E4A" w:rsidRPr="00A35E4A" w14:paraId="12FC4978" w14:textId="77777777" w:rsidTr="00BD697D">
        <w:trPr>
          <w:cantSplit/>
          <w:trHeight w:val="377"/>
        </w:trPr>
        <w:tc>
          <w:tcPr>
            <w:tcW w:w="612" w:type="dxa"/>
            <w:tcBorders>
              <w:top w:val="single" w:sz="4" w:space="0" w:color="auto"/>
              <w:left w:val="nil"/>
              <w:bottom w:val="single" w:sz="4" w:space="0" w:color="auto"/>
              <w:right w:val="nil"/>
            </w:tcBorders>
            <w:hideMark/>
          </w:tcPr>
          <w:p w14:paraId="461A1C7E" w14:textId="77777777"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4455" w:type="dxa"/>
            <w:tcBorders>
              <w:top w:val="single" w:sz="4" w:space="0" w:color="auto"/>
              <w:left w:val="nil"/>
              <w:bottom w:val="single" w:sz="4" w:space="0" w:color="auto"/>
              <w:right w:val="nil"/>
            </w:tcBorders>
            <w:hideMark/>
          </w:tcPr>
          <w:p w14:paraId="72C3E570" w14:textId="77777777" w:rsidR="00480DF6" w:rsidRPr="00A35E4A" w:rsidRDefault="00480DF6" w:rsidP="00480DF6">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b/>
                <w:bCs/>
                <w:sz w:val="24"/>
                <w:szCs w:val="24"/>
              </w:rPr>
              <w:t>Volume of Contract Research</w:t>
            </w:r>
            <w:r w:rsidRPr="00A35E4A">
              <w:rPr>
                <w:rFonts w:ascii="Times New Roman" w:hAnsi="Times New Roman" w:cs="Times New Roman"/>
                <w:sz w:val="24"/>
                <w:szCs w:val="24"/>
              </w:rPr>
              <w:t xml:space="preserve"> Awarded by Industry or Government Organization (National or International) (Multiple of 1.0 Million)</w:t>
            </w:r>
          </w:p>
        </w:tc>
        <w:tc>
          <w:tcPr>
            <w:tcW w:w="859" w:type="dxa"/>
            <w:tcBorders>
              <w:top w:val="single" w:sz="4" w:space="0" w:color="auto"/>
              <w:left w:val="nil"/>
              <w:bottom w:val="single" w:sz="4" w:space="0" w:color="auto"/>
              <w:right w:val="nil"/>
            </w:tcBorders>
            <w:vAlign w:val="center"/>
            <w:hideMark/>
          </w:tcPr>
          <w:p w14:paraId="6045E775" w14:textId="1E1B3EAB"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859" w:type="dxa"/>
            <w:tcBorders>
              <w:top w:val="single" w:sz="4" w:space="0" w:color="auto"/>
              <w:left w:val="nil"/>
              <w:bottom w:val="single" w:sz="4" w:space="0" w:color="auto"/>
              <w:right w:val="nil"/>
            </w:tcBorders>
            <w:vAlign w:val="center"/>
            <w:hideMark/>
          </w:tcPr>
          <w:p w14:paraId="74CD5163" w14:textId="163FE3F1"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859" w:type="dxa"/>
            <w:tcBorders>
              <w:top w:val="single" w:sz="4" w:space="0" w:color="auto"/>
              <w:left w:val="nil"/>
              <w:bottom w:val="single" w:sz="4" w:space="0" w:color="auto"/>
              <w:right w:val="nil"/>
            </w:tcBorders>
            <w:vAlign w:val="center"/>
            <w:hideMark/>
          </w:tcPr>
          <w:p w14:paraId="03B833A9" w14:textId="2C184269"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859" w:type="dxa"/>
            <w:tcBorders>
              <w:top w:val="single" w:sz="4" w:space="0" w:color="auto"/>
              <w:left w:val="nil"/>
              <w:bottom w:val="single" w:sz="4" w:space="0" w:color="auto"/>
              <w:right w:val="nil"/>
            </w:tcBorders>
            <w:vAlign w:val="center"/>
            <w:hideMark/>
          </w:tcPr>
          <w:p w14:paraId="4CA29510" w14:textId="39B86FEA"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857" w:type="dxa"/>
            <w:tcBorders>
              <w:top w:val="single" w:sz="4" w:space="0" w:color="auto"/>
              <w:left w:val="nil"/>
              <w:bottom w:val="single" w:sz="4" w:space="0" w:color="auto"/>
              <w:right w:val="nil"/>
            </w:tcBorders>
            <w:vAlign w:val="center"/>
            <w:hideMark/>
          </w:tcPr>
          <w:p w14:paraId="143D6945" w14:textId="73AA3F91"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r>
      <w:tr w:rsidR="00A35E4A" w:rsidRPr="00A35E4A" w14:paraId="3909CBCC" w14:textId="77777777" w:rsidTr="00BD697D">
        <w:tc>
          <w:tcPr>
            <w:tcW w:w="612" w:type="dxa"/>
            <w:tcBorders>
              <w:top w:val="single" w:sz="4" w:space="0" w:color="auto"/>
              <w:left w:val="nil"/>
              <w:bottom w:val="single" w:sz="4" w:space="0" w:color="auto"/>
              <w:right w:val="nil"/>
            </w:tcBorders>
            <w:hideMark/>
          </w:tcPr>
          <w:p w14:paraId="739B4C6B" w14:textId="77777777"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4455" w:type="dxa"/>
            <w:tcBorders>
              <w:top w:val="single" w:sz="4" w:space="0" w:color="auto"/>
              <w:left w:val="nil"/>
              <w:bottom w:val="single" w:sz="4" w:space="0" w:color="auto"/>
              <w:right w:val="nil"/>
            </w:tcBorders>
            <w:hideMark/>
          </w:tcPr>
          <w:p w14:paraId="27CF9E2F" w14:textId="77777777" w:rsidR="00480DF6" w:rsidRPr="00A35E4A" w:rsidRDefault="00480DF6" w:rsidP="00480DF6">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Number of </w:t>
            </w:r>
            <w:r w:rsidRPr="00A35E4A">
              <w:rPr>
                <w:rFonts w:ascii="Times New Roman" w:hAnsi="Times New Roman" w:cs="Times New Roman"/>
                <w:b/>
                <w:bCs/>
                <w:sz w:val="24"/>
                <w:szCs w:val="24"/>
              </w:rPr>
              <w:t>Civic Engagement</w:t>
            </w:r>
            <w:r w:rsidRPr="00A35E4A">
              <w:rPr>
                <w:rFonts w:ascii="Times New Roman" w:hAnsi="Times New Roman" w:cs="Times New Roman"/>
                <w:sz w:val="24"/>
                <w:szCs w:val="24"/>
              </w:rPr>
              <w:t xml:space="preserve"> Events / Initiatives on Issues of Public Concern</w:t>
            </w:r>
          </w:p>
        </w:tc>
        <w:tc>
          <w:tcPr>
            <w:tcW w:w="859" w:type="dxa"/>
            <w:tcBorders>
              <w:top w:val="single" w:sz="4" w:space="0" w:color="auto"/>
              <w:left w:val="nil"/>
              <w:bottom w:val="single" w:sz="4" w:space="0" w:color="auto"/>
              <w:right w:val="nil"/>
            </w:tcBorders>
            <w:vAlign w:val="center"/>
            <w:hideMark/>
          </w:tcPr>
          <w:p w14:paraId="62F4278C" w14:textId="65559C87"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859" w:type="dxa"/>
            <w:tcBorders>
              <w:top w:val="single" w:sz="4" w:space="0" w:color="auto"/>
              <w:left w:val="nil"/>
              <w:bottom w:val="single" w:sz="4" w:space="0" w:color="auto"/>
              <w:right w:val="nil"/>
            </w:tcBorders>
            <w:vAlign w:val="center"/>
            <w:hideMark/>
          </w:tcPr>
          <w:p w14:paraId="4B9E01B9" w14:textId="2062D4D1"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859" w:type="dxa"/>
            <w:tcBorders>
              <w:top w:val="single" w:sz="4" w:space="0" w:color="auto"/>
              <w:left w:val="nil"/>
              <w:bottom w:val="single" w:sz="4" w:space="0" w:color="auto"/>
              <w:right w:val="nil"/>
            </w:tcBorders>
            <w:vAlign w:val="center"/>
            <w:hideMark/>
          </w:tcPr>
          <w:p w14:paraId="07B4E436" w14:textId="0A8B0D60"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859" w:type="dxa"/>
            <w:tcBorders>
              <w:top w:val="single" w:sz="4" w:space="0" w:color="auto"/>
              <w:left w:val="nil"/>
              <w:bottom w:val="single" w:sz="4" w:space="0" w:color="auto"/>
              <w:right w:val="nil"/>
            </w:tcBorders>
            <w:vAlign w:val="center"/>
            <w:hideMark/>
          </w:tcPr>
          <w:p w14:paraId="41A3A277" w14:textId="138CDF3D"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857" w:type="dxa"/>
            <w:tcBorders>
              <w:top w:val="single" w:sz="4" w:space="0" w:color="auto"/>
              <w:left w:val="nil"/>
              <w:bottom w:val="single" w:sz="4" w:space="0" w:color="auto"/>
              <w:right w:val="nil"/>
            </w:tcBorders>
            <w:vAlign w:val="center"/>
            <w:hideMark/>
          </w:tcPr>
          <w:p w14:paraId="3D9C8792" w14:textId="1E5CE5F4"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r>
      <w:tr w:rsidR="00A35E4A" w:rsidRPr="00A35E4A" w14:paraId="095062DA" w14:textId="77777777" w:rsidTr="00BD697D">
        <w:trPr>
          <w:cantSplit/>
          <w:trHeight w:val="323"/>
        </w:trPr>
        <w:tc>
          <w:tcPr>
            <w:tcW w:w="612" w:type="dxa"/>
            <w:tcBorders>
              <w:top w:val="single" w:sz="4" w:space="0" w:color="auto"/>
              <w:left w:val="nil"/>
              <w:bottom w:val="single" w:sz="4" w:space="0" w:color="auto"/>
              <w:right w:val="nil"/>
            </w:tcBorders>
            <w:hideMark/>
          </w:tcPr>
          <w:p w14:paraId="47DC3031"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6</w:t>
            </w:r>
          </w:p>
        </w:tc>
        <w:tc>
          <w:tcPr>
            <w:tcW w:w="4455" w:type="dxa"/>
            <w:tcBorders>
              <w:top w:val="single" w:sz="4" w:space="0" w:color="auto"/>
              <w:left w:val="nil"/>
              <w:bottom w:val="single" w:sz="4" w:space="0" w:color="auto"/>
              <w:right w:val="nil"/>
            </w:tcBorders>
            <w:hideMark/>
          </w:tcPr>
          <w:p w14:paraId="6531B4E5"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b/>
                <w:bCs/>
                <w:sz w:val="24"/>
                <w:szCs w:val="24"/>
              </w:rPr>
              <w:t>Consultancy Opportunities Identified</w:t>
            </w:r>
            <w:r w:rsidRPr="00A35E4A">
              <w:rPr>
                <w:rFonts w:ascii="Times New Roman" w:hAnsi="Times New Roman" w:cs="Times New Roman"/>
                <w:sz w:val="24"/>
                <w:szCs w:val="24"/>
              </w:rPr>
              <w:t xml:space="preserve"> and Circulated to Faculty / Researchers</w:t>
            </w:r>
          </w:p>
        </w:tc>
        <w:tc>
          <w:tcPr>
            <w:tcW w:w="859" w:type="dxa"/>
            <w:tcBorders>
              <w:top w:val="single" w:sz="4" w:space="0" w:color="auto"/>
              <w:left w:val="nil"/>
              <w:bottom w:val="single" w:sz="4" w:space="0" w:color="auto"/>
              <w:right w:val="nil"/>
            </w:tcBorders>
            <w:vAlign w:val="center"/>
            <w:hideMark/>
          </w:tcPr>
          <w:p w14:paraId="3EF5A103"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10</w:t>
            </w:r>
          </w:p>
        </w:tc>
        <w:tc>
          <w:tcPr>
            <w:tcW w:w="859" w:type="dxa"/>
            <w:tcBorders>
              <w:top w:val="single" w:sz="4" w:space="0" w:color="auto"/>
              <w:left w:val="nil"/>
              <w:bottom w:val="single" w:sz="4" w:space="0" w:color="auto"/>
              <w:right w:val="nil"/>
            </w:tcBorders>
            <w:vAlign w:val="center"/>
            <w:hideMark/>
          </w:tcPr>
          <w:p w14:paraId="702ED88A"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15</w:t>
            </w:r>
          </w:p>
        </w:tc>
        <w:tc>
          <w:tcPr>
            <w:tcW w:w="859" w:type="dxa"/>
            <w:tcBorders>
              <w:top w:val="single" w:sz="4" w:space="0" w:color="auto"/>
              <w:left w:val="nil"/>
              <w:bottom w:val="single" w:sz="4" w:space="0" w:color="auto"/>
              <w:right w:val="nil"/>
            </w:tcBorders>
            <w:vAlign w:val="center"/>
            <w:hideMark/>
          </w:tcPr>
          <w:p w14:paraId="503607EA"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20</w:t>
            </w:r>
          </w:p>
        </w:tc>
        <w:tc>
          <w:tcPr>
            <w:tcW w:w="859" w:type="dxa"/>
            <w:tcBorders>
              <w:top w:val="single" w:sz="4" w:space="0" w:color="auto"/>
              <w:left w:val="nil"/>
              <w:bottom w:val="single" w:sz="4" w:space="0" w:color="auto"/>
              <w:right w:val="nil"/>
            </w:tcBorders>
            <w:vAlign w:val="center"/>
            <w:hideMark/>
          </w:tcPr>
          <w:p w14:paraId="43DA777F"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25</w:t>
            </w:r>
          </w:p>
        </w:tc>
        <w:tc>
          <w:tcPr>
            <w:tcW w:w="857" w:type="dxa"/>
            <w:tcBorders>
              <w:top w:val="single" w:sz="4" w:space="0" w:color="auto"/>
              <w:left w:val="nil"/>
              <w:bottom w:val="single" w:sz="4" w:space="0" w:color="auto"/>
              <w:right w:val="nil"/>
            </w:tcBorders>
            <w:vAlign w:val="center"/>
            <w:hideMark/>
          </w:tcPr>
          <w:p w14:paraId="2F2714A9"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30</w:t>
            </w:r>
          </w:p>
        </w:tc>
      </w:tr>
      <w:tr w:rsidR="00A35E4A" w:rsidRPr="00A35E4A" w14:paraId="54635C40" w14:textId="77777777" w:rsidTr="00091E3E">
        <w:tc>
          <w:tcPr>
            <w:tcW w:w="612" w:type="dxa"/>
            <w:tcBorders>
              <w:top w:val="single" w:sz="4" w:space="0" w:color="auto"/>
              <w:left w:val="nil"/>
              <w:bottom w:val="single" w:sz="4" w:space="0" w:color="auto"/>
              <w:right w:val="nil"/>
            </w:tcBorders>
            <w:hideMark/>
          </w:tcPr>
          <w:p w14:paraId="6BECF54C" w14:textId="77777777" w:rsidR="00865653" w:rsidRPr="00A35E4A" w:rsidRDefault="00865653"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7</w:t>
            </w:r>
          </w:p>
        </w:tc>
        <w:tc>
          <w:tcPr>
            <w:tcW w:w="4455" w:type="dxa"/>
            <w:tcBorders>
              <w:top w:val="single" w:sz="4" w:space="0" w:color="auto"/>
              <w:left w:val="nil"/>
              <w:bottom w:val="single" w:sz="4" w:space="0" w:color="auto"/>
              <w:right w:val="nil"/>
            </w:tcBorders>
            <w:hideMark/>
          </w:tcPr>
          <w:p w14:paraId="7C8B55F9" w14:textId="77777777" w:rsidR="00865653" w:rsidRPr="00A35E4A" w:rsidRDefault="00865653"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b/>
                <w:bCs/>
                <w:sz w:val="24"/>
                <w:szCs w:val="24"/>
              </w:rPr>
              <w:t>Consultancy Contracts Executed</w:t>
            </w:r>
            <w:r w:rsidRPr="00A35E4A">
              <w:rPr>
                <w:rFonts w:ascii="Times New Roman" w:hAnsi="Times New Roman" w:cs="Times New Roman"/>
                <w:sz w:val="24"/>
                <w:szCs w:val="24"/>
              </w:rPr>
              <w:t xml:space="preserve"> through ORIC with Industry, Commerce or Government etc.</w:t>
            </w:r>
          </w:p>
        </w:tc>
        <w:tc>
          <w:tcPr>
            <w:tcW w:w="859" w:type="dxa"/>
            <w:tcBorders>
              <w:top w:val="single" w:sz="4" w:space="0" w:color="auto"/>
              <w:left w:val="nil"/>
              <w:bottom w:val="single" w:sz="4" w:space="0" w:color="auto"/>
              <w:right w:val="nil"/>
            </w:tcBorders>
            <w:vAlign w:val="center"/>
          </w:tcPr>
          <w:p w14:paraId="086E2AEB" w14:textId="6CEE7D5B"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859" w:type="dxa"/>
            <w:tcBorders>
              <w:top w:val="single" w:sz="4" w:space="0" w:color="auto"/>
              <w:left w:val="nil"/>
              <w:bottom w:val="single" w:sz="4" w:space="0" w:color="auto"/>
              <w:right w:val="nil"/>
            </w:tcBorders>
            <w:vAlign w:val="center"/>
          </w:tcPr>
          <w:p w14:paraId="05713DC9" w14:textId="144C0359"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859" w:type="dxa"/>
            <w:tcBorders>
              <w:top w:val="single" w:sz="4" w:space="0" w:color="auto"/>
              <w:left w:val="nil"/>
              <w:bottom w:val="single" w:sz="4" w:space="0" w:color="auto"/>
              <w:right w:val="nil"/>
            </w:tcBorders>
            <w:vAlign w:val="center"/>
          </w:tcPr>
          <w:p w14:paraId="645BF546" w14:textId="43292767"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7</w:t>
            </w:r>
          </w:p>
        </w:tc>
        <w:tc>
          <w:tcPr>
            <w:tcW w:w="859" w:type="dxa"/>
            <w:tcBorders>
              <w:top w:val="single" w:sz="4" w:space="0" w:color="auto"/>
              <w:left w:val="nil"/>
              <w:bottom w:val="single" w:sz="4" w:space="0" w:color="auto"/>
              <w:right w:val="nil"/>
            </w:tcBorders>
            <w:vAlign w:val="center"/>
          </w:tcPr>
          <w:p w14:paraId="36DD738B" w14:textId="1CD96B7E"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8</w:t>
            </w:r>
          </w:p>
        </w:tc>
        <w:tc>
          <w:tcPr>
            <w:tcW w:w="857" w:type="dxa"/>
            <w:tcBorders>
              <w:top w:val="single" w:sz="4" w:space="0" w:color="auto"/>
              <w:left w:val="nil"/>
              <w:bottom w:val="single" w:sz="4" w:space="0" w:color="auto"/>
              <w:right w:val="nil"/>
            </w:tcBorders>
            <w:vAlign w:val="center"/>
          </w:tcPr>
          <w:p w14:paraId="68A671A9" w14:textId="5BFD88C7" w:rsidR="00865653"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10</w:t>
            </w:r>
          </w:p>
        </w:tc>
      </w:tr>
      <w:tr w:rsidR="00A35E4A" w:rsidRPr="00A35E4A" w14:paraId="1C850CD1" w14:textId="77777777" w:rsidTr="00BD697D">
        <w:trPr>
          <w:cantSplit/>
          <w:trHeight w:val="458"/>
        </w:trPr>
        <w:tc>
          <w:tcPr>
            <w:tcW w:w="612" w:type="dxa"/>
            <w:tcBorders>
              <w:top w:val="single" w:sz="4" w:space="0" w:color="auto"/>
              <w:left w:val="nil"/>
              <w:bottom w:val="single" w:sz="4" w:space="0" w:color="auto"/>
              <w:right w:val="nil"/>
            </w:tcBorders>
            <w:hideMark/>
          </w:tcPr>
          <w:p w14:paraId="02D6E6C2" w14:textId="77777777"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8</w:t>
            </w:r>
          </w:p>
        </w:tc>
        <w:tc>
          <w:tcPr>
            <w:tcW w:w="4455" w:type="dxa"/>
            <w:tcBorders>
              <w:top w:val="single" w:sz="4" w:space="0" w:color="auto"/>
              <w:left w:val="nil"/>
              <w:bottom w:val="single" w:sz="4" w:space="0" w:color="auto"/>
              <w:right w:val="nil"/>
            </w:tcBorders>
            <w:hideMark/>
          </w:tcPr>
          <w:p w14:paraId="095F5C59" w14:textId="77777777" w:rsidR="00480DF6" w:rsidRPr="00A35E4A" w:rsidRDefault="00480DF6" w:rsidP="00480DF6">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b/>
                <w:bCs/>
                <w:sz w:val="24"/>
                <w:szCs w:val="24"/>
              </w:rPr>
              <w:t>Liaison Developed</w:t>
            </w:r>
            <w:r w:rsidRPr="00A35E4A">
              <w:rPr>
                <w:rFonts w:ascii="Times New Roman" w:hAnsi="Times New Roman" w:cs="Times New Roman"/>
                <w:sz w:val="24"/>
                <w:szCs w:val="24"/>
              </w:rPr>
              <w:t xml:space="preserve"> with University's Advance Studies &amp; Research Board (AS&amp;RB)</w:t>
            </w:r>
          </w:p>
        </w:tc>
        <w:tc>
          <w:tcPr>
            <w:tcW w:w="859" w:type="dxa"/>
            <w:tcBorders>
              <w:top w:val="single" w:sz="4" w:space="0" w:color="auto"/>
              <w:left w:val="nil"/>
              <w:bottom w:val="single" w:sz="4" w:space="0" w:color="auto"/>
              <w:right w:val="nil"/>
            </w:tcBorders>
            <w:vAlign w:val="center"/>
            <w:hideMark/>
          </w:tcPr>
          <w:p w14:paraId="2A667AD5" w14:textId="2875297D"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859" w:type="dxa"/>
            <w:tcBorders>
              <w:top w:val="single" w:sz="4" w:space="0" w:color="auto"/>
              <w:left w:val="nil"/>
              <w:bottom w:val="single" w:sz="4" w:space="0" w:color="auto"/>
              <w:right w:val="nil"/>
            </w:tcBorders>
            <w:vAlign w:val="center"/>
            <w:hideMark/>
          </w:tcPr>
          <w:p w14:paraId="38830633" w14:textId="31C5692B"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859" w:type="dxa"/>
            <w:tcBorders>
              <w:top w:val="single" w:sz="4" w:space="0" w:color="auto"/>
              <w:left w:val="nil"/>
              <w:bottom w:val="single" w:sz="4" w:space="0" w:color="auto"/>
              <w:right w:val="nil"/>
            </w:tcBorders>
            <w:vAlign w:val="center"/>
            <w:hideMark/>
          </w:tcPr>
          <w:p w14:paraId="1591B267" w14:textId="7D605868"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859" w:type="dxa"/>
            <w:tcBorders>
              <w:top w:val="single" w:sz="4" w:space="0" w:color="auto"/>
              <w:left w:val="nil"/>
              <w:bottom w:val="single" w:sz="4" w:space="0" w:color="auto"/>
              <w:right w:val="nil"/>
            </w:tcBorders>
            <w:vAlign w:val="center"/>
            <w:hideMark/>
          </w:tcPr>
          <w:p w14:paraId="1175C960" w14:textId="742C7A0D"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857" w:type="dxa"/>
            <w:tcBorders>
              <w:top w:val="single" w:sz="4" w:space="0" w:color="auto"/>
              <w:left w:val="nil"/>
              <w:bottom w:val="single" w:sz="4" w:space="0" w:color="auto"/>
              <w:right w:val="nil"/>
            </w:tcBorders>
            <w:vAlign w:val="center"/>
            <w:hideMark/>
          </w:tcPr>
          <w:p w14:paraId="6EBB24F0" w14:textId="695330B1"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r>
    </w:tbl>
    <w:p w14:paraId="37496AB2" w14:textId="77777777" w:rsidR="00865653" w:rsidRPr="00A35E4A" w:rsidRDefault="00865653" w:rsidP="0086565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ab/>
      </w:r>
      <w:r w:rsidRPr="00A35E4A">
        <w:rPr>
          <w:rFonts w:ascii="Times New Roman" w:hAnsi="Times New Roman" w:cs="Times New Roman"/>
          <w:sz w:val="24"/>
          <w:szCs w:val="24"/>
        </w:rPr>
        <w:tab/>
      </w:r>
    </w:p>
    <w:p w14:paraId="168EEE0E" w14:textId="77777777" w:rsidR="00865653" w:rsidRPr="00A35E4A" w:rsidRDefault="00865653" w:rsidP="00865653">
      <w:pPr>
        <w:spacing w:line="360" w:lineRule="auto"/>
        <w:rPr>
          <w:rFonts w:ascii="Times New Roman" w:hAnsi="Times New Roman" w:cs="Times New Roman"/>
          <w:sz w:val="24"/>
          <w:szCs w:val="24"/>
        </w:rPr>
        <w:sectPr w:rsidR="00865653" w:rsidRPr="00A35E4A" w:rsidSect="00865653">
          <w:pgSz w:w="12240" w:h="15840"/>
          <w:pgMar w:top="1440" w:right="1440" w:bottom="1440" w:left="1440" w:header="720" w:footer="720" w:gutter="0"/>
          <w:cols w:space="720"/>
          <w:docGrid w:linePitch="299"/>
        </w:sectPr>
      </w:pPr>
    </w:p>
    <w:tbl>
      <w:tblPr>
        <w:tblStyle w:val="TableGrid"/>
        <w:tblW w:w="0" w:type="auto"/>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1"/>
        <w:gridCol w:w="3849"/>
        <w:gridCol w:w="988"/>
        <w:gridCol w:w="988"/>
        <w:gridCol w:w="988"/>
        <w:gridCol w:w="988"/>
        <w:gridCol w:w="988"/>
      </w:tblGrid>
      <w:tr w:rsidR="00A35E4A" w:rsidRPr="00A35E4A" w14:paraId="49596D65" w14:textId="77777777" w:rsidTr="00BD697D">
        <w:tc>
          <w:tcPr>
            <w:tcW w:w="9360" w:type="dxa"/>
            <w:gridSpan w:val="7"/>
            <w:tcBorders>
              <w:top w:val="nil"/>
              <w:left w:val="nil"/>
              <w:bottom w:val="single" w:sz="4" w:space="0" w:color="auto"/>
              <w:right w:val="nil"/>
            </w:tcBorders>
            <w:hideMark/>
          </w:tcPr>
          <w:p w14:paraId="10DB5505" w14:textId="2DDCB476" w:rsidR="00BD697D" w:rsidRPr="0050176E" w:rsidRDefault="00BD697D">
            <w:pPr>
              <w:tabs>
                <w:tab w:val="left" w:pos="3285"/>
              </w:tabs>
              <w:autoSpaceDE w:val="0"/>
              <w:autoSpaceDN w:val="0"/>
              <w:adjustRightInd w:val="0"/>
              <w:spacing w:line="360" w:lineRule="auto"/>
              <w:jc w:val="center"/>
              <w:rPr>
                <w:rFonts w:ascii="Times New Roman" w:hAnsi="Times New Roman" w:cs="Times New Roman"/>
                <w:b/>
                <w:bCs/>
                <w:sz w:val="24"/>
                <w:szCs w:val="24"/>
              </w:rPr>
            </w:pPr>
            <w:r w:rsidRPr="0050176E">
              <w:rPr>
                <w:rFonts w:ascii="Times New Roman" w:hAnsi="Times New Roman" w:cs="Times New Roman"/>
                <w:b/>
                <w:bCs/>
                <w:sz w:val="24"/>
                <w:szCs w:val="24"/>
              </w:rPr>
              <w:lastRenderedPageBreak/>
              <w:t>Five Year’s Targets for Research &amp; IP Legislation</w:t>
            </w:r>
          </w:p>
        </w:tc>
      </w:tr>
      <w:tr w:rsidR="00462089" w:rsidRPr="00A35E4A" w14:paraId="32FBC5DE" w14:textId="77777777" w:rsidTr="00BD697D">
        <w:tc>
          <w:tcPr>
            <w:tcW w:w="571" w:type="dxa"/>
            <w:tcBorders>
              <w:top w:val="single" w:sz="4" w:space="0" w:color="auto"/>
              <w:left w:val="nil"/>
              <w:bottom w:val="single" w:sz="4" w:space="0" w:color="auto"/>
              <w:right w:val="nil"/>
            </w:tcBorders>
            <w:hideMark/>
          </w:tcPr>
          <w:p w14:paraId="06C68799" w14:textId="77777777" w:rsidR="00462089" w:rsidRPr="00A35E4A" w:rsidRDefault="00462089" w:rsidP="00462089">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No.</w:t>
            </w:r>
          </w:p>
        </w:tc>
        <w:tc>
          <w:tcPr>
            <w:tcW w:w="3849" w:type="dxa"/>
            <w:tcBorders>
              <w:top w:val="single" w:sz="4" w:space="0" w:color="auto"/>
              <w:left w:val="nil"/>
              <w:bottom w:val="single" w:sz="4" w:space="0" w:color="auto"/>
              <w:right w:val="nil"/>
            </w:tcBorders>
            <w:hideMark/>
          </w:tcPr>
          <w:p w14:paraId="094CAC23" w14:textId="77777777" w:rsidR="00462089" w:rsidRPr="00A35E4A" w:rsidRDefault="00462089" w:rsidP="00462089">
            <w:pPr>
              <w:spacing w:line="360" w:lineRule="auto"/>
              <w:rPr>
                <w:rFonts w:ascii="Times New Roman" w:eastAsia="Times New Roman" w:hAnsi="Times New Roman" w:cs="Times New Roman"/>
                <w:b/>
                <w:bCs/>
                <w:sz w:val="24"/>
                <w:szCs w:val="24"/>
              </w:rPr>
            </w:pPr>
            <w:r w:rsidRPr="00A35E4A">
              <w:rPr>
                <w:rFonts w:ascii="Times New Roman" w:hAnsi="Times New Roman" w:cs="Times New Roman"/>
                <w:b/>
                <w:bCs/>
                <w:sz w:val="24"/>
                <w:szCs w:val="24"/>
              </w:rPr>
              <w:t>Key Performance Indicator</w:t>
            </w:r>
            <w:r w:rsidRPr="00A35E4A">
              <w:rPr>
                <w:rFonts w:ascii="Times New Roman" w:hAnsi="Times New Roman" w:cs="Times New Roman"/>
                <w:b/>
                <w:bCs/>
                <w:sz w:val="24"/>
                <w:szCs w:val="24"/>
              </w:rPr>
              <w:tab/>
            </w:r>
          </w:p>
        </w:tc>
        <w:tc>
          <w:tcPr>
            <w:tcW w:w="988" w:type="dxa"/>
            <w:tcBorders>
              <w:top w:val="single" w:sz="4" w:space="0" w:color="auto"/>
              <w:left w:val="nil"/>
              <w:bottom w:val="single" w:sz="4" w:space="0" w:color="auto"/>
              <w:right w:val="nil"/>
            </w:tcBorders>
            <w:hideMark/>
          </w:tcPr>
          <w:p w14:paraId="5D746CFE" w14:textId="45F1C043"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4</w:t>
            </w:r>
            <w:r w:rsidRPr="00A35E4A">
              <w:rPr>
                <w:rFonts w:ascii="Times New Roman" w:hAnsi="Times New Roman" w:cs="Times New Roman"/>
                <w:b/>
                <w:bCs/>
                <w:sz w:val="24"/>
                <w:szCs w:val="24"/>
              </w:rPr>
              <w:t>-2</w:t>
            </w:r>
            <w:r>
              <w:rPr>
                <w:rFonts w:ascii="Times New Roman" w:hAnsi="Times New Roman" w:cs="Times New Roman"/>
                <w:b/>
                <w:bCs/>
                <w:sz w:val="24"/>
                <w:szCs w:val="24"/>
              </w:rPr>
              <w:t>5</w:t>
            </w:r>
          </w:p>
        </w:tc>
        <w:tc>
          <w:tcPr>
            <w:tcW w:w="988" w:type="dxa"/>
            <w:tcBorders>
              <w:top w:val="single" w:sz="4" w:space="0" w:color="auto"/>
              <w:left w:val="nil"/>
              <w:bottom w:val="single" w:sz="4" w:space="0" w:color="auto"/>
              <w:right w:val="nil"/>
            </w:tcBorders>
            <w:hideMark/>
          </w:tcPr>
          <w:p w14:paraId="5686218A" w14:textId="7B11C9CE"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5</w:t>
            </w:r>
            <w:r w:rsidRPr="00A35E4A">
              <w:rPr>
                <w:rFonts w:ascii="Times New Roman" w:hAnsi="Times New Roman" w:cs="Times New Roman"/>
                <w:b/>
                <w:bCs/>
                <w:sz w:val="24"/>
                <w:szCs w:val="24"/>
              </w:rPr>
              <w:t>-2</w:t>
            </w:r>
            <w:r>
              <w:rPr>
                <w:rFonts w:ascii="Times New Roman" w:hAnsi="Times New Roman" w:cs="Times New Roman"/>
                <w:b/>
                <w:bCs/>
                <w:sz w:val="24"/>
                <w:szCs w:val="24"/>
              </w:rPr>
              <w:t>6</w:t>
            </w:r>
          </w:p>
        </w:tc>
        <w:tc>
          <w:tcPr>
            <w:tcW w:w="988" w:type="dxa"/>
            <w:tcBorders>
              <w:top w:val="single" w:sz="4" w:space="0" w:color="auto"/>
              <w:left w:val="nil"/>
              <w:bottom w:val="single" w:sz="4" w:space="0" w:color="auto"/>
              <w:right w:val="nil"/>
            </w:tcBorders>
            <w:hideMark/>
          </w:tcPr>
          <w:p w14:paraId="72C1A018" w14:textId="36FB3F61"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6</w:t>
            </w:r>
            <w:r w:rsidRPr="00A35E4A">
              <w:rPr>
                <w:rFonts w:ascii="Times New Roman" w:hAnsi="Times New Roman" w:cs="Times New Roman"/>
                <w:b/>
                <w:bCs/>
                <w:sz w:val="24"/>
                <w:szCs w:val="24"/>
              </w:rPr>
              <w:t>-2</w:t>
            </w:r>
            <w:r>
              <w:rPr>
                <w:rFonts w:ascii="Times New Roman" w:hAnsi="Times New Roman" w:cs="Times New Roman"/>
                <w:b/>
                <w:bCs/>
                <w:sz w:val="24"/>
                <w:szCs w:val="24"/>
              </w:rPr>
              <w:t>7</w:t>
            </w:r>
          </w:p>
        </w:tc>
        <w:tc>
          <w:tcPr>
            <w:tcW w:w="988" w:type="dxa"/>
            <w:tcBorders>
              <w:top w:val="single" w:sz="4" w:space="0" w:color="auto"/>
              <w:left w:val="nil"/>
              <w:bottom w:val="single" w:sz="4" w:space="0" w:color="auto"/>
              <w:right w:val="nil"/>
            </w:tcBorders>
            <w:hideMark/>
          </w:tcPr>
          <w:p w14:paraId="0927A751" w14:textId="2A7CECFB"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7</w:t>
            </w:r>
            <w:r w:rsidRPr="00A35E4A">
              <w:rPr>
                <w:rFonts w:ascii="Times New Roman" w:hAnsi="Times New Roman" w:cs="Times New Roman"/>
                <w:b/>
                <w:bCs/>
                <w:sz w:val="24"/>
                <w:szCs w:val="24"/>
              </w:rPr>
              <w:t>-2</w:t>
            </w:r>
            <w:r>
              <w:rPr>
                <w:rFonts w:ascii="Times New Roman" w:hAnsi="Times New Roman" w:cs="Times New Roman"/>
                <w:b/>
                <w:bCs/>
                <w:sz w:val="24"/>
                <w:szCs w:val="24"/>
              </w:rPr>
              <w:t>8</w:t>
            </w:r>
          </w:p>
        </w:tc>
        <w:tc>
          <w:tcPr>
            <w:tcW w:w="988" w:type="dxa"/>
            <w:tcBorders>
              <w:top w:val="single" w:sz="4" w:space="0" w:color="auto"/>
              <w:left w:val="nil"/>
              <w:bottom w:val="single" w:sz="4" w:space="0" w:color="auto"/>
              <w:right w:val="nil"/>
            </w:tcBorders>
            <w:hideMark/>
          </w:tcPr>
          <w:p w14:paraId="514A85CC" w14:textId="1FF1B1CF"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8</w:t>
            </w:r>
            <w:r w:rsidRPr="00A35E4A">
              <w:rPr>
                <w:rFonts w:ascii="Times New Roman" w:hAnsi="Times New Roman" w:cs="Times New Roman"/>
                <w:b/>
                <w:bCs/>
                <w:sz w:val="24"/>
                <w:szCs w:val="24"/>
              </w:rPr>
              <w:t>-2</w:t>
            </w:r>
            <w:r>
              <w:rPr>
                <w:rFonts w:ascii="Times New Roman" w:hAnsi="Times New Roman" w:cs="Times New Roman"/>
                <w:b/>
                <w:bCs/>
                <w:sz w:val="24"/>
                <w:szCs w:val="24"/>
              </w:rPr>
              <w:t>9</w:t>
            </w:r>
          </w:p>
        </w:tc>
      </w:tr>
      <w:tr w:rsidR="00A35E4A" w:rsidRPr="00A35E4A" w14:paraId="44B9DD15" w14:textId="77777777" w:rsidTr="00BD697D">
        <w:trPr>
          <w:cantSplit/>
          <w:trHeight w:val="395"/>
        </w:trPr>
        <w:tc>
          <w:tcPr>
            <w:tcW w:w="571" w:type="dxa"/>
            <w:tcBorders>
              <w:top w:val="single" w:sz="4" w:space="0" w:color="auto"/>
              <w:left w:val="nil"/>
              <w:bottom w:val="single" w:sz="4" w:space="0" w:color="auto"/>
              <w:right w:val="nil"/>
            </w:tcBorders>
            <w:hideMark/>
          </w:tcPr>
          <w:p w14:paraId="7FE2988E" w14:textId="77777777" w:rsidR="00BD697D" w:rsidRPr="00A35E4A" w:rsidRDefault="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3849" w:type="dxa"/>
            <w:tcBorders>
              <w:top w:val="single" w:sz="4" w:space="0" w:color="auto"/>
              <w:left w:val="nil"/>
              <w:bottom w:val="single" w:sz="4" w:space="0" w:color="auto"/>
              <w:right w:val="nil"/>
            </w:tcBorders>
            <w:hideMark/>
          </w:tcPr>
          <w:p w14:paraId="330387A8" w14:textId="77777777" w:rsidR="00BD697D" w:rsidRPr="00A35E4A" w:rsidRDefault="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Research Policy of the HEI</w:t>
            </w:r>
          </w:p>
        </w:tc>
        <w:tc>
          <w:tcPr>
            <w:tcW w:w="988" w:type="dxa"/>
            <w:tcBorders>
              <w:top w:val="single" w:sz="4" w:space="0" w:color="auto"/>
              <w:left w:val="nil"/>
              <w:bottom w:val="single" w:sz="4" w:space="0" w:color="auto"/>
              <w:right w:val="nil"/>
            </w:tcBorders>
            <w:vAlign w:val="center"/>
          </w:tcPr>
          <w:p w14:paraId="29780C7A" w14:textId="77777777" w:rsidR="00BD697D" w:rsidRPr="00A35E4A" w:rsidRDefault="00BD697D" w:rsidP="00F50716">
            <w:pPr>
              <w:pStyle w:val="ListParagraph"/>
              <w:numPr>
                <w:ilvl w:val="0"/>
                <w:numId w:val="28"/>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7D8372FE"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36DF6FD6"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34D23E6F"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00B1EC10"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r>
      <w:tr w:rsidR="00A35E4A" w:rsidRPr="00A35E4A" w14:paraId="04BE8A93" w14:textId="77777777" w:rsidTr="00BD697D">
        <w:trPr>
          <w:cantSplit/>
          <w:trHeight w:val="350"/>
        </w:trPr>
        <w:tc>
          <w:tcPr>
            <w:tcW w:w="571" w:type="dxa"/>
            <w:tcBorders>
              <w:top w:val="single" w:sz="4" w:space="0" w:color="auto"/>
              <w:left w:val="nil"/>
              <w:bottom w:val="single" w:sz="4" w:space="0" w:color="auto"/>
              <w:right w:val="nil"/>
            </w:tcBorders>
            <w:hideMark/>
          </w:tcPr>
          <w:p w14:paraId="29633C1C" w14:textId="77777777" w:rsidR="00BD697D" w:rsidRPr="00A35E4A" w:rsidRDefault="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3849" w:type="dxa"/>
            <w:tcBorders>
              <w:top w:val="single" w:sz="4" w:space="0" w:color="auto"/>
              <w:left w:val="nil"/>
              <w:bottom w:val="single" w:sz="4" w:space="0" w:color="auto"/>
              <w:right w:val="nil"/>
            </w:tcBorders>
            <w:hideMark/>
          </w:tcPr>
          <w:p w14:paraId="5F05B611" w14:textId="77777777" w:rsidR="00BD697D" w:rsidRPr="00A35E4A" w:rsidRDefault="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Intellectual Property Rights Policy of the HEI</w:t>
            </w:r>
          </w:p>
        </w:tc>
        <w:tc>
          <w:tcPr>
            <w:tcW w:w="988" w:type="dxa"/>
            <w:tcBorders>
              <w:top w:val="single" w:sz="4" w:space="0" w:color="auto"/>
              <w:left w:val="nil"/>
              <w:bottom w:val="single" w:sz="4" w:space="0" w:color="auto"/>
              <w:right w:val="nil"/>
            </w:tcBorders>
            <w:vAlign w:val="center"/>
          </w:tcPr>
          <w:p w14:paraId="79269758"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5888FDC2"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1A7BDFCF"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1D45C3FF"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187CBF2B"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r>
      <w:tr w:rsidR="00BD697D" w:rsidRPr="00A35E4A" w14:paraId="2EFEEAD8" w14:textId="77777777" w:rsidTr="00BD697D">
        <w:trPr>
          <w:cantSplit/>
          <w:trHeight w:val="620"/>
        </w:trPr>
        <w:tc>
          <w:tcPr>
            <w:tcW w:w="571" w:type="dxa"/>
            <w:tcBorders>
              <w:top w:val="single" w:sz="4" w:space="0" w:color="auto"/>
              <w:left w:val="nil"/>
              <w:bottom w:val="single" w:sz="4" w:space="0" w:color="auto"/>
              <w:right w:val="nil"/>
            </w:tcBorders>
            <w:hideMark/>
          </w:tcPr>
          <w:p w14:paraId="1CD6D47D" w14:textId="77777777" w:rsidR="00BD697D" w:rsidRPr="00A35E4A" w:rsidRDefault="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3849" w:type="dxa"/>
            <w:tcBorders>
              <w:top w:val="single" w:sz="4" w:space="0" w:color="auto"/>
              <w:left w:val="nil"/>
              <w:bottom w:val="single" w:sz="4" w:space="0" w:color="auto"/>
              <w:right w:val="nil"/>
            </w:tcBorders>
            <w:hideMark/>
          </w:tcPr>
          <w:p w14:paraId="78A283E4" w14:textId="77777777" w:rsidR="00BD697D" w:rsidRPr="00A35E4A" w:rsidRDefault="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Research Ethics Policy / Technology Transfer Policy / Research Conflict of Interest Policy / etc.</w:t>
            </w:r>
          </w:p>
        </w:tc>
        <w:tc>
          <w:tcPr>
            <w:tcW w:w="988" w:type="dxa"/>
            <w:tcBorders>
              <w:top w:val="single" w:sz="4" w:space="0" w:color="auto"/>
              <w:left w:val="nil"/>
              <w:bottom w:val="single" w:sz="4" w:space="0" w:color="auto"/>
              <w:right w:val="nil"/>
            </w:tcBorders>
            <w:vAlign w:val="center"/>
          </w:tcPr>
          <w:p w14:paraId="0DAAC2C8"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6AFF3D5C"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5CE1CFEE"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5DF2D1AC"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c>
          <w:tcPr>
            <w:tcW w:w="988" w:type="dxa"/>
            <w:tcBorders>
              <w:top w:val="single" w:sz="4" w:space="0" w:color="auto"/>
              <w:left w:val="nil"/>
              <w:bottom w:val="single" w:sz="4" w:space="0" w:color="auto"/>
              <w:right w:val="nil"/>
            </w:tcBorders>
            <w:vAlign w:val="center"/>
          </w:tcPr>
          <w:p w14:paraId="4762A91F" w14:textId="77777777" w:rsidR="00BD697D" w:rsidRPr="00A35E4A" w:rsidRDefault="00BD697D" w:rsidP="00F50716">
            <w:pPr>
              <w:pStyle w:val="ListParagraph"/>
              <w:numPr>
                <w:ilvl w:val="0"/>
                <w:numId w:val="29"/>
              </w:numPr>
              <w:autoSpaceDE w:val="0"/>
              <w:autoSpaceDN w:val="0"/>
              <w:adjustRightInd w:val="0"/>
              <w:spacing w:line="360" w:lineRule="auto"/>
              <w:rPr>
                <w:rFonts w:ascii="Times New Roman" w:hAnsi="Times New Roman" w:cs="Times New Roman"/>
                <w:sz w:val="24"/>
                <w:szCs w:val="24"/>
              </w:rPr>
            </w:pPr>
          </w:p>
        </w:tc>
      </w:tr>
    </w:tbl>
    <w:p w14:paraId="624DD533" w14:textId="14D94480" w:rsidR="00865653" w:rsidRPr="00A35E4A" w:rsidRDefault="00865653" w:rsidP="000562EF">
      <w:pPr>
        <w:pStyle w:val="ListParagraph"/>
        <w:spacing w:line="360" w:lineRule="auto"/>
        <w:jc w:val="both"/>
        <w:rPr>
          <w:rFonts w:ascii="Times New Roman" w:eastAsia="Times New Roman" w:hAnsi="Times New Roman" w:cs="Times New Roman"/>
          <w:sz w:val="24"/>
          <w:szCs w:val="24"/>
        </w:rPr>
      </w:pPr>
    </w:p>
    <w:p w14:paraId="6E259C91" w14:textId="337DEDEB" w:rsidR="00BD697D" w:rsidRPr="00A35E4A" w:rsidRDefault="00BD697D" w:rsidP="000562EF">
      <w:pPr>
        <w:pStyle w:val="ListParagraph"/>
        <w:spacing w:line="360" w:lineRule="auto"/>
        <w:jc w:val="both"/>
        <w:rPr>
          <w:rFonts w:ascii="Times New Roman" w:eastAsia="Times New Roman" w:hAnsi="Times New Roman" w:cs="Times New Roman"/>
          <w:sz w:val="24"/>
          <w:szCs w:val="24"/>
        </w:rPr>
      </w:pPr>
    </w:p>
    <w:tbl>
      <w:tblPr>
        <w:tblStyle w:val="TableGrid"/>
        <w:tblW w:w="0" w:type="auto"/>
        <w:tblInd w:w="9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26"/>
        <w:gridCol w:w="3564"/>
        <w:gridCol w:w="1016"/>
        <w:gridCol w:w="1016"/>
        <w:gridCol w:w="1016"/>
        <w:gridCol w:w="1016"/>
        <w:gridCol w:w="1016"/>
      </w:tblGrid>
      <w:tr w:rsidR="00A35E4A" w:rsidRPr="00A35E4A" w14:paraId="306F9B70" w14:textId="77777777" w:rsidTr="00BD697D">
        <w:tc>
          <w:tcPr>
            <w:tcW w:w="9270" w:type="dxa"/>
            <w:gridSpan w:val="7"/>
            <w:tcBorders>
              <w:top w:val="nil"/>
              <w:left w:val="nil"/>
              <w:bottom w:val="single" w:sz="4" w:space="0" w:color="auto"/>
              <w:right w:val="nil"/>
            </w:tcBorders>
            <w:hideMark/>
          </w:tcPr>
          <w:p w14:paraId="2CA77CE8" w14:textId="77777777" w:rsidR="00BD697D" w:rsidRPr="00A35E4A" w:rsidRDefault="00BD697D" w:rsidP="00BD697D">
            <w:pPr>
              <w:tabs>
                <w:tab w:val="left" w:pos="3285"/>
              </w:tabs>
              <w:autoSpaceDE w:val="0"/>
              <w:autoSpaceDN w:val="0"/>
              <w:adjustRightInd w:val="0"/>
              <w:spacing w:line="360" w:lineRule="auto"/>
              <w:jc w:val="center"/>
              <w:rPr>
                <w:rFonts w:ascii="Times New Roman" w:hAnsi="Times New Roman" w:cs="Times New Roman"/>
                <w:b/>
                <w:bCs/>
                <w:sz w:val="24"/>
                <w:szCs w:val="24"/>
              </w:rPr>
            </w:pPr>
            <w:r w:rsidRPr="00A35E4A">
              <w:rPr>
                <w:rFonts w:ascii="Times New Roman" w:hAnsi="Times New Roman" w:cs="Times New Roman"/>
                <w:b/>
                <w:bCs/>
                <w:sz w:val="24"/>
                <w:szCs w:val="24"/>
              </w:rPr>
              <w:t>Five Year’s Targets for Patents / Trademarks / Designs</w:t>
            </w:r>
          </w:p>
        </w:tc>
      </w:tr>
      <w:tr w:rsidR="00462089" w:rsidRPr="00A35E4A" w14:paraId="5A75F98B" w14:textId="77777777" w:rsidTr="00480DF6">
        <w:tc>
          <w:tcPr>
            <w:tcW w:w="626" w:type="dxa"/>
            <w:tcBorders>
              <w:top w:val="single" w:sz="4" w:space="0" w:color="auto"/>
              <w:left w:val="nil"/>
              <w:bottom w:val="single" w:sz="4" w:space="0" w:color="auto"/>
              <w:right w:val="nil"/>
            </w:tcBorders>
            <w:hideMark/>
          </w:tcPr>
          <w:p w14:paraId="44AAD248" w14:textId="77777777" w:rsidR="00462089" w:rsidRPr="00A35E4A" w:rsidRDefault="00462089" w:rsidP="00462089">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No.</w:t>
            </w:r>
          </w:p>
        </w:tc>
        <w:tc>
          <w:tcPr>
            <w:tcW w:w="3564" w:type="dxa"/>
            <w:tcBorders>
              <w:top w:val="single" w:sz="4" w:space="0" w:color="auto"/>
              <w:left w:val="nil"/>
              <w:bottom w:val="single" w:sz="4" w:space="0" w:color="auto"/>
              <w:right w:val="nil"/>
            </w:tcBorders>
            <w:hideMark/>
          </w:tcPr>
          <w:p w14:paraId="6851EFA4" w14:textId="77777777" w:rsidR="00462089" w:rsidRPr="00A35E4A" w:rsidRDefault="00462089" w:rsidP="00462089">
            <w:pPr>
              <w:spacing w:line="360" w:lineRule="auto"/>
              <w:jc w:val="both"/>
              <w:rPr>
                <w:rFonts w:ascii="Times New Roman" w:eastAsia="Times New Roman" w:hAnsi="Times New Roman" w:cs="Times New Roman"/>
                <w:b/>
                <w:bCs/>
                <w:sz w:val="24"/>
                <w:szCs w:val="24"/>
              </w:rPr>
            </w:pPr>
            <w:r w:rsidRPr="00A35E4A">
              <w:rPr>
                <w:rFonts w:ascii="Times New Roman" w:hAnsi="Times New Roman" w:cs="Times New Roman"/>
                <w:b/>
                <w:bCs/>
                <w:sz w:val="24"/>
                <w:szCs w:val="24"/>
              </w:rPr>
              <w:t>Key Performance Indicator</w:t>
            </w:r>
          </w:p>
        </w:tc>
        <w:tc>
          <w:tcPr>
            <w:tcW w:w="1016" w:type="dxa"/>
            <w:tcBorders>
              <w:top w:val="single" w:sz="4" w:space="0" w:color="auto"/>
              <w:left w:val="nil"/>
              <w:bottom w:val="single" w:sz="4" w:space="0" w:color="auto"/>
              <w:right w:val="nil"/>
            </w:tcBorders>
            <w:hideMark/>
          </w:tcPr>
          <w:p w14:paraId="2A635E77" w14:textId="465F1332"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4</w:t>
            </w:r>
            <w:r w:rsidRPr="00A35E4A">
              <w:rPr>
                <w:rFonts w:ascii="Times New Roman" w:hAnsi="Times New Roman" w:cs="Times New Roman"/>
                <w:b/>
                <w:bCs/>
                <w:sz w:val="24"/>
                <w:szCs w:val="24"/>
              </w:rPr>
              <w:t>-2</w:t>
            </w:r>
            <w:r>
              <w:rPr>
                <w:rFonts w:ascii="Times New Roman" w:hAnsi="Times New Roman" w:cs="Times New Roman"/>
                <w:b/>
                <w:bCs/>
                <w:sz w:val="24"/>
                <w:szCs w:val="24"/>
              </w:rPr>
              <w:t>5</w:t>
            </w:r>
          </w:p>
        </w:tc>
        <w:tc>
          <w:tcPr>
            <w:tcW w:w="1016" w:type="dxa"/>
            <w:tcBorders>
              <w:top w:val="single" w:sz="4" w:space="0" w:color="auto"/>
              <w:left w:val="nil"/>
              <w:bottom w:val="single" w:sz="4" w:space="0" w:color="auto"/>
              <w:right w:val="nil"/>
            </w:tcBorders>
            <w:hideMark/>
          </w:tcPr>
          <w:p w14:paraId="412BC6AF" w14:textId="15281B4C"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5</w:t>
            </w:r>
            <w:r w:rsidRPr="00A35E4A">
              <w:rPr>
                <w:rFonts w:ascii="Times New Roman" w:hAnsi="Times New Roman" w:cs="Times New Roman"/>
                <w:b/>
                <w:bCs/>
                <w:sz w:val="24"/>
                <w:szCs w:val="24"/>
              </w:rPr>
              <w:t>-2</w:t>
            </w:r>
            <w:r>
              <w:rPr>
                <w:rFonts w:ascii="Times New Roman" w:hAnsi="Times New Roman" w:cs="Times New Roman"/>
                <w:b/>
                <w:bCs/>
                <w:sz w:val="24"/>
                <w:szCs w:val="24"/>
              </w:rPr>
              <w:t>6</w:t>
            </w:r>
          </w:p>
        </w:tc>
        <w:tc>
          <w:tcPr>
            <w:tcW w:w="1016" w:type="dxa"/>
            <w:tcBorders>
              <w:top w:val="single" w:sz="4" w:space="0" w:color="auto"/>
              <w:left w:val="nil"/>
              <w:bottom w:val="single" w:sz="4" w:space="0" w:color="auto"/>
              <w:right w:val="nil"/>
            </w:tcBorders>
            <w:hideMark/>
          </w:tcPr>
          <w:p w14:paraId="4771FE0B" w14:textId="64D19E36"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6</w:t>
            </w:r>
            <w:r w:rsidRPr="00A35E4A">
              <w:rPr>
                <w:rFonts w:ascii="Times New Roman" w:hAnsi="Times New Roman" w:cs="Times New Roman"/>
                <w:b/>
                <w:bCs/>
                <w:sz w:val="24"/>
                <w:szCs w:val="24"/>
              </w:rPr>
              <w:t>-2</w:t>
            </w:r>
            <w:r>
              <w:rPr>
                <w:rFonts w:ascii="Times New Roman" w:hAnsi="Times New Roman" w:cs="Times New Roman"/>
                <w:b/>
                <w:bCs/>
                <w:sz w:val="24"/>
                <w:szCs w:val="24"/>
              </w:rPr>
              <w:t>7</w:t>
            </w:r>
          </w:p>
        </w:tc>
        <w:tc>
          <w:tcPr>
            <w:tcW w:w="1016" w:type="dxa"/>
            <w:tcBorders>
              <w:top w:val="single" w:sz="4" w:space="0" w:color="auto"/>
              <w:left w:val="nil"/>
              <w:bottom w:val="single" w:sz="4" w:space="0" w:color="auto"/>
              <w:right w:val="nil"/>
            </w:tcBorders>
            <w:hideMark/>
          </w:tcPr>
          <w:p w14:paraId="7B2BB6FF" w14:textId="5E6C7F1E"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7</w:t>
            </w:r>
            <w:r w:rsidRPr="00A35E4A">
              <w:rPr>
                <w:rFonts w:ascii="Times New Roman" w:hAnsi="Times New Roman" w:cs="Times New Roman"/>
                <w:b/>
                <w:bCs/>
                <w:sz w:val="24"/>
                <w:szCs w:val="24"/>
              </w:rPr>
              <w:t>-2</w:t>
            </w:r>
            <w:r>
              <w:rPr>
                <w:rFonts w:ascii="Times New Roman" w:hAnsi="Times New Roman" w:cs="Times New Roman"/>
                <w:b/>
                <w:bCs/>
                <w:sz w:val="24"/>
                <w:szCs w:val="24"/>
              </w:rPr>
              <w:t>8</w:t>
            </w:r>
          </w:p>
        </w:tc>
        <w:tc>
          <w:tcPr>
            <w:tcW w:w="1016" w:type="dxa"/>
            <w:tcBorders>
              <w:top w:val="single" w:sz="4" w:space="0" w:color="auto"/>
              <w:left w:val="nil"/>
              <w:bottom w:val="single" w:sz="4" w:space="0" w:color="auto"/>
              <w:right w:val="nil"/>
            </w:tcBorders>
            <w:hideMark/>
          </w:tcPr>
          <w:p w14:paraId="57184E05" w14:textId="01F74DA5"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8</w:t>
            </w:r>
            <w:r w:rsidRPr="00A35E4A">
              <w:rPr>
                <w:rFonts w:ascii="Times New Roman" w:hAnsi="Times New Roman" w:cs="Times New Roman"/>
                <w:b/>
                <w:bCs/>
                <w:sz w:val="24"/>
                <w:szCs w:val="24"/>
              </w:rPr>
              <w:t>-2</w:t>
            </w:r>
            <w:r>
              <w:rPr>
                <w:rFonts w:ascii="Times New Roman" w:hAnsi="Times New Roman" w:cs="Times New Roman"/>
                <w:b/>
                <w:bCs/>
                <w:sz w:val="24"/>
                <w:szCs w:val="24"/>
              </w:rPr>
              <w:t>9</w:t>
            </w:r>
          </w:p>
        </w:tc>
      </w:tr>
      <w:tr w:rsidR="00A35E4A" w:rsidRPr="00A35E4A" w14:paraId="5620FD4D" w14:textId="77777777" w:rsidTr="00480DF6">
        <w:trPr>
          <w:cantSplit/>
          <w:trHeight w:val="720"/>
        </w:trPr>
        <w:tc>
          <w:tcPr>
            <w:tcW w:w="626" w:type="dxa"/>
            <w:tcBorders>
              <w:top w:val="single" w:sz="4" w:space="0" w:color="auto"/>
              <w:left w:val="nil"/>
              <w:bottom w:val="single" w:sz="4" w:space="0" w:color="auto"/>
              <w:right w:val="nil"/>
            </w:tcBorders>
            <w:hideMark/>
          </w:tcPr>
          <w:p w14:paraId="7AF340A1"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3564" w:type="dxa"/>
            <w:tcBorders>
              <w:top w:val="single" w:sz="4" w:space="0" w:color="auto"/>
              <w:left w:val="nil"/>
              <w:bottom w:val="single" w:sz="4" w:space="0" w:color="auto"/>
              <w:right w:val="nil"/>
            </w:tcBorders>
            <w:hideMark/>
          </w:tcPr>
          <w:p w14:paraId="61035959" w14:textId="129E5B9F" w:rsidR="00BD697D" w:rsidRPr="00A35E4A" w:rsidRDefault="00BD697D"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IP Disclosures Made with Patent Department / Patent Attorneys etc. (at National/ International Level)</w:t>
            </w:r>
          </w:p>
        </w:tc>
        <w:tc>
          <w:tcPr>
            <w:tcW w:w="1016" w:type="dxa"/>
            <w:tcBorders>
              <w:top w:val="single" w:sz="4" w:space="0" w:color="auto"/>
              <w:left w:val="nil"/>
              <w:bottom w:val="single" w:sz="4" w:space="0" w:color="auto"/>
              <w:right w:val="nil"/>
            </w:tcBorders>
            <w:vAlign w:val="center"/>
            <w:hideMark/>
          </w:tcPr>
          <w:p w14:paraId="588784B8" w14:textId="4099ECAB" w:rsidR="00BD697D"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61FB7B6E" w14:textId="6C1936A2" w:rsidR="00BD697D"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1016" w:type="dxa"/>
            <w:tcBorders>
              <w:top w:val="single" w:sz="4" w:space="0" w:color="auto"/>
              <w:left w:val="nil"/>
              <w:bottom w:val="single" w:sz="4" w:space="0" w:color="auto"/>
              <w:right w:val="nil"/>
            </w:tcBorders>
            <w:vAlign w:val="center"/>
            <w:hideMark/>
          </w:tcPr>
          <w:p w14:paraId="07BB1D15" w14:textId="1E51CEE1" w:rsidR="00BD697D"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1016" w:type="dxa"/>
            <w:tcBorders>
              <w:top w:val="single" w:sz="4" w:space="0" w:color="auto"/>
              <w:left w:val="nil"/>
              <w:bottom w:val="single" w:sz="4" w:space="0" w:color="auto"/>
              <w:right w:val="nil"/>
            </w:tcBorders>
            <w:vAlign w:val="center"/>
            <w:hideMark/>
          </w:tcPr>
          <w:p w14:paraId="3057543F" w14:textId="437A421D" w:rsidR="00BD697D"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1016" w:type="dxa"/>
            <w:tcBorders>
              <w:top w:val="single" w:sz="4" w:space="0" w:color="auto"/>
              <w:left w:val="nil"/>
              <w:bottom w:val="single" w:sz="4" w:space="0" w:color="auto"/>
              <w:right w:val="nil"/>
            </w:tcBorders>
            <w:vAlign w:val="center"/>
            <w:hideMark/>
          </w:tcPr>
          <w:p w14:paraId="2147AF68" w14:textId="44472B1A" w:rsidR="00BD697D"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6</w:t>
            </w:r>
          </w:p>
        </w:tc>
      </w:tr>
      <w:tr w:rsidR="00A35E4A" w:rsidRPr="00A35E4A" w14:paraId="19F7D336" w14:textId="77777777" w:rsidTr="00480DF6">
        <w:trPr>
          <w:cantSplit/>
          <w:trHeight w:val="242"/>
        </w:trPr>
        <w:tc>
          <w:tcPr>
            <w:tcW w:w="626" w:type="dxa"/>
            <w:tcBorders>
              <w:top w:val="single" w:sz="4" w:space="0" w:color="auto"/>
              <w:left w:val="nil"/>
              <w:bottom w:val="single" w:sz="4" w:space="0" w:color="auto"/>
              <w:right w:val="nil"/>
            </w:tcBorders>
            <w:hideMark/>
          </w:tcPr>
          <w:p w14:paraId="4AA2489E" w14:textId="77777777"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3564" w:type="dxa"/>
            <w:tcBorders>
              <w:top w:val="single" w:sz="4" w:space="0" w:color="auto"/>
              <w:left w:val="nil"/>
              <w:bottom w:val="single" w:sz="4" w:space="0" w:color="auto"/>
              <w:right w:val="nil"/>
            </w:tcBorders>
            <w:hideMark/>
          </w:tcPr>
          <w:p w14:paraId="4EC8A07A" w14:textId="77777777" w:rsidR="00480DF6" w:rsidRPr="00A35E4A" w:rsidRDefault="00480DF6" w:rsidP="00480DF6">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Patents / Trademarks / Design Patent / Copyrights, etc. FILED</w:t>
            </w:r>
          </w:p>
        </w:tc>
        <w:tc>
          <w:tcPr>
            <w:tcW w:w="1016" w:type="dxa"/>
            <w:tcBorders>
              <w:top w:val="single" w:sz="4" w:space="0" w:color="auto"/>
              <w:left w:val="nil"/>
              <w:bottom w:val="single" w:sz="4" w:space="0" w:color="auto"/>
              <w:right w:val="nil"/>
            </w:tcBorders>
            <w:vAlign w:val="center"/>
            <w:hideMark/>
          </w:tcPr>
          <w:p w14:paraId="01C14250" w14:textId="794D52BE"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6E19B04E" w14:textId="266C3C1C"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1016" w:type="dxa"/>
            <w:tcBorders>
              <w:top w:val="single" w:sz="4" w:space="0" w:color="auto"/>
              <w:left w:val="nil"/>
              <w:bottom w:val="single" w:sz="4" w:space="0" w:color="auto"/>
              <w:right w:val="nil"/>
            </w:tcBorders>
            <w:vAlign w:val="center"/>
            <w:hideMark/>
          </w:tcPr>
          <w:p w14:paraId="6A8D97D9" w14:textId="214AC608"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1016" w:type="dxa"/>
            <w:tcBorders>
              <w:top w:val="single" w:sz="4" w:space="0" w:color="auto"/>
              <w:left w:val="nil"/>
              <w:bottom w:val="single" w:sz="4" w:space="0" w:color="auto"/>
              <w:right w:val="nil"/>
            </w:tcBorders>
            <w:vAlign w:val="center"/>
            <w:hideMark/>
          </w:tcPr>
          <w:p w14:paraId="550745CF" w14:textId="4C9BDBCD"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1016" w:type="dxa"/>
            <w:tcBorders>
              <w:top w:val="single" w:sz="4" w:space="0" w:color="auto"/>
              <w:left w:val="nil"/>
              <w:bottom w:val="single" w:sz="4" w:space="0" w:color="auto"/>
              <w:right w:val="nil"/>
            </w:tcBorders>
            <w:vAlign w:val="center"/>
            <w:hideMark/>
          </w:tcPr>
          <w:p w14:paraId="130DF835" w14:textId="124C1879"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6</w:t>
            </w:r>
          </w:p>
        </w:tc>
      </w:tr>
      <w:tr w:rsidR="00A35E4A" w:rsidRPr="00A35E4A" w14:paraId="18F96940" w14:textId="77777777" w:rsidTr="00480DF6">
        <w:trPr>
          <w:cantSplit/>
          <w:trHeight w:val="422"/>
        </w:trPr>
        <w:tc>
          <w:tcPr>
            <w:tcW w:w="626" w:type="dxa"/>
            <w:tcBorders>
              <w:top w:val="single" w:sz="4" w:space="0" w:color="auto"/>
              <w:left w:val="nil"/>
              <w:bottom w:val="single" w:sz="4" w:space="0" w:color="auto"/>
              <w:right w:val="nil"/>
            </w:tcBorders>
            <w:hideMark/>
          </w:tcPr>
          <w:p w14:paraId="536E7CCF"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3564" w:type="dxa"/>
            <w:tcBorders>
              <w:top w:val="single" w:sz="4" w:space="0" w:color="auto"/>
              <w:left w:val="nil"/>
              <w:bottom w:val="single" w:sz="4" w:space="0" w:color="auto"/>
              <w:right w:val="nil"/>
            </w:tcBorders>
            <w:hideMark/>
          </w:tcPr>
          <w:p w14:paraId="50B6E1E5" w14:textId="77777777" w:rsidR="00BD697D" w:rsidRPr="00A35E4A" w:rsidRDefault="00BD697D"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Patents / Trademarks / Design Patent / Copyrights, etc. GRANTED (at National Level)</w:t>
            </w:r>
          </w:p>
        </w:tc>
        <w:tc>
          <w:tcPr>
            <w:tcW w:w="1016" w:type="dxa"/>
            <w:tcBorders>
              <w:top w:val="single" w:sz="4" w:space="0" w:color="auto"/>
              <w:left w:val="nil"/>
              <w:bottom w:val="single" w:sz="4" w:space="0" w:color="auto"/>
              <w:right w:val="nil"/>
            </w:tcBorders>
            <w:vAlign w:val="center"/>
            <w:hideMark/>
          </w:tcPr>
          <w:p w14:paraId="13050016"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41E10311" w14:textId="0C539B00" w:rsidR="00BD697D"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703F6A0E" w14:textId="7E6DF596" w:rsidR="00BD697D"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4BD494D8" w14:textId="5B736A3C" w:rsidR="00BD697D"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355F02C1" w14:textId="75BF6B9E" w:rsidR="00BD697D" w:rsidRPr="00A35E4A" w:rsidRDefault="00480DF6"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r>
      <w:tr w:rsidR="00A35E4A" w:rsidRPr="00A35E4A" w14:paraId="58CFDFE0" w14:textId="77777777" w:rsidTr="00480DF6">
        <w:trPr>
          <w:cantSplit/>
          <w:trHeight w:val="467"/>
        </w:trPr>
        <w:tc>
          <w:tcPr>
            <w:tcW w:w="626" w:type="dxa"/>
            <w:tcBorders>
              <w:top w:val="single" w:sz="4" w:space="0" w:color="auto"/>
              <w:left w:val="nil"/>
              <w:bottom w:val="single" w:sz="4" w:space="0" w:color="auto"/>
              <w:right w:val="nil"/>
            </w:tcBorders>
            <w:hideMark/>
          </w:tcPr>
          <w:p w14:paraId="33478C80"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3564" w:type="dxa"/>
            <w:tcBorders>
              <w:top w:val="single" w:sz="4" w:space="0" w:color="auto"/>
              <w:left w:val="nil"/>
              <w:bottom w:val="single" w:sz="4" w:space="0" w:color="auto"/>
              <w:right w:val="nil"/>
            </w:tcBorders>
            <w:hideMark/>
          </w:tcPr>
          <w:p w14:paraId="5AE5D294" w14:textId="77777777" w:rsidR="00BD697D" w:rsidRPr="00A35E4A" w:rsidRDefault="00BD697D"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Patents / Trademarks / Design Patent / Copyrights, etc. FILED (at International Level)</w:t>
            </w:r>
          </w:p>
        </w:tc>
        <w:tc>
          <w:tcPr>
            <w:tcW w:w="1016" w:type="dxa"/>
            <w:tcBorders>
              <w:top w:val="single" w:sz="4" w:space="0" w:color="auto"/>
              <w:left w:val="nil"/>
              <w:bottom w:val="single" w:sz="4" w:space="0" w:color="auto"/>
              <w:right w:val="nil"/>
            </w:tcBorders>
            <w:vAlign w:val="center"/>
            <w:hideMark/>
          </w:tcPr>
          <w:p w14:paraId="3DCC6DEE"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0</w:t>
            </w:r>
          </w:p>
        </w:tc>
        <w:tc>
          <w:tcPr>
            <w:tcW w:w="1016" w:type="dxa"/>
            <w:tcBorders>
              <w:top w:val="single" w:sz="4" w:space="0" w:color="auto"/>
              <w:left w:val="nil"/>
              <w:bottom w:val="single" w:sz="4" w:space="0" w:color="auto"/>
              <w:right w:val="nil"/>
            </w:tcBorders>
            <w:vAlign w:val="center"/>
            <w:hideMark/>
          </w:tcPr>
          <w:p w14:paraId="66A20818"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711D693E"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105B5847"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1B564CE0"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r>
      <w:tr w:rsidR="00BD697D" w:rsidRPr="00A35E4A" w14:paraId="0A324987" w14:textId="77777777" w:rsidTr="00480DF6">
        <w:trPr>
          <w:cantSplit/>
          <w:trHeight w:val="467"/>
        </w:trPr>
        <w:tc>
          <w:tcPr>
            <w:tcW w:w="626" w:type="dxa"/>
            <w:tcBorders>
              <w:top w:val="single" w:sz="4" w:space="0" w:color="auto"/>
              <w:left w:val="nil"/>
              <w:bottom w:val="single" w:sz="4" w:space="0" w:color="auto"/>
              <w:right w:val="nil"/>
            </w:tcBorders>
            <w:hideMark/>
          </w:tcPr>
          <w:p w14:paraId="39CC7E8D"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3564" w:type="dxa"/>
            <w:tcBorders>
              <w:top w:val="single" w:sz="4" w:space="0" w:color="auto"/>
              <w:left w:val="nil"/>
              <w:bottom w:val="single" w:sz="4" w:space="0" w:color="auto"/>
              <w:right w:val="nil"/>
            </w:tcBorders>
            <w:hideMark/>
          </w:tcPr>
          <w:p w14:paraId="751FA975" w14:textId="77777777" w:rsidR="00BD697D" w:rsidRPr="00A35E4A" w:rsidRDefault="00BD697D"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Patents / Trademarks / Design Patent / Copyrights, etc. GRANTED (at International Level)</w:t>
            </w:r>
          </w:p>
        </w:tc>
        <w:tc>
          <w:tcPr>
            <w:tcW w:w="1016" w:type="dxa"/>
            <w:tcBorders>
              <w:top w:val="single" w:sz="4" w:space="0" w:color="auto"/>
              <w:left w:val="nil"/>
              <w:bottom w:val="single" w:sz="4" w:space="0" w:color="auto"/>
              <w:right w:val="nil"/>
            </w:tcBorders>
            <w:vAlign w:val="center"/>
            <w:hideMark/>
          </w:tcPr>
          <w:p w14:paraId="5AB4DD38"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0</w:t>
            </w:r>
          </w:p>
        </w:tc>
        <w:tc>
          <w:tcPr>
            <w:tcW w:w="1016" w:type="dxa"/>
            <w:tcBorders>
              <w:top w:val="single" w:sz="4" w:space="0" w:color="auto"/>
              <w:left w:val="nil"/>
              <w:bottom w:val="single" w:sz="4" w:space="0" w:color="auto"/>
              <w:right w:val="nil"/>
            </w:tcBorders>
            <w:vAlign w:val="center"/>
            <w:hideMark/>
          </w:tcPr>
          <w:p w14:paraId="6797A6F3"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0</w:t>
            </w:r>
          </w:p>
        </w:tc>
        <w:tc>
          <w:tcPr>
            <w:tcW w:w="1016" w:type="dxa"/>
            <w:tcBorders>
              <w:top w:val="single" w:sz="4" w:space="0" w:color="auto"/>
              <w:left w:val="nil"/>
              <w:bottom w:val="single" w:sz="4" w:space="0" w:color="auto"/>
              <w:right w:val="nil"/>
            </w:tcBorders>
            <w:vAlign w:val="center"/>
            <w:hideMark/>
          </w:tcPr>
          <w:p w14:paraId="3FECB0EA"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764BC56A"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53E16D7D"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r>
    </w:tbl>
    <w:p w14:paraId="713EAD53" w14:textId="77777777" w:rsidR="00BD697D" w:rsidRPr="00A35E4A" w:rsidRDefault="00BD697D" w:rsidP="00BD697D">
      <w:pPr>
        <w:spacing w:line="360" w:lineRule="auto"/>
        <w:rPr>
          <w:rFonts w:ascii="Times New Roman" w:hAnsi="Times New Roman" w:cs="Times New Roman"/>
          <w:sz w:val="24"/>
          <w:szCs w:val="24"/>
        </w:rPr>
        <w:sectPr w:rsidR="00BD697D" w:rsidRPr="00A35E4A">
          <w:pgSz w:w="12240" w:h="15840"/>
          <w:pgMar w:top="1440" w:right="1440" w:bottom="1440" w:left="1440" w:header="720" w:footer="720" w:gutter="0"/>
          <w:cols w:space="720"/>
        </w:sectPr>
      </w:pPr>
    </w:p>
    <w:tbl>
      <w:tblPr>
        <w:tblStyle w:val="TableGrid"/>
        <w:tblW w:w="0" w:type="auto"/>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27"/>
        <w:gridCol w:w="3653"/>
        <w:gridCol w:w="1016"/>
        <w:gridCol w:w="1016"/>
        <w:gridCol w:w="1016"/>
        <w:gridCol w:w="1016"/>
        <w:gridCol w:w="1016"/>
      </w:tblGrid>
      <w:tr w:rsidR="00A35E4A" w:rsidRPr="00A35E4A" w14:paraId="790EC4DD" w14:textId="77777777" w:rsidTr="00BD697D">
        <w:tc>
          <w:tcPr>
            <w:tcW w:w="9360" w:type="dxa"/>
            <w:gridSpan w:val="7"/>
            <w:tcBorders>
              <w:top w:val="nil"/>
              <w:left w:val="nil"/>
              <w:bottom w:val="single" w:sz="4" w:space="0" w:color="auto"/>
              <w:right w:val="nil"/>
            </w:tcBorders>
            <w:hideMark/>
          </w:tcPr>
          <w:p w14:paraId="48AEE833" w14:textId="738EF51D" w:rsidR="00BD697D" w:rsidRPr="00A35E4A" w:rsidRDefault="00BD697D" w:rsidP="00BD697D">
            <w:pPr>
              <w:tabs>
                <w:tab w:val="left" w:pos="3285"/>
              </w:tabs>
              <w:autoSpaceDE w:val="0"/>
              <w:autoSpaceDN w:val="0"/>
              <w:adjustRightInd w:val="0"/>
              <w:spacing w:line="360" w:lineRule="auto"/>
              <w:jc w:val="center"/>
              <w:rPr>
                <w:rFonts w:ascii="Times New Roman" w:hAnsi="Times New Roman" w:cs="Times New Roman"/>
                <w:b/>
                <w:bCs/>
                <w:sz w:val="24"/>
                <w:szCs w:val="24"/>
              </w:rPr>
            </w:pPr>
            <w:r w:rsidRPr="00A35E4A">
              <w:rPr>
                <w:rFonts w:ascii="Times New Roman" w:hAnsi="Times New Roman" w:cs="Times New Roman"/>
                <w:b/>
                <w:bCs/>
                <w:sz w:val="24"/>
                <w:szCs w:val="24"/>
              </w:rPr>
              <w:lastRenderedPageBreak/>
              <w:t>Five Year’s Targets for Commercialization &amp; IP Licensing</w:t>
            </w:r>
          </w:p>
        </w:tc>
      </w:tr>
      <w:tr w:rsidR="00462089" w:rsidRPr="00A35E4A" w14:paraId="6F4A61E4" w14:textId="77777777" w:rsidTr="00480DF6">
        <w:tc>
          <w:tcPr>
            <w:tcW w:w="627" w:type="dxa"/>
            <w:tcBorders>
              <w:top w:val="single" w:sz="4" w:space="0" w:color="auto"/>
              <w:left w:val="nil"/>
              <w:bottom w:val="single" w:sz="4" w:space="0" w:color="auto"/>
              <w:right w:val="nil"/>
            </w:tcBorders>
            <w:hideMark/>
          </w:tcPr>
          <w:p w14:paraId="46A35868" w14:textId="77777777" w:rsidR="00462089" w:rsidRPr="00A35E4A" w:rsidRDefault="00462089" w:rsidP="00462089">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No.</w:t>
            </w:r>
          </w:p>
        </w:tc>
        <w:tc>
          <w:tcPr>
            <w:tcW w:w="3653" w:type="dxa"/>
            <w:tcBorders>
              <w:top w:val="single" w:sz="4" w:space="0" w:color="auto"/>
              <w:left w:val="nil"/>
              <w:bottom w:val="single" w:sz="4" w:space="0" w:color="auto"/>
              <w:right w:val="nil"/>
            </w:tcBorders>
            <w:hideMark/>
          </w:tcPr>
          <w:p w14:paraId="03836D05" w14:textId="77777777" w:rsidR="00462089" w:rsidRPr="00A35E4A" w:rsidRDefault="00462089" w:rsidP="00462089">
            <w:pPr>
              <w:spacing w:line="360" w:lineRule="auto"/>
              <w:jc w:val="both"/>
              <w:rPr>
                <w:rFonts w:ascii="Times New Roman" w:eastAsia="Times New Roman" w:hAnsi="Times New Roman" w:cs="Times New Roman"/>
                <w:b/>
                <w:bCs/>
                <w:sz w:val="24"/>
                <w:szCs w:val="24"/>
              </w:rPr>
            </w:pPr>
            <w:r w:rsidRPr="00A35E4A">
              <w:rPr>
                <w:rFonts w:ascii="Times New Roman" w:hAnsi="Times New Roman" w:cs="Times New Roman"/>
                <w:b/>
                <w:bCs/>
                <w:sz w:val="24"/>
                <w:szCs w:val="24"/>
              </w:rPr>
              <w:t>Key Performance Indicator</w:t>
            </w:r>
          </w:p>
        </w:tc>
        <w:tc>
          <w:tcPr>
            <w:tcW w:w="1016" w:type="dxa"/>
            <w:tcBorders>
              <w:top w:val="single" w:sz="4" w:space="0" w:color="auto"/>
              <w:left w:val="nil"/>
              <w:bottom w:val="single" w:sz="4" w:space="0" w:color="auto"/>
              <w:right w:val="nil"/>
            </w:tcBorders>
            <w:hideMark/>
          </w:tcPr>
          <w:p w14:paraId="63FA071F" w14:textId="3D3940EC"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4</w:t>
            </w:r>
            <w:r w:rsidRPr="00A35E4A">
              <w:rPr>
                <w:rFonts w:ascii="Times New Roman" w:hAnsi="Times New Roman" w:cs="Times New Roman"/>
                <w:b/>
                <w:bCs/>
                <w:sz w:val="24"/>
                <w:szCs w:val="24"/>
              </w:rPr>
              <w:t>-2</w:t>
            </w:r>
            <w:r>
              <w:rPr>
                <w:rFonts w:ascii="Times New Roman" w:hAnsi="Times New Roman" w:cs="Times New Roman"/>
                <w:b/>
                <w:bCs/>
                <w:sz w:val="24"/>
                <w:szCs w:val="24"/>
              </w:rPr>
              <w:t>5</w:t>
            </w:r>
          </w:p>
        </w:tc>
        <w:tc>
          <w:tcPr>
            <w:tcW w:w="1016" w:type="dxa"/>
            <w:tcBorders>
              <w:top w:val="single" w:sz="4" w:space="0" w:color="auto"/>
              <w:left w:val="nil"/>
              <w:bottom w:val="single" w:sz="4" w:space="0" w:color="auto"/>
              <w:right w:val="nil"/>
            </w:tcBorders>
            <w:hideMark/>
          </w:tcPr>
          <w:p w14:paraId="09F013D8" w14:textId="3A09D3D1"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5</w:t>
            </w:r>
            <w:r w:rsidRPr="00A35E4A">
              <w:rPr>
                <w:rFonts w:ascii="Times New Roman" w:hAnsi="Times New Roman" w:cs="Times New Roman"/>
                <w:b/>
                <w:bCs/>
                <w:sz w:val="24"/>
                <w:szCs w:val="24"/>
              </w:rPr>
              <w:t>-2</w:t>
            </w:r>
            <w:r>
              <w:rPr>
                <w:rFonts w:ascii="Times New Roman" w:hAnsi="Times New Roman" w:cs="Times New Roman"/>
                <w:b/>
                <w:bCs/>
                <w:sz w:val="24"/>
                <w:szCs w:val="24"/>
              </w:rPr>
              <w:t>6</w:t>
            </w:r>
          </w:p>
        </w:tc>
        <w:tc>
          <w:tcPr>
            <w:tcW w:w="1016" w:type="dxa"/>
            <w:tcBorders>
              <w:top w:val="single" w:sz="4" w:space="0" w:color="auto"/>
              <w:left w:val="nil"/>
              <w:bottom w:val="single" w:sz="4" w:space="0" w:color="auto"/>
              <w:right w:val="nil"/>
            </w:tcBorders>
            <w:hideMark/>
          </w:tcPr>
          <w:p w14:paraId="5A36084E" w14:textId="46C809E0"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6</w:t>
            </w:r>
            <w:r w:rsidRPr="00A35E4A">
              <w:rPr>
                <w:rFonts w:ascii="Times New Roman" w:hAnsi="Times New Roman" w:cs="Times New Roman"/>
                <w:b/>
                <w:bCs/>
                <w:sz w:val="24"/>
                <w:szCs w:val="24"/>
              </w:rPr>
              <w:t>-2</w:t>
            </w:r>
            <w:r>
              <w:rPr>
                <w:rFonts w:ascii="Times New Roman" w:hAnsi="Times New Roman" w:cs="Times New Roman"/>
                <w:b/>
                <w:bCs/>
                <w:sz w:val="24"/>
                <w:szCs w:val="24"/>
              </w:rPr>
              <w:t>7</w:t>
            </w:r>
          </w:p>
        </w:tc>
        <w:tc>
          <w:tcPr>
            <w:tcW w:w="1016" w:type="dxa"/>
            <w:tcBorders>
              <w:top w:val="single" w:sz="4" w:space="0" w:color="auto"/>
              <w:left w:val="nil"/>
              <w:bottom w:val="single" w:sz="4" w:space="0" w:color="auto"/>
              <w:right w:val="nil"/>
            </w:tcBorders>
            <w:hideMark/>
          </w:tcPr>
          <w:p w14:paraId="65E97312" w14:textId="5A1D21E8"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7</w:t>
            </w:r>
            <w:r w:rsidRPr="00A35E4A">
              <w:rPr>
                <w:rFonts w:ascii="Times New Roman" w:hAnsi="Times New Roman" w:cs="Times New Roman"/>
                <w:b/>
                <w:bCs/>
                <w:sz w:val="24"/>
                <w:szCs w:val="24"/>
              </w:rPr>
              <w:t>-2</w:t>
            </w:r>
            <w:r>
              <w:rPr>
                <w:rFonts w:ascii="Times New Roman" w:hAnsi="Times New Roman" w:cs="Times New Roman"/>
                <w:b/>
                <w:bCs/>
                <w:sz w:val="24"/>
                <w:szCs w:val="24"/>
              </w:rPr>
              <w:t>8</w:t>
            </w:r>
          </w:p>
        </w:tc>
        <w:tc>
          <w:tcPr>
            <w:tcW w:w="1016" w:type="dxa"/>
            <w:tcBorders>
              <w:top w:val="single" w:sz="4" w:space="0" w:color="auto"/>
              <w:left w:val="nil"/>
              <w:bottom w:val="single" w:sz="4" w:space="0" w:color="auto"/>
              <w:right w:val="nil"/>
            </w:tcBorders>
            <w:hideMark/>
          </w:tcPr>
          <w:p w14:paraId="47F07878" w14:textId="6FABCA50"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8</w:t>
            </w:r>
            <w:r w:rsidRPr="00A35E4A">
              <w:rPr>
                <w:rFonts w:ascii="Times New Roman" w:hAnsi="Times New Roman" w:cs="Times New Roman"/>
                <w:b/>
                <w:bCs/>
                <w:sz w:val="24"/>
                <w:szCs w:val="24"/>
              </w:rPr>
              <w:t>-2</w:t>
            </w:r>
            <w:r>
              <w:rPr>
                <w:rFonts w:ascii="Times New Roman" w:hAnsi="Times New Roman" w:cs="Times New Roman"/>
                <w:b/>
                <w:bCs/>
                <w:sz w:val="24"/>
                <w:szCs w:val="24"/>
              </w:rPr>
              <w:t>9</w:t>
            </w:r>
          </w:p>
        </w:tc>
      </w:tr>
      <w:tr w:rsidR="00A35E4A" w:rsidRPr="00A35E4A" w14:paraId="0CE4025F" w14:textId="77777777" w:rsidTr="00480DF6">
        <w:trPr>
          <w:cantSplit/>
          <w:trHeight w:val="233"/>
        </w:trPr>
        <w:tc>
          <w:tcPr>
            <w:tcW w:w="627" w:type="dxa"/>
            <w:tcBorders>
              <w:top w:val="single" w:sz="4" w:space="0" w:color="auto"/>
              <w:left w:val="nil"/>
              <w:bottom w:val="single" w:sz="4" w:space="0" w:color="auto"/>
              <w:right w:val="nil"/>
            </w:tcBorders>
            <w:hideMark/>
          </w:tcPr>
          <w:p w14:paraId="139A60EA" w14:textId="77777777"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3653" w:type="dxa"/>
            <w:tcBorders>
              <w:top w:val="single" w:sz="4" w:space="0" w:color="auto"/>
              <w:left w:val="nil"/>
              <w:bottom w:val="single" w:sz="4" w:space="0" w:color="auto"/>
              <w:right w:val="nil"/>
            </w:tcBorders>
            <w:hideMark/>
          </w:tcPr>
          <w:p w14:paraId="2484B8DE" w14:textId="77777777" w:rsidR="00480DF6" w:rsidRPr="00A35E4A" w:rsidRDefault="00480DF6" w:rsidP="00480DF6">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IP Licensing Negotiations Initiated (at National Level)</w:t>
            </w:r>
          </w:p>
        </w:tc>
        <w:tc>
          <w:tcPr>
            <w:tcW w:w="1016" w:type="dxa"/>
            <w:tcBorders>
              <w:top w:val="single" w:sz="4" w:space="0" w:color="auto"/>
              <w:left w:val="nil"/>
              <w:bottom w:val="single" w:sz="4" w:space="0" w:color="auto"/>
              <w:right w:val="nil"/>
            </w:tcBorders>
            <w:vAlign w:val="center"/>
            <w:hideMark/>
          </w:tcPr>
          <w:p w14:paraId="12B4D78C" w14:textId="6748E0C0"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3EBDC07E" w14:textId="71E3188A"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108E892D" w14:textId="30314A77"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1016" w:type="dxa"/>
            <w:tcBorders>
              <w:top w:val="single" w:sz="4" w:space="0" w:color="auto"/>
              <w:left w:val="nil"/>
              <w:bottom w:val="single" w:sz="4" w:space="0" w:color="auto"/>
              <w:right w:val="nil"/>
            </w:tcBorders>
            <w:vAlign w:val="center"/>
            <w:hideMark/>
          </w:tcPr>
          <w:p w14:paraId="4731504D" w14:textId="6E027318"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1016" w:type="dxa"/>
            <w:tcBorders>
              <w:top w:val="single" w:sz="4" w:space="0" w:color="auto"/>
              <w:left w:val="nil"/>
              <w:bottom w:val="single" w:sz="4" w:space="0" w:color="auto"/>
              <w:right w:val="nil"/>
            </w:tcBorders>
            <w:vAlign w:val="center"/>
            <w:hideMark/>
          </w:tcPr>
          <w:p w14:paraId="49E2625A" w14:textId="6F0664F0" w:rsidR="00480DF6" w:rsidRPr="00A35E4A" w:rsidRDefault="00480DF6" w:rsidP="00480DF6">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r>
      <w:tr w:rsidR="00A35E4A" w:rsidRPr="00A35E4A" w14:paraId="39574678" w14:textId="77777777" w:rsidTr="00480DF6">
        <w:trPr>
          <w:cantSplit/>
          <w:trHeight w:val="440"/>
        </w:trPr>
        <w:tc>
          <w:tcPr>
            <w:tcW w:w="627" w:type="dxa"/>
            <w:tcBorders>
              <w:top w:val="single" w:sz="4" w:space="0" w:color="auto"/>
              <w:left w:val="nil"/>
              <w:bottom w:val="single" w:sz="4" w:space="0" w:color="auto"/>
              <w:right w:val="nil"/>
            </w:tcBorders>
            <w:hideMark/>
          </w:tcPr>
          <w:p w14:paraId="223BAAAA"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3653" w:type="dxa"/>
            <w:tcBorders>
              <w:top w:val="single" w:sz="4" w:space="0" w:color="auto"/>
              <w:left w:val="nil"/>
              <w:bottom w:val="single" w:sz="4" w:space="0" w:color="auto"/>
              <w:right w:val="nil"/>
            </w:tcBorders>
            <w:hideMark/>
          </w:tcPr>
          <w:p w14:paraId="660EFF6B" w14:textId="77777777" w:rsidR="00BD697D" w:rsidRPr="00A35E4A" w:rsidRDefault="00BD697D"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Non-Exclusive or Exclusive Licenses Signed (at National Level)</w:t>
            </w:r>
          </w:p>
        </w:tc>
        <w:tc>
          <w:tcPr>
            <w:tcW w:w="1016" w:type="dxa"/>
            <w:tcBorders>
              <w:top w:val="single" w:sz="4" w:space="0" w:color="auto"/>
              <w:left w:val="nil"/>
              <w:bottom w:val="single" w:sz="4" w:space="0" w:color="auto"/>
              <w:right w:val="nil"/>
            </w:tcBorders>
            <w:vAlign w:val="center"/>
            <w:hideMark/>
          </w:tcPr>
          <w:p w14:paraId="68698688"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335B075E" w14:textId="635B49E4" w:rsidR="00BD697D" w:rsidRPr="00A35E4A" w:rsidRDefault="007B3D6E"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46367392" w14:textId="402E8FA9" w:rsidR="00BD697D" w:rsidRPr="00A35E4A" w:rsidRDefault="007B3D6E"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31FC7A63" w14:textId="554A2C72" w:rsidR="00BD697D" w:rsidRPr="00A35E4A" w:rsidRDefault="007B3D6E"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3DEFF358" w14:textId="1997FA64" w:rsidR="00BD697D" w:rsidRPr="00A35E4A" w:rsidRDefault="007B3D6E"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r>
      <w:tr w:rsidR="00A35E4A" w:rsidRPr="00A35E4A" w14:paraId="31065E82" w14:textId="77777777" w:rsidTr="00480DF6">
        <w:trPr>
          <w:cantSplit/>
          <w:trHeight w:val="557"/>
        </w:trPr>
        <w:tc>
          <w:tcPr>
            <w:tcW w:w="627" w:type="dxa"/>
            <w:tcBorders>
              <w:top w:val="single" w:sz="4" w:space="0" w:color="auto"/>
              <w:left w:val="nil"/>
              <w:bottom w:val="single" w:sz="4" w:space="0" w:color="auto"/>
              <w:right w:val="nil"/>
            </w:tcBorders>
            <w:hideMark/>
          </w:tcPr>
          <w:p w14:paraId="643738B7"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3653" w:type="dxa"/>
            <w:tcBorders>
              <w:top w:val="single" w:sz="4" w:space="0" w:color="auto"/>
              <w:left w:val="nil"/>
              <w:bottom w:val="single" w:sz="4" w:space="0" w:color="auto"/>
              <w:right w:val="nil"/>
            </w:tcBorders>
            <w:hideMark/>
          </w:tcPr>
          <w:p w14:paraId="3587BD7E" w14:textId="77777777" w:rsidR="00BD697D" w:rsidRPr="00A35E4A" w:rsidRDefault="00BD697D"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IP Licensing Negotiations Initiated (at International Level) - (IP Negotiations Made to PhD Faculty Ratio)</w:t>
            </w:r>
          </w:p>
        </w:tc>
        <w:tc>
          <w:tcPr>
            <w:tcW w:w="1016" w:type="dxa"/>
            <w:tcBorders>
              <w:top w:val="single" w:sz="4" w:space="0" w:color="auto"/>
              <w:left w:val="nil"/>
              <w:bottom w:val="single" w:sz="4" w:space="0" w:color="auto"/>
              <w:right w:val="nil"/>
            </w:tcBorders>
            <w:vAlign w:val="center"/>
            <w:hideMark/>
          </w:tcPr>
          <w:p w14:paraId="337D4BAA"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0</w:t>
            </w:r>
          </w:p>
        </w:tc>
        <w:tc>
          <w:tcPr>
            <w:tcW w:w="1016" w:type="dxa"/>
            <w:tcBorders>
              <w:top w:val="single" w:sz="4" w:space="0" w:color="auto"/>
              <w:left w:val="nil"/>
              <w:bottom w:val="single" w:sz="4" w:space="0" w:color="auto"/>
              <w:right w:val="nil"/>
            </w:tcBorders>
            <w:vAlign w:val="center"/>
            <w:hideMark/>
          </w:tcPr>
          <w:p w14:paraId="68CC77C5"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0</w:t>
            </w:r>
          </w:p>
        </w:tc>
        <w:tc>
          <w:tcPr>
            <w:tcW w:w="1016" w:type="dxa"/>
            <w:tcBorders>
              <w:top w:val="single" w:sz="4" w:space="0" w:color="auto"/>
              <w:left w:val="nil"/>
              <w:bottom w:val="single" w:sz="4" w:space="0" w:color="auto"/>
              <w:right w:val="nil"/>
            </w:tcBorders>
            <w:vAlign w:val="center"/>
            <w:hideMark/>
          </w:tcPr>
          <w:p w14:paraId="071BB78E"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4D5D8725"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18167800"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r>
      <w:tr w:rsidR="00A35E4A" w:rsidRPr="00A35E4A" w14:paraId="42480CAC" w14:textId="77777777" w:rsidTr="00480DF6">
        <w:trPr>
          <w:cantSplit/>
          <w:trHeight w:val="305"/>
        </w:trPr>
        <w:tc>
          <w:tcPr>
            <w:tcW w:w="627" w:type="dxa"/>
            <w:tcBorders>
              <w:top w:val="single" w:sz="4" w:space="0" w:color="auto"/>
              <w:left w:val="nil"/>
              <w:bottom w:val="single" w:sz="4" w:space="0" w:color="auto"/>
              <w:right w:val="nil"/>
            </w:tcBorders>
            <w:hideMark/>
          </w:tcPr>
          <w:p w14:paraId="5C647824"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3653" w:type="dxa"/>
            <w:tcBorders>
              <w:top w:val="single" w:sz="4" w:space="0" w:color="auto"/>
              <w:left w:val="nil"/>
              <w:bottom w:val="single" w:sz="4" w:space="0" w:color="auto"/>
              <w:right w:val="nil"/>
            </w:tcBorders>
            <w:hideMark/>
          </w:tcPr>
          <w:p w14:paraId="1561F1E5" w14:textId="77777777" w:rsidR="00BD697D" w:rsidRPr="00A35E4A" w:rsidRDefault="00BD697D"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Non-Exclusive or Exclusive Licenses Signed (at International Level)</w:t>
            </w:r>
          </w:p>
        </w:tc>
        <w:tc>
          <w:tcPr>
            <w:tcW w:w="1016" w:type="dxa"/>
            <w:tcBorders>
              <w:top w:val="single" w:sz="4" w:space="0" w:color="auto"/>
              <w:left w:val="nil"/>
              <w:bottom w:val="single" w:sz="4" w:space="0" w:color="auto"/>
              <w:right w:val="nil"/>
            </w:tcBorders>
            <w:vAlign w:val="center"/>
            <w:hideMark/>
          </w:tcPr>
          <w:p w14:paraId="6989987C"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0</w:t>
            </w:r>
          </w:p>
        </w:tc>
        <w:tc>
          <w:tcPr>
            <w:tcW w:w="1016" w:type="dxa"/>
            <w:tcBorders>
              <w:top w:val="single" w:sz="4" w:space="0" w:color="auto"/>
              <w:left w:val="nil"/>
              <w:bottom w:val="single" w:sz="4" w:space="0" w:color="auto"/>
              <w:right w:val="nil"/>
            </w:tcBorders>
            <w:vAlign w:val="center"/>
            <w:hideMark/>
          </w:tcPr>
          <w:p w14:paraId="5EABB306"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0</w:t>
            </w:r>
          </w:p>
        </w:tc>
        <w:tc>
          <w:tcPr>
            <w:tcW w:w="1016" w:type="dxa"/>
            <w:tcBorders>
              <w:top w:val="single" w:sz="4" w:space="0" w:color="auto"/>
              <w:left w:val="nil"/>
              <w:bottom w:val="single" w:sz="4" w:space="0" w:color="auto"/>
              <w:right w:val="nil"/>
            </w:tcBorders>
            <w:vAlign w:val="center"/>
            <w:hideMark/>
          </w:tcPr>
          <w:p w14:paraId="7BFFCF2F"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1FBC2E65"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114C96F6"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r>
      <w:tr w:rsidR="00A35E4A" w:rsidRPr="00A35E4A" w14:paraId="7BE6CA6D" w14:textId="77777777" w:rsidTr="00480DF6">
        <w:trPr>
          <w:cantSplit/>
          <w:trHeight w:val="440"/>
        </w:trPr>
        <w:tc>
          <w:tcPr>
            <w:tcW w:w="627" w:type="dxa"/>
            <w:tcBorders>
              <w:top w:val="single" w:sz="4" w:space="0" w:color="auto"/>
              <w:left w:val="nil"/>
              <w:bottom w:val="single" w:sz="4" w:space="0" w:color="auto"/>
              <w:right w:val="nil"/>
            </w:tcBorders>
            <w:hideMark/>
          </w:tcPr>
          <w:p w14:paraId="611AE9E4"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3653" w:type="dxa"/>
            <w:tcBorders>
              <w:top w:val="single" w:sz="4" w:space="0" w:color="auto"/>
              <w:left w:val="nil"/>
              <w:bottom w:val="single" w:sz="4" w:space="0" w:color="auto"/>
              <w:right w:val="nil"/>
            </w:tcBorders>
            <w:hideMark/>
          </w:tcPr>
          <w:p w14:paraId="608BADA3" w14:textId="77777777" w:rsidR="00BD697D" w:rsidRPr="00A35E4A" w:rsidRDefault="00BD697D" w:rsidP="00BD697D">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research products / process / prototype gone into prefeasibility / industrial scale testing or prototype development</w:t>
            </w:r>
          </w:p>
        </w:tc>
        <w:tc>
          <w:tcPr>
            <w:tcW w:w="1016" w:type="dxa"/>
            <w:tcBorders>
              <w:top w:val="single" w:sz="4" w:space="0" w:color="auto"/>
              <w:left w:val="nil"/>
              <w:bottom w:val="single" w:sz="4" w:space="0" w:color="auto"/>
              <w:right w:val="nil"/>
            </w:tcBorders>
            <w:vAlign w:val="center"/>
            <w:hideMark/>
          </w:tcPr>
          <w:p w14:paraId="69912FF0"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01E8EF58"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6032BEAF"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1016" w:type="dxa"/>
            <w:tcBorders>
              <w:top w:val="single" w:sz="4" w:space="0" w:color="auto"/>
              <w:left w:val="nil"/>
              <w:bottom w:val="single" w:sz="4" w:space="0" w:color="auto"/>
              <w:right w:val="nil"/>
            </w:tcBorders>
            <w:vAlign w:val="center"/>
            <w:hideMark/>
          </w:tcPr>
          <w:p w14:paraId="15CA36DE"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1016" w:type="dxa"/>
            <w:tcBorders>
              <w:top w:val="single" w:sz="4" w:space="0" w:color="auto"/>
              <w:left w:val="nil"/>
              <w:bottom w:val="single" w:sz="4" w:space="0" w:color="auto"/>
              <w:right w:val="nil"/>
            </w:tcBorders>
            <w:vAlign w:val="center"/>
            <w:hideMark/>
          </w:tcPr>
          <w:p w14:paraId="09A78D5C" w14:textId="77777777" w:rsidR="00BD697D" w:rsidRPr="00A35E4A" w:rsidRDefault="00BD697D" w:rsidP="00BD697D">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r>
      <w:tr w:rsidR="007B3D6E" w:rsidRPr="00A35E4A" w14:paraId="2E012EAE" w14:textId="77777777" w:rsidTr="00480DF6">
        <w:trPr>
          <w:cantSplit/>
          <w:trHeight w:val="70"/>
        </w:trPr>
        <w:tc>
          <w:tcPr>
            <w:tcW w:w="627" w:type="dxa"/>
            <w:tcBorders>
              <w:top w:val="single" w:sz="4" w:space="0" w:color="auto"/>
              <w:left w:val="nil"/>
              <w:bottom w:val="single" w:sz="4" w:space="0" w:color="auto"/>
              <w:right w:val="nil"/>
            </w:tcBorders>
            <w:hideMark/>
          </w:tcPr>
          <w:p w14:paraId="5FF0A6CA" w14:textId="77777777" w:rsidR="007B3D6E" w:rsidRPr="00A35E4A" w:rsidRDefault="007B3D6E" w:rsidP="007B3D6E">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6</w:t>
            </w:r>
          </w:p>
        </w:tc>
        <w:tc>
          <w:tcPr>
            <w:tcW w:w="3653" w:type="dxa"/>
            <w:tcBorders>
              <w:top w:val="single" w:sz="4" w:space="0" w:color="auto"/>
              <w:left w:val="nil"/>
              <w:bottom w:val="single" w:sz="4" w:space="0" w:color="auto"/>
              <w:right w:val="nil"/>
            </w:tcBorders>
            <w:hideMark/>
          </w:tcPr>
          <w:p w14:paraId="2E3B8281" w14:textId="77777777" w:rsidR="007B3D6E" w:rsidRPr="00A35E4A" w:rsidRDefault="007B3D6E" w:rsidP="007B3D6E">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Science / Arts Products or Any Creative Activity Performed / Displayed at National or International Level</w:t>
            </w:r>
          </w:p>
        </w:tc>
        <w:tc>
          <w:tcPr>
            <w:tcW w:w="1016" w:type="dxa"/>
            <w:tcBorders>
              <w:top w:val="single" w:sz="4" w:space="0" w:color="auto"/>
              <w:left w:val="nil"/>
              <w:bottom w:val="single" w:sz="4" w:space="0" w:color="auto"/>
              <w:right w:val="nil"/>
            </w:tcBorders>
            <w:vAlign w:val="center"/>
            <w:hideMark/>
          </w:tcPr>
          <w:p w14:paraId="3C0A50A7" w14:textId="766D9429" w:rsidR="007B3D6E" w:rsidRPr="00A35E4A" w:rsidRDefault="007B3D6E" w:rsidP="007B3D6E">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1016" w:type="dxa"/>
            <w:tcBorders>
              <w:top w:val="single" w:sz="4" w:space="0" w:color="auto"/>
              <w:left w:val="nil"/>
              <w:bottom w:val="single" w:sz="4" w:space="0" w:color="auto"/>
              <w:right w:val="nil"/>
            </w:tcBorders>
            <w:vAlign w:val="center"/>
            <w:hideMark/>
          </w:tcPr>
          <w:p w14:paraId="72C4DC93" w14:textId="64D9CDD2" w:rsidR="007B3D6E" w:rsidRPr="00A35E4A" w:rsidRDefault="007B3D6E" w:rsidP="007B3D6E">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16" w:type="dxa"/>
            <w:tcBorders>
              <w:top w:val="single" w:sz="4" w:space="0" w:color="auto"/>
              <w:left w:val="nil"/>
              <w:bottom w:val="single" w:sz="4" w:space="0" w:color="auto"/>
              <w:right w:val="nil"/>
            </w:tcBorders>
            <w:vAlign w:val="center"/>
            <w:hideMark/>
          </w:tcPr>
          <w:p w14:paraId="054EDF4E" w14:textId="12B9E4E8" w:rsidR="007B3D6E" w:rsidRPr="00A35E4A" w:rsidRDefault="007B3D6E" w:rsidP="007B3D6E">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1016" w:type="dxa"/>
            <w:tcBorders>
              <w:top w:val="single" w:sz="4" w:space="0" w:color="auto"/>
              <w:left w:val="nil"/>
              <w:bottom w:val="single" w:sz="4" w:space="0" w:color="auto"/>
              <w:right w:val="nil"/>
            </w:tcBorders>
            <w:vAlign w:val="center"/>
            <w:hideMark/>
          </w:tcPr>
          <w:p w14:paraId="3DD95607" w14:textId="008F562D" w:rsidR="007B3D6E" w:rsidRPr="00A35E4A" w:rsidRDefault="007B3D6E" w:rsidP="007B3D6E">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1016" w:type="dxa"/>
            <w:tcBorders>
              <w:top w:val="single" w:sz="4" w:space="0" w:color="auto"/>
              <w:left w:val="nil"/>
              <w:bottom w:val="single" w:sz="4" w:space="0" w:color="auto"/>
              <w:right w:val="nil"/>
            </w:tcBorders>
            <w:vAlign w:val="center"/>
            <w:hideMark/>
          </w:tcPr>
          <w:p w14:paraId="55C62834" w14:textId="15E9B12D" w:rsidR="007B3D6E" w:rsidRPr="00A35E4A" w:rsidRDefault="007B3D6E" w:rsidP="007B3D6E">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r>
    </w:tbl>
    <w:p w14:paraId="7E68903D" w14:textId="77777777" w:rsidR="00BD697D" w:rsidRPr="00A35E4A" w:rsidRDefault="00BD697D" w:rsidP="00BD697D">
      <w:pPr>
        <w:spacing w:line="360" w:lineRule="auto"/>
        <w:rPr>
          <w:rFonts w:ascii="Times New Roman" w:hAnsi="Times New Roman" w:cs="Times New Roman"/>
          <w:sz w:val="24"/>
          <w:szCs w:val="24"/>
        </w:rPr>
        <w:sectPr w:rsidR="00BD697D" w:rsidRPr="00A35E4A">
          <w:pgSz w:w="12240" w:h="15840"/>
          <w:pgMar w:top="1440" w:right="1440" w:bottom="1440" w:left="1440" w:header="720" w:footer="720" w:gutter="0"/>
          <w:cols w:space="720"/>
        </w:sectPr>
      </w:pPr>
    </w:p>
    <w:tbl>
      <w:tblPr>
        <w:tblStyle w:val="TableGrid"/>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0"/>
        <w:gridCol w:w="4121"/>
        <w:gridCol w:w="988"/>
        <w:gridCol w:w="988"/>
        <w:gridCol w:w="988"/>
        <w:gridCol w:w="1077"/>
        <w:gridCol w:w="988"/>
      </w:tblGrid>
      <w:tr w:rsidR="00A35E4A" w:rsidRPr="00A35E4A" w14:paraId="1A5AC612" w14:textId="77777777" w:rsidTr="000B01C3">
        <w:tc>
          <w:tcPr>
            <w:tcW w:w="9720" w:type="dxa"/>
            <w:gridSpan w:val="7"/>
            <w:tcBorders>
              <w:top w:val="nil"/>
              <w:left w:val="nil"/>
              <w:bottom w:val="single" w:sz="4" w:space="0" w:color="auto"/>
              <w:right w:val="nil"/>
            </w:tcBorders>
            <w:hideMark/>
          </w:tcPr>
          <w:p w14:paraId="32AFB90C" w14:textId="7353B3EA" w:rsidR="00CF02EA" w:rsidRPr="00A35E4A" w:rsidRDefault="00CF02EA" w:rsidP="000B01C3">
            <w:pPr>
              <w:tabs>
                <w:tab w:val="left" w:pos="3285"/>
              </w:tabs>
              <w:autoSpaceDE w:val="0"/>
              <w:autoSpaceDN w:val="0"/>
              <w:adjustRightInd w:val="0"/>
              <w:spacing w:line="360" w:lineRule="auto"/>
              <w:jc w:val="center"/>
              <w:rPr>
                <w:rFonts w:ascii="Times New Roman" w:hAnsi="Times New Roman" w:cs="Times New Roman"/>
                <w:b/>
                <w:bCs/>
                <w:sz w:val="24"/>
                <w:szCs w:val="24"/>
              </w:rPr>
            </w:pPr>
            <w:r w:rsidRPr="00A35E4A">
              <w:rPr>
                <w:rFonts w:ascii="Times New Roman" w:hAnsi="Times New Roman" w:cs="Times New Roman"/>
                <w:b/>
                <w:bCs/>
                <w:sz w:val="24"/>
                <w:szCs w:val="24"/>
              </w:rPr>
              <w:lastRenderedPageBreak/>
              <w:t>Five Year’s Targets for Linkages, Coordination and Networking</w:t>
            </w:r>
          </w:p>
        </w:tc>
      </w:tr>
      <w:tr w:rsidR="00462089" w:rsidRPr="00A35E4A" w14:paraId="35878483" w14:textId="77777777" w:rsidTr="000B01C3">
        <w:tc>
          <w:tcPr>
            <w:tcW w:w="570" w:type="dxa"/>
            <w:tcBorders>
              <w:top w:val="single" w:sz="4" w:space="0" w:color="auto"/>
              <w:left w:val="nil"/>
              <w:bottom w:val="single" w:sz="4" w:space="0" w:color="auto"/>
              <w:right w:val="nil"/>
            </w:tcBorders>
            <w:hideMark/>
          </w:tcPr>
          <w:p w14:paraId="276D69AC" w14:textId="77777777" w:rsidR="00462089" w:rsidRPr="00A35E4A" w:rsidRDefault="00462089" w:rsidP="00462089">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No.</w:t>
            </w:r>
          </w:p>
        </w:tc>
        <w:tc>
          <w:tcPr>
            <w:tcW w:w="4121" w:type="dxa"/>
            <w:tcBorders>
              <w:top w:val="single" w:sz="4" w:space="0" w:color="auto"/>
              <w:left w:val="nil"/>
              <w:bottom w:val="single" w:sz="4" w:space="0" w:color="auto"/>
              <w:right w:val="nil"/>
            </w:tcBorders>
            <w:hideMark/>
          </w:tcPr>
          <w:p w14:paraId="2B7BA9C0" w14:textId="77777777" w:rsidR="00462089" w:rsidRPr="00A35E4A" w:rsidRDefault="00462089" w:rsidP="00462089">
            <w:pPr>
              <w:spacing w:line="360" w:lineRule="auto"/>
              <w:jc w:val="both"/>
              <w:rPr>
                <w:rFonts w:ascii="Times New Roman" w:eastAsia="Times New Roman" w:hAnsi="Times New Roman" w:cs="Times New Roman"/>
                <w:b/>
                <w:bCs/>
                <w:sz w:val="24"/>
                <w:szCs w:val="24"/>
              </w:rPr>
            </w:pPr>
            <w:r w:rsidRPr="00A35E4A">
              <w:rPr>
                <w:rFonts w:ascii="Times New Roman" w:hAnsi="Times New Roman" w:cs="Times New Roman"/>
                <w:b/>
                <w:bCs/>
                <w:sz w:val="24"/>
                <w:szCs w:val="24"/>
              </w:rPr>
              <w:t>Key Performance Indicator</w:t>
            </w:r>
          </w:p>
        </w:tc>
        <w:tc>
          <w:tcPr>
            <w:tcW w:w="988" w:type="dxa"/>
            <w:tcBorders>
              <w:top w:val="single" w:sz="4" w:space="0" w:color="auto"/>
              <w:left w:val="nil"/>
              <w:bottom w:val="single" w:sz="4" w:space="0" w:color="auto"/>
              <w:right w:val="nil"/>
            </w:tcBorders>
            <w:hideMark/>
          </w:tcPr>
          <w:p w14:paraId="422C026B" w14:textId="59012C4B"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4</w:t>
            </w:r>
            <w:r w:rsidRPr="00A35E4A">
              <w:rPr>
                <w:rFonts w:ascii="Times New Roman" w:hAnsi="Times New Roman" w:cs="Times New Roman"/>
                <w:b/>
                <w:bCs/>
                <w:sz w:val="24"/>
                <w:szCs w:val="24"/>
              </w:rPr>
              <w:t>-2</w:t>
            </w:r>
            <w:r>
              <w:rPr>
                <w:rFonts w:ascii="Times New Roman" w:hAnsi="Times New Roman" w:cs="Times New Roman"/>
                <w:b/>
                <w:bCs/>
                <w:sz w:val="24"/>
                <w:szCs w:val="24"/>
              </w:rPr>
              <w:t>5</w:t>
            </w:r>
          </w:p>
        </w:tc>
        <w:tc>
          <w:tcPr>
            <w:tcW w:w="988" w:type="dxa"/>
            <w:tcBorders>
              <w:top w:val="single" w:sz="4" w:space="0" w:color="auto"/>
              <w:left w:val="nil"/>
              <w:bottom w:val="single" w:sz="4" w:space="0" w:color="auto"/>
              <w:right w:val="nil"/>
            </w:tcBorders>
            <w:hideMark/>
          </w:tcPr>
          <w:p w14:paraId="2D658A47" w14:textId="1B261335"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5</w:t>
            </w:r>
            <w:r w:rsidRPr="00A35E4A">
              <w:rPr>
                <w:rFonts w:ascii="Times New Roman" w:hAnsi="Times New Roman" w:cs="Times New Roman"/>
                <w:b/>
                <w:bCs/>
                <w:sz w:val="24"/>
                <w:szCs w:val="24"/>
              </w:rPr>
              <w:t>-2</w:t>
            </w:r>
            <w:r>
              <w:rPr>
                <w:rFonts w:ascii="Times New Roman" w:hAnsi="Times New Roman" w:cs="Times New Roman"/>
                <w:b/>
                <w:bCs/>
                <w:sz w:val="24"/>
                <w:szCs w:val="24"/>
              </w:rPr>
              <w:t>6</w:t>
            </w:r>
          </w:p>
        </w:tc>
        <w:tc>
          <w:tcPr>
            <w:tcW w:w="988" w:type="dxa"/>
            <w:tcBorders>
              <w:top w:val="single" w:sz="4" w:space="0" w:color="auto"/>
              <w:left w:val="nil"/>
              <w:bottom w:val="single" w:sz="4" w:space="0" w:color="auto"/>
              <w:right w:val="nil"/>
            </w:tcBorders>
            <w:hideMark/>
          </w:tcPr>
          <w:p w14:paraId="2B76A39B" w14:textId="1EB81668"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6</w:t>
            </w:r>
            <w:r w:rsidRPr="00A35E4A">
              <w:rPr>
                <w:rFonts w:ascii="Times New Roman" w:hAnsi="Times New Roman" w:cs="Times New Roman"/>
                <w:b/>
                <w:bCs/>
                <w:sz w:val="24"/>
                <w:szCs w:val="24"/>
              </w:rPr>
              <w:t>-2</w:t>
            </w:r>
            <w:r>
              <w:rPr>
                <w:rFonts w:ascii="Times New Roman" w:hAnsi="Times New Roman" w:cs="Times New Roman"/>
                <w:b/>
                <w:bCs/>
                <w:sz w:val="24"/>
                <w:szCs w:val="24"/>
              </w:rPr>
              <w:t>7</w:t>
            </w:r>
          </w:p>
        </w:tc>
        <w:tc>
          <w:tcPr>
            <w:tcW w:w="1077" w:type="dxa"/>
            <w:tcBorders>
              <w:top w:val="single" w:sz="4" w:space="0" w:color="auto"/>
              <w:left w:val="nil"/>
              <w:bottom w:val="single" w:sz="4" w:space="0" w:color="auto"/>
              <w:right w:val="nil"/>
            </w:tcBorders>
            <w:hideMark/>
          </w:tcPr>
          <w:p w14:paraId="016F34AC" w14:textId="195C10BE"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7</w:t>
            </w:r>
            <w:r w:rsidRPr="00A35E4A">
              <w:rPr>
                <w:rFonts w:ascii="Times New Roman" w:hAnsi="Times New Roman" w:cs="Times New Roman"/>
                <w:b/>
                <w:bCs/>
                <w:sz w:val="24"/>
                <w:szCs w:val="24"/>
              </w:rPr>
              <w:t>-2</w:t>
            </w:r>
            <w:r>
              <w:rPr>
                <w:rFonts w:ascii="Times New Roman" w:hAnsi="Times New Roman" w:cs="Times New Roman"/>
                <w:b/>
                <w:bCs/>
                <w:sz w:val="24"/>
                <w:szCs w:val="24"/>
              </w:rPr>
              <w:t>8</w:t>
            </w:r>
          </w:p>
        </w:tc>
        <w:tc>
          <w:tcPr>
            <w:tcW w:w="988" w:type="dxa"/>
            <w:tcBorders>
              <w:top w:val="single" w:sz="4" w:space="0" w:color="auto"/>
              <w:left w:val="nil"/>
              <w:bottom w:val="single" w:sz="4" w:space="0" w:color="auto"/>
              <w:right w:val="nil"/>
            </w:tcBorders>
            <w:hideMark/>
          </w:tcPr>
          <w:p w14:paraId="22446947" w14:textId="6B2AB8D4"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8</w:t>
            </w:r>
            <w:r w:rsidRPr="00A35E4A">
              <w:rPr>
                <w:rFonts w:ascii="Times New Roman" w:hAnsi="Times New Roman" w:cs="Times New Roman"/>
                <w:b/>
                <w:bCs/>
                <w:sz w:val="24"/>
                <w:szCs w:val="24"/>
              </w:rPr>
              <w:t>-2</w:t>
            </w:r>
            <w:r>
              <w:rPr>
                <w:rFonts w:ascii="Times New Roman" w:hAnsi="Times New Roman" w:cs="Times New Roman"/>
                <w:b/>
                <w:bCs/>
                <w:sz w:val="24"/>
                <w:szCs w:val="24"/>
              </w:rPr>
              <w:t>9</w:t>
            </w:r>
          </w:p>
        </w:tc>
      </w:tr>
      <w:tr w:rsidR="00A35E4A" w:rsidRPr="00A35E4A" w14:paraId="745DB132" w14:textId="77777777" w:rsidTr="000B01C3">
        <w:trPr>
          <w:cantSplit/>
          <w:trHeight w:val="575"/>
        </w:trPr>
        <w:tc>
          <w:tcPr>
            <w:tcW w:w="570" w:type="dxa"/>
            <w:tcBorders>
              <w:top w:val="single" w:sz="4" w:space="0" w:color="auto"/>
              <w:left w:val="nil"/>
              <w:bottom w:val="single" w:sz="4" w:space="0" w:color="auto"/>
              <w:right w:val="nil"/>
            </w:tcBorders>
            <w:hideMark/>
          </w:tcPr>
          <w:p w14:paraId="2AF37204"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4121" w:type="dxa"/>
            <w:tcBorders>
              <w:top w:val="single" w:sz="4" w:space="0" w:color="auto"/>
              <w:left w:val="nil"/>
              <w:bottom w:val="single" w:sz="4" w:space="0" w:color="auto"/>
              <w:right w:val="nil"/>
            </w:tcBorders>
            <w:hideMark/>
          </w:tcPr>
          <w:p w14:paraId="5869CC22" w14:textId="77777777" w:rsidR="00CF02EA" w:rsidRPr="00A35E4A" w:rsidRDefault="00CF02EA" w:rsidP="000B01C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Visits by Representatives of Industry or Community Members Regarding Potential Research Subjects</w:t>
            </w:r>
          </w:p>
        </w:tc>
        <w:tc>
          <w:tcPr>
            <w:tcW w:w="988" w:type="dxa"/>
            <w:tcBorders>
              <w:top w:val="single" w:sz="4" w:space="0" w:color="auto"/>
              <w:left w:val="nil"/>
              <w:bottom w:val="single" w:sz="4" w:space="0" w:color="auto"/>
              <w:right w:val="nil"/>
            </w:tcBorders>
            <w:vAlign w:val="center"/>
            <w:hideMark/>
          </w:tcPr>
          <w:p w14:paraId="6DC91588"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988" w:type="dxa"/>
            <w:tcBorders>
              <w:top w:val="single" w:sz="4" w:space="0" w:color="auto"/>
              <w:left w:val="nil"/>
              <w:bottom w:val="single" w:sz="4" w:space="0" w:color="auto"/>
              <w:right w:val="nil"/>
            </w:tcBorders>
            <w:vAlign w:val="center"/>
            <w:hideMark/>
          </w:tcPr>
          <w:p w14:paraId="564BF2CC"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8</w:t>
            </w:r>
          </w:p>
        </w:tc>
        <w:tc>
          <w:tcPr>
            <w:tcW w:w="988" w:type="dxa"/>
            <w:tcBorders>
              <w:top w:val="single" w:sz="4" w:space="0" w:color="auto"/>
              <w:left w:val="nil"/>
              <w:bottom w:val="single" w:sz="4" w:space="0" w:color="auto"/>
              <w:right w:val="nil"/>
            </w:tcBorders>
            <w:vAlign w:val="center"/>
            <w:hideMark/>
          </w:tcPr>
          <w:p w14:paraId="3AAE67A2"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10</w:t>
            </w:r>
          </w:p>
        </w:tc>
        <w:tc>
          <w:tcPr>
            <w:tcW w:w="1077" w:type="dxa"/>
            <w:tcBorders>
              <w:top w:val="single" w:sz="4" w:space="0" w:color="auto"/>
              <w:left w:val="nil"/>
              <w:bottom w:val="single" w:sz="4" w:space="0" w:color="auto"/>
              <w:right w:val="nil"/>
            </w:tcBorders>
            <w:vAlign w:val="center"/>
            <w:hideMark/>
          </w:tcPr>
          <w:p w14:paraId="4FCA7E6D"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12</w:t>
            </w:r>
          </w:p>
        </w:tc>
        <w:tc>
          <w:tcPr>
            <w:tcW w:w="988" w:type="dxa"/>
            <w:tcBorders>
              <w:top w:val="single" w:sz="4" w:space="0" w:color="auto"/>
              <w:left w:val="nil"/>
              <w:bottom w:val="single" w:sz="4" w:space="0" w:color="auto"/>
              <w:right w:val="nil"/>
            </w:tcBorders>
            <w:vAlign w:val="center"/>
            <w:hideMark/>
          </w:tcPr>
          <w:p w14:paraId="26610DDD"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15</w:t>
            </w:r>
          </w:p>
        </w:tc>
      </w:tr>
      <w:tr w:rsidR="00A35E4A" w:rsidRPr="00A35E4A" w14:paraId="31FBCF81" w14:textId="77777777" w:rsidTr="000B01C3">
        <w:trPr>
          <w:cantSplit/>
          <w:trHeight w:val="260"/>
        </w:trPr>
        <w:tc>
          <w:tcPr>
            <w:tcW w:w="570" w:type="dxa"/>
            <w:tcBorders>
              <w:top w:val="single" w:sz="4" w:space="0" w:color="auto"/>
              <w:left w:val="nil"/>
              <w:bottom w:val="single" w:sz="4" w:space="0" w:color="auto"/>
              <w:right w:val="nil"/>
            </w:tcBorders>
            <w:hideMark/>
          </w:tcPr>
          <w:p w14:paraId="4963CA2B"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4121" w:type="dxa"/>
            <w:tcBorders>
              <w:top w:val="single" w:sz="4" w:space="0" w:color="auto"/>
              <w:left w:val="nil"/>
              <w:bottom w:val="single" w:sz="4" w:space="0" w:color="auto"/>
              <w:right w:val="nil"/>
            </w:tcBorders>
            <w:hideMark/>
          </w:tcPr>
          <w:p w14:paraId="144FA8F8" w14:textId="77777777" w:rsidR="00CF02EA" w:rsidRPr="00A35E4A" w:rsidRDefault="00CF02EA" w:rsidP="000B01C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Agreements Signed for Collaboration with Industry, Government or Community (at National / International Level)</w:t>
            </w:r>
          </w:p>
        </w:tc>
        <w:tc>
          <w:tcPr>
            <w:tcW w:w="988" w:type="dxa"/>
            <w:tcBorders>
              <w:top w:val="single" w:sz="4" w:space="0" w:color="auto"/>
              <w:left w:val="nil"/>
              <w:bottom w:val="single" w:sz="4" w:space="0" w:color="auto"/>
              <w:right w:val="nil"/>
            </w:tcBorders>
            <w:vAlign w:val="center"/>
            <w:hideMark/>
          </w:tcPr>
          <w:p w14:paraId="4F11E14C"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988" w:type="dxa"/>
            <w:tcBorders>
              <w:top w:val="single" w:sz="4" w:space="0" w:color="auto"/>
              <w:left w:val="nil"/>
              <w:bottom w:val="single" w:sz="4" w:space="0" w:color="auto"/>
              <w:right w:val="nil"/>
            </w:tcBorders>
            <w:vAlign w:val="center"/>
            <w:hideMark/>
          </w:tcPr>
          <w:p w14:paraId="7BFD0B14"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988" w:type="dxa"/>
            <w:tcBorders>
              <w:top w:val="single" w:sz="4" w:space="0" w:color="auto"/>
              <w:left w:val="nil"/>
              <w:bottom w:val="single" w:sz="4" w:space="0" w:color="auto"/>
              <w:right w:val="nil"/>
            </w:tcBorders>
            <w:vAlign w:val="center"/>
            <w:hideMark/>
          </w:tcPr>
          <w:p w14:paraId="359F02BD"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5</w:t>
            </w:r>
          </w:p>
        </w:tc>
        <w:tc>
          <w:tcPr>
            <w:tcW w:w="1077" w:type="dxa"/>
            <w:tcBorders>
              <w:top w:val="single" w:sz="4" w:space="0" w:color="auto"/>
              <w:left w:val="nil"/>
              <w:bottom w:val="single" w:sz="4" w:space="0" w:color="auto"/>
              <w:right w:val="nil"/>
            </w:tcBorders>
            <w:vAlign w:val="center"/>
            <w:hideMark/>
          </w:tcPr>
          <w:p w14:paraId="3038EBE5"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7</w:t>
            </w:r>
          </w:p>
        </w:tc>
        <w:tc>
          <w:tcPr>
            <w:tcW w:w="988" w:type="dxa"/>
            <w:tcBorders>
              <w:top w:val="single" w:sz="4" w:space="0" w:color="auto"/>
              <w:left w:val="nil"/>
              <w:bottom w:val="single" w:sz="4" w:space="0" w:color="auto"/>
              <w:right w:val="nil"/>
            </w:tcBorders>
            <w:vAlign w:val="center"/>
            <w:hideMark/>
          </w:tcPr>
          <w:p w14:paraId="12BE84DD"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10</w:t>
            </w:r>
          </w:p>
        </w:tc>
      </w:tr>
      <w:tr w:rsidR="00A35E4A" w:rsidRPr="00A35E4A" w14:paraId="09365DC8" w14:textId="77777777" w:rsidTr="000B01C3">
        <w:tc>
          <w:tcPr>
            <w:tcW w:w="570" w:type="dxa"/>
            <w:tcBorders>
              <w:top w:val="single" w:sz="4" w:space="0" w:color="auto"/>
              <w:left w:val="nil"/>
              <w:bottom w:val="single" w:sz="4" w:space="0" w:color="auto"/>
              <w:right w:val="nil"/>
            </w:tcBorders>
            <w:hideMark/>
          </w:tcPr>
          <w:p w14:paraId="24544AB4"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4121" w:type="dxa"/>
            <w:tcBorders>
              <w:top w:val="single" w:sz="4" w:space="0" w:color="auto"/>
              <w:left w:val="nil"/>
              <w:bottom w:val="single" w:sz="4" w:space="0" w:color="auto"/>
              <w:right w:val="nil"/>
            </w:tcBorders>
            <w:hideMark/>
          </w:tcPr>
          <w:p w14:paraId="50C28FC4" w14:textId="77777777" w:rsidR="00CF02EA" w:rsidRPr="00A35E4A" w:rsidRDefault="00CF02EA" w:rsidP="000B01C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National or International Honors or Awards Won (in Research Excellence, Innovation &amp; Commercialization)</w:t>
            </w:r>
          </w:p>
        </w:tc>
        <w:tc>
          <w:tcPr>
            <w:tcW w:w="988" w:type="dxa"/>
            <w:tcBorders>
              <w:top w:val="single" w:sz="4" w:space="0" w:color="auto"/>
              <w:left w:val="nil"/>
              <w:bottom w:val="single" w:sz="4" w:space="0" w:color="auto"/>
              <w:right w:val="nil"/>
            </w:tcBorders>
            <w:vAlign w:val="center"/>
            <w:hideMark/>
          </w:tcPr>
          <w:p w14:paraId="53122AC4"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988" w:type="dxa"/>
            <w:tcBorders>
              <w:top w:val="single" w:sz="4" w:space="0" w:color="auto"/>
              <w:left w:val="nil"/>
              <w:bottom w:val="single" w:sz="4" w:space="0" w:color="auto"/>
              <w:right w:val="nil"/>
            </w:tcBorders>
            <w:vAlign w:val="center"/>
            <w:hideMark/>
          </w:tcPr>
          <w:p w14:paraId="7AFF95DD"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988" w:type="dxa"/>
            <w:tcBorders>
              <w:top w:val="single" w:sz="4" w:space="0" w:color="auto"/>
              <w:left w:val="nil"/>
              <w:bottom w:val="single" w:sz="4" w:space="0" w:color="auto"/>
              <w:right w:val="nil"/>
            </w:tcBorders>
            <w:vAlign w:val="center"/>
            <w:hideMark/>
          </w:tcPr>
          <w:p w14:paraId="3A25385F"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1077" w:type="dxa"/>
            <w:tcBorders>
              <w:top w:val="single" w:sz="4" w:space="0" w:color="auto"/>
              <w:left w:val="nil"/>
              <w:bottom w:val="single" w:sz="4" w:space="0" w:color="auto"/>
              <w:right w:val="nil"/>
            </w:tcBorders>
            <w:vAlign w:val="center"/>
            <w:hideMark/>
          </w:tcPr>
          <w:p w14:paraId="40F05C5E"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988" w:type="dxa"/>
            <w:tcBorders>
              <w:top w:val="single" w:sz="4" w:space="0" w:color="auto"/>
              <w:left w:val="nil"/>
              <w:bottom w:val="single" w:sz="4" w:space="0" w:color="auto"/>
              <w:right w:val="nil"/>
            </w:tcBorders>
            <w:vAlign w:val="center"/>
            <w:hideMark/>
          </w:tcPr>
          <w:p w14:paraId="60146367" w14:textId="77777777" w:rsidR="00CF02EA" w:rsidRPr="00A35E4A" w:rsidRDefault="00CF02EA"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r>
    </w:tbl>
    <w:p w14:paraId="05B882B3" w14:textId="77777777" w:rsidR="00CF02EA" w:rsidRPr="00A35E4A" w:rsidRDefault="00CF02EA" w:rsidP="00CF02EA">
      <w:pPr>
        <w:autoSpaceDE w:val="0"/>
        <w:autoSpaceDN w:val="0"/>
        <w:adjustRightInd w:val="0"/>
        <w:spacing w:line="360" w:lineRule="auto"/>
        <w:rPr>
          <w:rFonts w:ascii="Times New Roman" w:hAnsi="Times New Roman" w:cs="Times New Roman"/>
          <w:sz w:val="24"/>
          <w:szCs w:val="24"/>
        </w:rPr>
      </w:pPr>
    </w:p>
    <w:p w14:paraId="7B970F35" w14:textId="77777777" w:rsidR="008910EB" w:rsidRPr="00A35E4A" w:rsidRDefault="008910EB" w:rsidP="008910EB">
      <w:pPr>
        <w:autoSpaceDE w:val="0"/>
        <w:autoSpaceDN w:val="0"/>
        <w:adjustRightInd w:val="0"/>
        <w:spacing w:line="360" w:lineRule="auto"/>
        <w:rPr>
          <w:rFonts w:ascii="Times New Roman" w:hAnsi="Times New Roman" w:cs="Times New Roman"/>
          <w:sz w:val="24"/>
          <w:szCs w:val="24"/>
        </w:rPr>
      </w:pPr>
    </w:p>
    <w:tbl>
      <w:tblPr>
        <w:tblStyle w:val="TableGrid"/>
        <w:tblW w:w="9647" w:type="dxa"/>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0"/>
        <w:gridCol w:w="3676"/>
        <w:gridCol w:w="1059"/>
        <w:gridCol w:w="1064"/>
        <w:gridCol w:w="1064"/>
        <w:gridCol w:w="1150"/>
        <w:gridCol w:w="1064"/>
      </w:tblGrid>
      <w:tr w:rsidR="00A35E4A" w:rsidRPr="00A35E4A" w14:paraId="4CBADF02" w14:textId="77777777" w:rsidTr="000B01C3">
        <w:tc>
          <w:tcPr>
            <w:tcW w:w="9647" w:type="dxa"/>
            <w:gridSpan w:val="7"/>
            <w:tcBorders>
              <w:top w:val="nil"/>
              <w:left w:val="nil"/>
              <w:bottom w:val="single" w:sz="4" w:space="0" w:color="auto"/>
              <w:right w:val="nil"/>
            </w:tcBorders>
            <w:hideMark/>
          </w:tcPr>
          <w:p w14:paraId="6D2F5ACA" w14:textId="77777777" w:rsidR="008910EB" w:rsidRPr="00A35E4A" w:rsidRDefault="008910EB" w:rsidP="000B01C3">
            <w:pPr>
              <w:tabs>
                <w:tab w:val="left" w:pos="3285"/>
              </w:tabs>
              <w:autoSpaceDE w:val="0"/>
              <w:autoSpaceDN w:val="0"/>
              <w:adjustRightInd w:val="0"/>
              <w:spacing w:line="360" w:lineRule="auto"/>
              <w:jc w:val="center"/>
              <w:rPr>
                <w:rFonts w:ascii="Times New Roman" w:hAnsi="Times New Roman" w:cs="Times New Roman"/>
                <w:b/>
                <w:bCs/>
                <w:sz w:val="24"/>
                <w:szCs w:val="24"/>
              </w:rPr>
            </w:pPr>
            <w:r w:rsidRPr="00A35E4A">
              <w:rPr>
                <w:rFonts w:ascii="Times New Roman" w:hAnsi="Times New Roman" w:cs="Times New Roman"/>
                <w:b/>
                <w:bCs/>
                <w:sz w:val="24"/>
                <w:szCs w:val="24"/>
              </w:rPr>
              <w:t>Five Year’s Targets for Sustainability</w:t>
            </w:r>
          </w:p>
        </w:tc>
      </w:tr>
      <w:tr w:rsidR="00462089" w:rsidRPr="00A35E4A" w14:paraId="4857205D" w14:textId="77777777" w:rsidTr="007B3D6E">
        <w:tc>
          <w:tcPr>
            <w:tcW w:w="570" w:type="dxa"/>
            <w:tcBorders>
              <w:top w:val="single" w:sz="4" w:space="0" w:color="auto"/>
              <w:left w:val="nil"/>
              <w:bottom w:val="single" w:sz="4" w:space="0" w:color="auto"/>
              <w:right w:val="nil"/>
            </w:tcBorders>
            <w:hideMark/>
          </w:tcPr>
          <w:p w14:paraId="380A31A9" w14:textId="77777777" w:rsidR="00462089" w:rsidRPr="00A35E4A" w:rsidRDefault="00462089" w:rsidP="00462089">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No.</w:t>
            </w:r>
          </w:p>
        </w:tc>
        <w:tc>
          <w:tcPr>
            <w:tcW w:w="3676" w:type="dxa"/>
            <w:tcBorders>
              <w:top w:val="single" w:sz="4" w:space="0" w:color="auto"/>
              <w:left w:val="nil"/>
              <w:bottom w:val="single" w:sz="4" w:space="0" w:color="auto"/>
              <w:right w:val="nil"/>
            </w:tcBorders>
            <w:hideMark/>
          </w:tcPr>
          <w:p w14:paraId="7A1FE361" w14:textId="77777777" w:rsidR="00462089" w:rsidRPr="00A35E4A" w:rsidRDefault="00462089" w:rsidP="00462089">
            <w:pPr>
              <w:spacing w:line="360" w:lineRule="auto"/>
              <w:jc w:val="both"/>
              <w:rPr>
                <w:rFonts w:ascii="Times New Roman" w:eastAsia="Times New Roman" w:hAnsi="Times New Roman" w:cs="Times New Roman"/>
                <w:b/>
                <w:bCs/>
                <w:sz w:val="24"/>
                <w:szCs w:val="24"/>
              </w:rPr>
            </w:pPr>
            <w:r w:rsidRPr="00A35E4A">
              <w:rPr>
                <w:rFonts w:ascii="Times New Roman" w:hAnsi="Times New Roman" w:cs="Times New Roman"/>
                <w:b/>
                <w:bCs/>
                <w:sz w:val="24"/>
                <w:szCs w:val="24"/>
              </w:rPr>
              <w:t>Key Performance Indicator</w:t>
            </w:r>
          </w:p>
        </w:tc>
        <w:tc>
          <w:tcPr>
            <w:tcW w:w="1059" w:type="dxa"/>
            <w:tcBorders>
              <w:top w:val="single" w:sz="4" w:space="0" w:color="auto"/>
              <w:left w:val="nil"/>
              <w:bottom w:val="single" w:sz="4" w:space="0" w:color="auto"/>
              <w:right w:val="nil"/>
            </w:tcBorders>
            <w:hideMark/>
          </w:tcPr>
          <w:p w14:paraId="3462E8EA" w14:textId="6FC8A8A7"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4</w:t>
            </w:r>
            <w:r w:rsidRPr="00A35E4A">
              <w:rPr>
                <w:rFonts w:ascii="Times New Roman" w:hAnsi="Times New Roman" w:cs="Times New Roman"/>
                <w:b/>
                <w:bCs/>
                <w:sz w:val="24"/>
                <w:szCs w:val="24"/>
              </w:rPr>
              <w:t>-2</w:t>
            </w:r>
            <w:r>
              <w:rPr>
                <w:rFonts w:ascii="Times New Roman" w:hAnsi="Times New Roman" w:cs="Times New Roman"/>
                <w:b/>
                <w:bCs/>
                <w:sz w:val="24"/>
                <w:szCs w:val="24"/>
              </w:rPr>
              <w:t>5</w:t>
            </w:r>
          </w:p>
        </w:tc>
        <w:tc>
          <w:tcPr>
            <w:tcW w:w="1064" w:type="dxa"/>
            <w:tcBorders>
              <w:top w:val="single" w:sz="4" w:space="0" w:color="auto"/>
              <w:left w:val="nil"/>
              <w:bottom w:val="single" w:sz="4" w:space="0" w:color="auto"/>
              <w:right w:val="nil"/>
            </w:tcBorders>
            <w:hideMark/>
          </w:tcPr>
          <w:p w14:paraId="518E2968" w14:textId="59182524"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5</w:t>
            </w:r>
            <w:r w:rsidRPr="00A35E4A">
              <w:rPr>
                <w:rFonts w:ascii="Times New Roman" w:hAnsi="Times New Roman" w:cs="Times New Roman"/>
                <w:b/>
                <w:bCs/>
                <w:sz w:val="24"/>
                <w:szCs w:val="24"/>
              </w:rPr>
              <w:t>-2</w:t>
            </w:r>
            <w:r>
              <w:rPr>
                <w:rFonts w:ascii="Times New Roman" w:hAnsi="Times New Roman" w:cs="Times New Roman"/>
                <w:b/>
                <w:bCs/>
                <w:sz w:val="24"/>
                <w:szCs w:val="24"/>
              </w:rPr>
              <w:t>6</w:t>
            </w:r>
          </w:p>
        </w:tc>
        <w:tc>
          <w:tcPr>
            <w:tcW w:w="1064" w:type="dxa"/>
            <w:tcBorders>
              <w:top w:val="single" w:sz="4" w:space="0" w:color="auto"/>
              <w:left w:val="nil"/>
              <w:bottom w:val="single" w:sz="4" w:space="0" w:color="auto"/>
              <w:right w:val="nil"/>
            </w:tcBorders>
            <w:hideMark/>
          </w:tcPr>
          <w:p w14:paraId="55D750CC" w14:textId="091992BC"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6</w:t>
            </w:r>
            <w:r w:rsidRPr="00A35E4A">
              <w:rPr>
                <w:rFonts w:ascii="Times New Roman" w:hAnsi="Times New Roman" w:cs="Times New Roman"/>
                <w:b/>
                <w:bCs/>
                <w:sz w:val="24"/>
                <w:szCs w:val="24"/>
              </w:rPr>
              <w:t>-2</w:t>
            </w:r>
            <w:r>
              <w:rPr>
                <w:rFonts w:ascii="Times New Roman" w:hAnsi="Times New Roman" w:cs="Times New Roman"/>
                <w:b/>
                <w:bCs/>
                <w:sz w:val="24"/>
                <w:szCs w:val="24"/>
              </w:rPr>
              <w:t>7</w:t>
            </w:r>
          </w:p>
        </w:tc>
        <w:tc>
          <w:tcPr>
            <w:tcW w:w="1150" w:type="dxa"/>
            <w:tcBorders>
              <w:top w:val="single" w:sz="4" w:space="0" w:color="auto"/>
              <w:left w:val="nil"/>
              <w:bottom w:val="single" w:sz="4" w:space="0" w:color="auto"/>
              <w:right w:val="nil"/>
            </w:tcBorders>
            <w:hideMark/>
          </w:tcPr>
          <w:p w14:paraId="40439008" w14:textId="7F70D1C9"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7</w:t>
            </w:r>
            <w:r w:rsidRPr="00A35E4A">
              <w:rPr>
                <w:rFonts w:ascii="Times New Roman" w:hAnsi="Times New Roman" w:cs="Times New Roman"/>
                <w:b/>
                <w:bCs/>
                <w:sz w:val="24"/>
                <w:szCs w:val="24"/>
              </w:rPr>
              <w:t>-2</w:t>
            </w:r>
            <w:r>
              <w:rPr>
                <w:rFonts w:ascii="Times New Roman" w:hAnsi="Times New Roman" w:cs="Times New Roman"/>
                <w:b/>
                <w:bCs/>
                <w:sz w:val="24"/>
                <w:szCs w:val="24"/>
              </w:rPr>
              <w:t>8</w:t>
            </w:r>
          </w:p>
        </w:tc>
        <w:tc>
          <w:tcPr>
            <w:tcW w:w="1064" w:type="dxa"/>
            <w:tcBorders>
              <w:top w:val="single" w:sz="4" w:space="0" w:color="auto"/>
              <w:left w:val="nil"/>
              <w:bottom w:val="single" w:sz="4" w:space="0" w:color="auto"/>
              <w:right w:val="nil"/>
            </w:tcBorders>
            <w:hideMark/>
          </w:tcPr>
          <w:p w14:paraId="7AF94849" w14:textId="295D36E7"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8</w:t>
            </w:r>
            <w:r w:rsidRPr="00A35E4A">
              <w:rPr>
                <w:rFonts w:ascii="Times New Roman" w:hAnsi="Times New Roman" w:cs="Times New Roman"/>
                <w:b/>
                <w:bCs/>
                <w:sz w:val="24"/>
                <w:szCs w:val="24"/>
              </w:rPr>
              <w:t>-2</w:t>
            </w:r>
            <w:r>
              <w:rPr>
                <w:rFonts w:ascii="Times New Roman" w:hAnsi="Times New Roman" w:cs="Times New Roman"/>
                <w:b/>
                <w:bCs/>
                <w:sz w:val="24"/>
                <w:szCs w:val="24"/>
              </w:rPr>
              <w:t>9</w:t>
            </w:r>
          </w:p>
        </w:tc>
      </w:tr>
      <w:tr w:rsidR="00A35E4A" w:rsidRPr="00A35E4A" w14:paraId="6FB55C50" w14:textId="77777777" w:rsidTr="007B3D6E">
        <w:trPr>
          <w:cantSplit/>
          <w:trHeight w:val="305"/>
        </w:trPr>
        <w:tc>
          <w:tcPr>
            <w:tcW w:w="570" w:type="dxa"/>
            <w:tcBorders>
              <w:top w:val="single" w:sz="4" w:space="0" w:color="auto"/>
              <w:left w:val="nil"/>
              <w:bottom w:val="single" w:sz="4" w:space="0" w:color="auto"/>
              <w:right w:val="nil"/>
            </w:tcBorders>
            <w:hideMark/>
          </w:tcPr>
          <w:p w14:paraId="518175C3" w14:textId="77777777" w:rsidR="008910EB" w:rsidRPr="00A35E4A" w:rsidRDefault="008910EB"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3676" w:type="dxa"/>
            <w:tcBorders>
              <w:top w:val="single" w:sz="4" w:space="0" w:color="auto"/>
              <w:left w:val="nil"/>
              <w:bottom w:val="single" w:sz="4" w:space="0" w:color="auto"/>
              <w:right w:val="nil"/>
            </w:tcBorders>
            <w:hideMark/>
          </w:tcPr>
          <w:p w14:paraId="6E8F9BD8" w14:textId="77777777" w:rsidR="008910EB" w:rsidRPr="00A35E4A" w:rsidRDefault="008910EB" w:rsidP="000B01C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Five-Year Strategic Plan</w:t>
            </w:r>
          </w:p>
        </w:tc>
        <w:tc>
          <w:tcPr>
            <w:tcW w:w="1059" w:type="dxa"/>
            <w:tcBorders>
              <w:top w:val="single" w:sz="4" w:space="0" w:color="auto"/>
              <w:left w:val="nil"/>
              <w:bottom w:val="single" w:sz="4" w:space="0" w:color="auto"/>
              <w:right w:val="nil"/>
            </w:tcBorders>
            <w:vAlign w:val="center"/>
          </w:tcPr>
          <w:p w14:paraId="165A9DCA" w14:textId="77777777" w:rsidR="008910EB" w:rsidRPr="00A35E4A" w:rsidRDefault="008910EB" w:rsidP="00F50716">
            <w:pPr>
              <w:pStyle w:val="ListParagraph"/>
              <w:numPr>
                <w:ilvl w:val="0"/>
                <w:numId w:val="29"/>
              </w:numPr>
              <w:autoSpaceDE w:val="0"/>
              <w:autoSpaceDN w:val="0"/>
              <w:adjustRightInd w:val="0"/>
              <w:spacing w:line="360" w:lineRule="auto"/>
              <w:jc w:val="center"/>
              <w:rPr>
                <w:rFonts w:ascii="Times New Roman" w:hAnsi="Times New Roman" w:cs="Times New Roman"/>
                <w:sz w:val="24"/>
                <w:szCs w:val="24"/>
              </w:rPr>
            </w:pPr>
          </w:p>
        </w:tc>
        <w:tc>
          <w:tcPr>
            <w:tcW w:w="1064" w:type="dxa"/>
            <w:tcBorders>
              <w:top w:val="single" w:sz="4" w:space="0" w:color="auto"/>
              <w:left w:val="nil"/>
              <w:bottom w:val="single" w:sz="4" w:space="0" w:color="auto"/>
              <w:right w:val="nil"/>
            </w:tcBorders>
            <w:vAlign w:val="center"/>
          </w:tcPr>
          <w:p w14:paraId="2D640CA6" w14:textId="77777777" w:rsidR="008910EB" w:rsidRPr="00A35E4A" w:rsidRDefault="008910EB" w:rsidP="00F50716">
            <w:pPr>
              <w:pStyle w:val="ListParagraph"/>
              <w:numPr>
                <w:ilvl w:val="0"/>
                <w:numId w:val="29"/>
              </w:numPr>
              <w:autoSpaceDE w:val="0"/>
              <w:autoSpaceDN w:val="0"/>
              <w:adjustRightInd w:val="0"/>
              <w:spacing w:line="360" w:lineRule="auto"/>
              <w:jc w:val="center"/>
              <w:rPr>
                <w:rFonts w:ascii="Times New Roman" w:hAnsi="Times New Roman" w:cs="Times New Roman"/>
                <w:sz w:val="24"/>
                <w:szCs w:val="24"/>
              </w:rPr>
            </w:pPr>
          </w:p>
        </w:tc>
        <w:tc>
          <w:tcPr>
            <w:tcW w:w="1064" w:type="dxa"/>
            <w:tcBorders>
              <w:top w:val="single" w:sz="4" w:space="0" w:color="auto"/>
              <w:left w:val="nil"/>
              <w:bottom w:val="single" w:sz="4" w:space="0" w:color="auto"/>
              <w:right w:val="nil"/>
            </w:tcBorders>
            <w:vAlign w:val="center"/>
          </w:tcPr>
          <w:p w14:paraId="724613F8" w14:textId="77777777" w:rsidR="008910EB" w:rsidRPr="00A35E4A" w:rsidRDefault="008910EB" w:rsidP="00F50716">
            <w:pPr>
              <w:pStyle w:val="ListParagraph"/>
              <w:numPr>
                <w:ilvl w:val="0"/>
                <w:numId w:val="29"/>
              </w:numPr>
              <w:autoSpaceDE w:val="0"/>
              <w:autoSpaceDN w:val="0"/>
              <w:adjustRightInd w:val="0"/>
              <w:spacing w:line="360" w:lineRule="auto"/>
              <w:jc w:val="center"/>
              <w:rPr>
                <w:rFonts w:ascii="Times New Roman" w:hAnsi="Times New Roman" w:cs="Times New Roman"/>
                <w:sz w:val="24"/>
                <w:szCs w:val="24"/>
              </w:rPr>
            </w:pPr>
          </w:p>
        </w:tc>
        <w:tc>
          <w:tcPr>
            <w:tcW w:w="1150" w:type="dxa"/>
            <w:tcBorders>
              <w:top w:val="single" w:sz="4" w:space="0" w:color="auto"/>
              <w:left w:val="nil"/>
              <w:bottom w:val="single" w:sz="4" w:space="0" w:color="auto"/>
              <w:right w:val="nil"/>
            </w:tcBorders>
            <w:vAlign w:val="center"/>
          </w:tcPr>
          <w:p w14:paraId="0578FEDE" w14:textId="77777777" w:rsidR="008910EB" w:rsidRPr="00A35E4A" w:rsidRDefault="008910EB" w:rsidP="00F50716">
            <w:pPr>
              <w:pStyle w:val="ListParagraph"/>
              <w:numPr>
                <w:ilvl w:val="0"/>
                <w:numId w:val="29"/>
              </w:numPr>
              <w:autoSpaceDE w:val="0"/>
              <w:autoSpaceDN w:val="0"/>
              <w:adjustRightInd w:val="0"/>
              <w:spacing w:line="360" w:lineRule="auto"/>
              <w:jc w:val="center"/>
              <w:rPr>
                <w:rFonts w:ascii="Times New Roman" w:hAnsi="Times New Roman" w:cs="Times New Roman"/>
                <w:sz w:val="24"/>
                <w:szCs w:val="24"/>
              </w:rPr>
            </w:pPr>
          </w:p>
        </w:tc>
        <w:tc>
          <w:tcPr>
            <w:tcW w:w="1064" w:type="dxa"/>
            <w:tcBorders>
              <w:top w:val="single" w:sz="4" w:space="0" w:color="auto"/>
              <w:left w:val="nil"/>
              <w:bottom w:val="single" w:sz="4" w:space="0" w:color="auto"/>
              <w:right w:val="nil"/>
            </w:tcBorders>
            <w:vAlign w:val="center"/>
          </w:tcPr>
          <w:p w14:paraId="0DD6422C" w14:textId="77777777" w:rsidR="008910EB" w:rsidRPr="00A35E4A" w:rsidRDefault="008910EB" w:rsidP="00F50716">
            <w:pPr>
              <w:pStyle w:val="ListParagraph"/>
              <w:numPr>
                <w:ilvl w:val="0"/>
                <w:numId w:val="29"/>
              </w:numPr>
              <w:autoSpaceDE w:val="0"/>
              <w:autoSpaceDN w:val="0"/>
              <w:adjustRightInd w:val="0"/>
              <w:spacing w:line="360" w:lineRule="auto"/>
              <w:jc w:val="center"/>
              <w:rPr>
                <w:rFonts w:ascii="Times New Roman" w:hAnsi="Times New Roman" w:cs="Times New Roman"/>
                <w:sz w:val="24"/>
                <w:szCs w:val="24"/>
              </w:rPr>
            </w:pPr>
          </w:p>
        </w:tc>
      </w:tr>
      <w:tr w:rsidR="00A35E4A" w:rsidRPr="00A35E4A" w14:paraId="136F8C21" w14:textId="77777777" w:rsidTr="007B3D6E">
        <w:tc>
          <w:tcPr>
            <w:tcW w:w="570" w:type="dxa"/>
            <w:tcBorders>
              <w:top w:val="single" w:sz="4" w:space="0" w:color="auto"/>
              <w:left w:val="nil"/>
              <w:bottom w:val="single" w:sz="4" w:space="0" w:color="auto"/>
              <w:right w:val="nil"/>
            </w:tcBorders>
            <w:hideMark/>
          </w:tcPr>
          <w:p w14:paraId="1BA34A19" w14:textId="77777777" w:rsidR="008910EB" w:rsidRPr="00A35E4A" w:rsidRDefault="008910EB"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3676" w:type="dxa"/>
            <w:tcBorders>
              <w:top w:val="single" w:sz="4" w:space="0" w:color="auto"/>
              <w:left w:val="nil"/>
              <w:bottom w:val="single" w:sz="4" w:space="0" w:color="auto"/>
              <w:right w:val="nil"/>
            </w:tcBorders>
            <w:hideMark/>
          </w:tcPr>
          <w:p w14:paraId="625E5D3F" w14:textId="77777777" w:rsidR="008910EB" w:rsidRPr="00A35E4A" w:rsidRDefault="008910EB" w:rsidP="000B01C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Annual Research Revenue Generated by ORIC through Research Grants &amp; Projects (multiple of 1.0 </w:t>
            </w:r>
            <w:proofErr w:type="gramStart"/>
            <w:r w:rsidRPr="00A35E4A">
              <w:rPr>
                <w:rFonts w:ascii="Times New Roman" w:hAnsi="Times New Roman" w:cs="Times New Roman"/>
                <w:sz w:val="24"/>
                <w:szCs w:val="24"/>
              </w:rPr>
              <w:t>Millions</w:t>
            </w:r>
            <w:proofErr w:type="gramEnd"/>
            <w:r w:rsidRPr="00A35E4A">
              <w:rPr>
                <w:rFonts w:ascii="Times New Roman" w:hAnsi="Times New Roman" w:cs="Times New Roman"/>
                <w:sz w:val="24"/>
                <w:szCs w:val="24"/>
              </w:rPr>
              <w:t>)</w:t>
            </w:r>
          </w:p>
        </w:tc>
        <w:tc>
          <w:tcPr>
            <w:tcW w:w="1059" w:type="dxa"/>
            <w:tcBorders>
              <w:top w:val="single" w:sz="4" w:space="0" w:color="auto"/>
              <w:left w:val="nil"/>
              <w:bottom w:val="single" w:sz="4" w:space="0" w:color="auto"/>
              <w:right w:val="nil"/>
            </w:tcBorders>
            <w:vAlign w:val="center"/>
            <w:hideMark/>
          </w:tcPr>
          <w:p w14:paraId="592C349E"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5</w:t>
            </w:r>
          </w:p>
        </w:tc>
        <w:tc>
          <w:tcPr>
            <w:tcW w:w="1064" w:type="dxa"/>
            <w:tcBorders>
              <w:top w:val="single" w:sz="4" w:space="0" w:color="auto"/>
              <w:left w:val="nil"/>
              <w:bottom w:val="single" w:sz="4" w:space="0" w:color="auto"/>
              <w:right w:val="nil"/>
            </w:tcBorders>
            <w:vAlign w:val="center"/>
            <w:hideMark/>
          </w:tcPr>
          <w:p w14:paraId="0FEB7F79"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6</w:t>
            </w:r>
          </w:p>
        </w:tc>
        <w:tc>
          <w:tcPr>
            <w:tcW w:w="1064" w:type="dxa"/>
            <w:tcBorders>
              <w:top w:val="single" w:sz="4" w:space="0" w:color="auto"/>
              <w:left w:val="nil"/>
              <w:bottom w:val="single" w:sz="4" w:space="0" w:color="auto"/>
              <w:right w:val="nil"/>
            </w:tcBorders>
            <w:vAlign w:val="center"/>
            <w:hideMark/>
          </w:tcPr>
          <w:p w14:paraId="5885F1EA"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7.5</w:t>
            </w:r>
          </w:p>
        </w:tc>
        <w:tc>
          <w:tcPr>
            <w:tcW w:w="1150" w:type="dxa"/>
            <w:tcBorders>
              <w:top w:val="single" w:sz="4" w:space="0" w:color="auto"/>
              <w:left w:val="nil"/>
              <w:bottom w:val="single" w:sz="4" w:space="0" w:color="auto"/>
              <w:right w:val="nil"/>
            </w:tcBorders>
            <w:vAlign w:val="center"/>
            <w:hideMark/>
          </w:tcPr>
          <w:p w14:paraId="259E7740"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9</w:t>
            </w:r>
          </w:p>
        </w:tc>
        <w:tc>
          <w:tcPr>
            <w:tcW w:w="1064" w:type="dxa"/>
            <w:tcBorders>
              <w:top w:val="single" w:sz="4" w:space="0" w:color="auto"/>
              <w:left w:val="nil"/>
              <w:bottom w:val="single" w:sz="4" w:space="0" w:color="auto"/>
              <w:right w:val="nil"/>
            </w:tcBorders>
            <w:vAlign w:val="center"/>
            <w:hideMark/>
          </w:tcPr>
          <w:p w14:paraId="4B51928A"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10</w:t>
            </w:r>
          </w:p>
        </w:tc>
      </w:tr>
      <w:tr w:rsidR="008910EB" w:rsidRPr="00A35E4A" w14:paraId="44A2A5F1" w14:textId="77777777" w:rsidTr="00091E3E">
        <w:tc>
          <w:tcPr>
            <w:tcW w:w="570" w:type="dxa"/>
            <w:tcBorders>
              <w:top w:val="single" w:sz="4" w:space="0" w:color="auto"/>
              <w:left w:val="nil"/>
              <w:bottom w:val="single" w:sz="4" w:space="0" w:color="auto"/>
              <w:right w:val="nil"/>
            </w:tcBorders>
            <w:hideMark/>
          </w:tcPr>
          <w:p w14:paraId="395F9938" w14:textId="77777777" w:rsidR="008910EB" w:rsidRPr="00A35E4A" w:rsidRDefault="008910EB"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3676" w:type="dxa"/>
            <w:tcBorders>
              <w:top w:val="single" w:sz="4" w:space="0" w:color="auto"/>
              <w:left w:val="nil"/>
              <w:bottom w:val="single" w:sz="4" w:space="0" w:color="auto"/>
              <w:right w:val="nil"/>
            </w:tcBorders>
            <w:hideMark/>
          </w:tcPr>
          <w:p w14:paraId="2385BAE8" w14:textId="77777777" w:rsidR="008910EB" w:rsidRPr="00A35E4A" w:rsidRDefault="008910EB" w:rsidP="000B01C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 xml:space="preserve">Yearly Revenue Earned by HEI from Licensing, Royalties, Policy Advocacy, or other related Academic Activities (multiple of 1.0 </w:t>
            </w:r>
            <w:proofErr w:type="gramStart"/>
            <w:r w:rsidRPr="00A35E4A">
              <w:rPr>
                <w:rFonts w:ascii="Times New Roman" w:hAnsi="Times New Roman" w:cs="Times New Roman"/>
                <w:sz w:val="24"/>
                <w:szCs w:val="24"/>
              </w:rPr>
              <w:t>Millions</w:t>
            </w:r>
            <w:proofErr w:type="gramEnd"/>
            <w:r w:rsidRPr="00A35E4A">
              <w:rPr>
                <w:rFonts w:ascii="Times New Roman" w:hAnsi="Times New Roman" w:cs="Times New Roman"/>
                <w:sz w:val="24"/>
                <w:szCs w:val="24"/>
              </w:rPr>
              <w:t>)</w:t>
            </w:r>
          </w:p>
        </w:tc>
        <w:tc>
          <w:tcPr>
            <w:tcW w:w="1059" w:type="dxa"/>
            <w:tcBorders>
              <w:top w:val="single" w:sz="4" w:space="0" w:color="auto"/>
              <w:left w:val="nil"/>
              <w:bottom w:val="single" w:sz="4" w:space="0" w:color="auto"/>
              <w:right w:val="nil"/>
            </w:tcBorders>
            <w:vAlign w:val="center"/>
          </w:tcPr>
          <w:p w14:paraId="5C602DA5" w14:textId="0E147B6F" w:rsidR="008910EB" w:rsidRPr="00A35E4A" w:rsidRDefault="007B3D6E"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w:t>
            </w:r>
          </w:p>
        </w:tc>
        <w:tc>
          <w:tcPr>
            <w:tcW w:w="1064" w:type="dxa"/>
            <w:tcBorders>
              <w:top w:val="single" w:sz="4" w:space="0" w:color="auto"/>
              <w:left w:val="nil"/>
              <w:bottom w:val="single" w:sz="4" w:space="0" w:color="auto"/>
              <w:right w:val="nil"/>
            </w:tcBorders>
            <w:vAlign w:val="center"/>
          </w:tcPr>
          <w:p w14:paraId="70C40B33" w14:textId="42D01BBA" w:rsidR="008910EB" w:rsidRPr="00A35E4A" w:rsidRDefault="007B3D6E"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w:t>
            </w:r>
          </w:p>
        </w:tc>
        <w:tc>
          <w:tcPr>
            <w:tcW w:w="1064" w:type="dxa"/>
            <w:tcBorders>
              <w:top w:val="single" w:sz="4" w:space="0" w:color="auto"/>
              <w:left w:val="nil"/>
              <w:bottom w:val="single" w:sz="4" w:space="0" w:color="auto"/>
              <w:right w:val="nil"/>
            </w:tcBorders>
            <w:vAlign w:val="center"/>
          </w:tcPr>
          <w:p w14:paraId="2BEE91D3" w14:textId="44C49692" w:rsidR="008910EB" w:rsidRPr="00A35E4A" w:rsidRDefault="007B3D6E"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w:t>
            </w:r>
          </w:p>
        </w:tc>
        <w:tc>
          <w:tcPr>
            <w:tcW w:w="1150" w:type="dxa"/>
            <w:tcBorders>
              <w:top w:val="single" w:sz="4" w:space="0" w:color="auto"/>
              <w:left w:val="nil"/>
              <w:bottom w:val="single" w:sz="4" w:space="0" w:color="auto"/>
              <w:right w:val="nil"/>
            </w:tcBorders>
            <w:vAlign w:val="center"/>
          </w:tcPr>
          <w:p w14:paraId="7A5D0D83" w14:textId="44D13D60" w:rsidR="008910EB" w:rsidRPr="00A35E4A" w:rsidRDefault="007B3D6E"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4</w:t>
            </w:r>
          </w:p>
        </w:tc>
        <w:tc>
          <w:tcPr>
            <w:tcW w:w="1064" w:type="dxa"/>
            <w:tcBorders>
              <w:top w:val="single" w:sz="4" w:space="0" w:color="auto"/>
              <w:left w:val="nil"/>
              <w:bottom w:val="single" w:sz="4" w:space="0" w:color="auto"/>
              <w:right w:val="nil"/>
            </w:tcBorders>
            <w:vAlign w:val="center"/>
          </w:tcPr>
          <w:p w14:paraId="5EDC4DD4" w14:textId="2A2C59A7" w:rsidR="008910EB" w:rsidRPr="00A35E4A" w:rsidRDefault="007B3D6E"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5</w:t>
            </w:r>
          </w:p>
        </w:tc>
      </w:tr>
    </w:tbl>
    <w:p w14:paraId="52B53A44" w14:textId="77777777" w:rsidR="008910EB" w:rsidRPr="00A35E4A" w:rsidRDefault="008910EB" w:rsidP="008910EB">
      <w:pPr>
        <w:autoSpaceDE w:val="0"/>
        <w:autoSpaceDN w:val="0"/>
        <w:adjustRightInd w:val="0"/>
        <w:spacing w:line="360" w:lineRule="auto"/>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0"/>
        <w:gridCol w:w="3903"/>
        <w:gridCol w:w="991"/>
        <w:gridCol w:w="991"/>
        <w:gridCol w:w="927"/>
        <w:gridCol w:w="991"/>
        <w:gridCol w:w="987"/>
      </w:tblGrid>
      <w:tr w:rsidR="00A35E4A" w:rsidRPr="00A35E4A" w14:paraId="63298EDC" w14:textId="77777777" w:rsidTr="007B3D6E">
        <w:tc>
          <w:tcPr>
            <w:tcW w:w="9360" w:type="dxa"/>
            <w:gridSpan w:val="7"/>
            <w:tcBorders>
              <w:top w:val="nil"/>
              <w:left w:val="nil"/>
              <w:bottom w:val="single" w:sz="4" w:space="0" w:color="auto"/>
              <w:right w:val="nil"/>
            </w:tcBorders>
            <w:hideMark/>
          </w:tcPr>
          <w:p w14:paraId="0D893100" w14:textId="750A6C14" w:rsidR="008910EB" w:rsidRPr="00A35E4A" w:rsidRDefault="008910EB" w:rsidP="000B01C3">
            <w:pPr>
              <w:tabs>
                <w:tab w:val="left" w:pos="3285"/>
              </w:tabs>
              <w:autoSpaceDE w:val="0"/>
              <w:autoSpaceDN w:val="0"/>
              <w:adjustRightInd w:val="0"/>
              <w:spacing w:line="360" w:lineRule="auto"/>
              <w:jc w:val="center"/>
              <w:rPr>
                <w:rFonts w:ascii="Times New Roman" w:hAnsi="Times New Roman" w:cs="Times New Roman"/>
                <w:b/>
                <w:bCs/>
                <w:sz w:val="24"/>
                <w:szCs w:val="24"/>
              </w:rPr>
            </w:pPr>
            <w:r w:rsidRPr="00A35E4A">
              <w:rPr>
                <w:rFonts w:ascii="Times New Roman" w:hAnsi="Times New Roman" w:cs="Times New Roman"/>
                <w:b/>
                <w:bCs/>
                <w:sz w:val="24"/>
                <w:szCs w:val="24"/>
              </w:rPr>
              <w:lastRenderedPageBreak/>
              <w:t>Five Year’s Targets for Trainings, Mentoring &amp; Workshops</w:t>
            </w:r>
          </w:p>
        </w:tc>
      </w:tr>
      <w:tr w:rsidR="00462089" w:rsidRPr="00A35E4A" w14:paraId="622EAE1D" w14:textId="77777777" w:rsidTr="007B3D6E">
        <w:tc>
          <w:tcPr>
            <w:tcW w:w="570" w:type="dxa"/>
            <w:tcBorders>
              <w:top w:val="single" w:sz="4" w:space="0" w:color="auto"/>
              <w:left w:val="nil"/>
              <w:bottom w:val="single" w:sz="4" w:space="0" w:color="auto"/>
              <w:right w:val="nil"/>
            </w:tcBorders>
            <w:hideMark/>
          </w:tcPr>
          <w:p w14:paraId="4C5A8129" w14:textId="77777777" w:rsidR="00462089" w:rsidRPr="00A35E4A" w:rsidRDefault="00462089" w:rsidP="00462089">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No.</w:t>
            </w:r>
          </w:p>
        </w:tc>
        <w:tc>
          <w:tcPr>
            <w:tcW w:w="3903" w:type="dxa"/>
            <w:tcBorders>
              <w:top w:val="single" w:sz="4" w:space="0" w:color="auto"/>
              <w:left w:val="nil"/>
              <w:bottom w:val="single" w:sz="4" w:space="0" w:color="auto"/>
              <w:right w:val="nil"/>
            </w:tcBorders>
            <w:hideMark/>
          </w:tcPr>
          <w:p w14:paraId="4719E9AC" w14:textId="77777777" w:rsidR="00462089" w:rsidRPr="00A35E4A" w:rsidRDefault="00462089" w:rsidP="00462089">
            <w:pPr>
              <w:spacing w:line="360" w:lineRule="auto"/>
              <w:jc w:val="both"/>
              <w:rPr>
                <w:rFonts w:ascii="Times New Roman" w:eastAsia="Times New Roman" w:hAnsi="Times New Roman" w:cs="Times New Roman"/>
                <w:b/>
                <w:bCs/>
                <w:sz w:val="24"/>
                <w:szCs w:val="24"/>
              </w:rPr>
            </w:pPr>
            <w:r w:rsidRPr="00A35E4A">
              <w:rPr>
                <w:rFonts w:ascii="Times New Roman" w:hAnsi="Times New Roman" w:cs="Times New Roman"/>
                <w:b/>
                <w:bCs/>
                <w:sz w:val="24"/>
                <w:szCs w:val="24"/>
              </w:rPr>
              <w:t>Key Performance Indicator</w:t>
            </w:r>
          </w:p>
        </w:tc>
        <w:tc>
          <w:tcPr>
            <w:tcW w:w="991" w:type="dxa"/>
            <w:tcBorders>
              <w:top w:val="single" w:sz="4" w:space="0" w:color="auto"/>
              <w:left w:val="nil"/>
              <w:bottom w:val="single" w:sz="4" w:space="0" w:color="auto"/>
              <w:right w:val="nil"/>
            </w:tcBorders>
            <w:hideMark/>
          </w:tcPr>
          <w:p w14:paraId="482634EA" w14:textId="2304F098"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4</w:t>
            </w:r>
            <w:r w:rsidRPr="00A35E4A">
              <w:rPr>
                <w:rFonts w:ascii="Times New Roman" w:hAnsi="Times New Roman" w:cs="Times New Roman"/>
                <w:b/>
                <w:bCs/>
                <w:sz w:val="24"/>
                <w:szCs w:val="24"/>
              </w:rPr>
              <w:t>-2</w:t>
            </w:r>
            <w:r>
              <w:rPr>
                <w:rFonts w:ascii="Times New Roman" w:hAnsi="Times New Roman" w:cs="Times New Roman"/>
                <w:b/>
                <w:bCs/>
                <w:sz w:val="24"/>
                <w:szCs w:val="24"/>
              </w:rPr>
              <w:t>5</w:t>
            </w:r>
          </w:p>
        </w:tc>
        <w:tc>
          <w:tcPr>
            <w:tcW w:w="991" w:type="dxa"/>
            <w:tcBorders>
              <w:top w:val="single" w:sz="4" w:space="0" w:color="auto"/>
              <w:left w:val="nil"/>
              <w:bottom w:val="single" w:sz="4" w:space="0" w:color="auto"/>
              <w:right w:val="nil"/>
            </w:tcBorders>
            <w:hideMark/>
          </w:tcPr>
          <w:p w14:paraId="7CC8CF25" w14:textId="70E94CCE"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5</w:t>
            </w:r>
            <w:r w:rsidRPr="00A35E4A">
              <w:rPr>
                <w:rFonts w:ascii="Times New Roman" w:hAnsi="Times New Roman" w:cs="Times New Roman"/>
                <w:b/>
                <w:bCs/>
                <w:sz w:val="24"/>
                <w:szCs w:val="24"/>
              </w:rPr>
              <w:t>-2</w:t>
            </w:r>
            <w:r>
              <w:rPr>
                <w:rFonts w:ascii="Times New Roman" w:hAnsi="Times New Roman" w:cs="Times New Roman"/>
                <w:b/>
                <w:bCs/>
                <w:sz w:val="24"/>
                <w:szCs w:val="24"/>
              </w:rPr>
              <w:t>6</w:t>
            </w:r>
          </w:p>
        </w:tc>
        <w:tc>
          <w:tcPr>
            <w:tcW w:w="927" w:type="dxa"/>
            <w:tcBorders>
              <w:top w:val="single" w:sz="4" w:space="0" w:color="auto"/>
              <w:left w:val="nil"/>
              <w:bottom w:val="single" w:sz="4" w:space="0" w:color="auto"/>
              <w:right w:val="nil"/>
            </w:tcBorders>
            <w:hideMark/>
          </w:tcPr>
          <w:p w14:paraId="3EBFABFD" w14:textId="140AEFB3"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6</w:t>
            </w:r>
            <w:r w:rsidRPr="00A35E4A">
              <w:rPr>
                <w:rFonts w:ascii="Times New Roman" w:hAnsi="Times New Roman" w:cs="Times New Roman"/>
                <w:b/>
                <w:bCs/>
                <w:sz w:val="24"/>
                <w:szCs w:val="24"/>
              </w:rPr>
              <w:t>-2</w:t>
            </w:r>
            <w:r>
              <w:rPr>
                <w:rFonts w:ascii="Times New Roman" w:hAnsi="Times New Roman" w:cs="Times New Roman"/>
                <w:b/>
                <w:bCs/>
                <w:sz w:val="24"/>
                <w:szCs w:val="24"/>
              </w:rPr>
              <w:t>7</w:t>
            </w:r>
          </w:p>
        </w:tc>
        <w:tc>
          <w:tcPr>
            <w:tcW w:w="991" w:type="dxa"/>
            <w:tcBorders>
              <w:top w:val="single" w:sz="4" w:space="0" w:color="auto"/>
              <w:left w:val="nil"/>
              <w:bottom w:val="single" w:sz="4" w:space="0" w:color="auto"/>
              <w:right w:val="nil"/>
            </w:tcBorders>
            <w:hideMark/>
          </w:tcPr>
          <w:p w14:paraId="5A35D1F7" w14:textId="75182AAA"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7</w:t>
            </w:r>
            <w:r w:rsidRPr="00A35E4A">
              <w:rPr>
                <w:rFonts w:ascii="Times New Roman" w:hAnsi="Times New Roman" w:cs="Times New Roman"/>
                <w:b/>
                <w:bCs/>
                <w:sz w:val="24"/>
                <w:szCs w:val="24"/>
              </w:rPr>
              <w:t>-2</w:t>
            </w:r>
            <w:r>
              <w:rPr>
                <w:rFonts w:ascii="Times New Roman" w:hAnsi="Times New Roman" w:cs="Times New Roman"/>
                <w:b/>
                <w:bCs/>
                <w:sz w:val="24"/>
                <w:szCs w:val="24"/>
              </w:rPr>
              <w:t>8</w:t>
            </w:r>
          </w:p>
        </w:tc>
        <w:tc>
          <w:tcPr>
            <w:tcW w:w="987" w:type="dxa"/>
            <w:tcBorders>
              <w:top w:val="single" w:sz="4" w:space="0" w:color="auto"/>
              <w:left w:val="nil"/>
              <w:bottom w:val="single" w:sz="4" w:space="0" w:color="auto"/>
              <w:right w:val="nil"/>
            </w:tcBorders>
            <w:hideMark/>
          </w:tcPr>
          <w:p w14:paraId="5DC4CE64" w14:textId="48903279" w:rsidR="00462089" w:rsidRPr="00A35E4A" w:rsidRDefault="00462089" w:rsidP="00462089">
            <w:pPr>
              <w:spacing w:line="360" w:lineRule="auto"/>
              <w:rPr>
                <w:rFonts w:ascii="Times New Roman" w:hAnsi="Times New Roman" w:cs="Times New Roman"/>
                <w:b/>
                <w:bCs/>
                <w:sz w:val="24"/>
                <w:szCs w:val="24"/>
              </w:rPr>
            </w:pPr>
            <w:r w:rsidRPr="00A35E4A">
              <w:rPr>
                <w:rFonts w:ascii="Times New Roman" w:hAnsi="Times New Roman" w:cs="Times New Roman"/>
                <w:b/>
                <w:bCs/>
                <w:sz w:val="24"/>
                <w:szCs w:val="24"/>
              </w:rPr>
              <w:t>202</w:t>
            </w:r>
            <w:r>
              <w:rPr>
                <w:rFonts w:ascii="Times New Roman" w:hAnsi="Times New Roman" w:cs="Times New Roman"/>
                <w:b/>
                <w:bCs/>
                <w:sz w:val="24"/>
                <w:szCs w:val="24"/>
              </w:rPr>
              <w:t>8</w:t>
            </w:r>
            <w:r w:rsidRPr="00A35E4A">
              <w:rPr>
                <w:rFonts w:ascii="Times New Roman" w:hAnsi="Times New Roman" w:cs="Times New Roman"/>
                <w:b/>
                <w:bCs/>
                <w:sz w:val="24"/>
                <w:szCs w:val="24"/>
              </w:rPr>
              <w:t>-2</w:t>
            </w:r>
            <w:r>
              <w:rPr>
                <w:rFonts w:ascii="Times New Roman" w:hAnsi="Times New Roman" w:cs="Times New Roman"/>
                <w:b/>
                <w:bCs/>
                <w:sz w:val="24"/>
                <w:szCs w:val="24"/>
              </w:rPr>
              <w:t>9</w:t>
            </w:r>
          </w:p>
        </w:tc>
      </w:tr>
      <w:tr w:rsidR="00A35E4A" w:rsidRPr="00A35E4A" w14:paraId="1B57FA6B" w14:textId="77777777" w:rsidTr="007B3D6E">
        <w:tc>
          <w:tcPr>
            <w:tcW w:w="570" w:type="dxa"/>
            <w:tcBorders>
              <w:top w:val="single" w:sz="4" w:space="0" w:color="auto"/>
              <w:left w:val="nil"/>
              <w:bottom w:val="single" w:sz="4" w:space="0" w:color="auto"/>
              <w:right w:val="nil"/>
            </w:tcBorders>
            <w:hideMark/>
          </w:tcPr>
          <w:p w14:paraId="33DA7BEE" w14:textId="77777777" w:rsidR="008910EB" w:rsidRPr="00A35E4A" w:rsidRDefault="008910EB"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1</w:t>
            </w:r>
          </w:p>
        </w:tc>
        <w:tc>
          <w:tcPr>
            <w:tcW w:w="3903" w:type="dxa"/>
            <w:tcBorders>
              <w:top w:val="single" w:sz="4" w:space="0" w:color="auto"/>
              <w:left w:val="nil"/>
              <w:bottom w:val="single" w:sz="4" w:space="0" w:color="auto"/>
              <w:right w:val="nil"/>
            </w:tcBorders>
            <w:hideMark/>
          </w:tcPr>
          <w:p w14:paraId="5FD13ACB" w14:textId="7A6A5982" w:rsidR="008910EB" w:rsidRPr="00A35E4A" w:rsidRDefault="008910EB" w:rsidP="000B01C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Trainings / Workshops / Seminars / Conferences Arranged by ORIC on Research, Innovation, &amp; Commercialization etc. - for Faculty, Researchers and Research Students</w:t>
            </w:r>
          </w:p>
        </w:tc>
        <w:tc>
          <w:tcPr>
            <w:tcW w:w="991" w:type="dxa"/>
            <w:tcBorders>
              <w:top w:val="single" w:sz="4" w:space="0" w:color="auto"/>
              <w:left w:val="nil"/>
              <w:bottom w:val="single" w:sz="4" w:space="0" w:color="auto"/>
              <w:right w:val="nil"/>
            </w:tcBorders>
            <w:vAlign w:val="center"/>
            <w:hideMark/>
          </w:tcPr>
          <w:p w14:paraId="78C955B5"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w:t>
            </w:r>
          </w:p>
        </w:tc>
        <w:tc>
          <w:tcPr>
            <w:tcW w:w="991" w:type="dxa"/>
            <w:tcBorders>
              <w:top w:val="single" w:sz="4" w:space="0" w:color="auto"/>
              <w:left w:val="nil"/>
              <w:bottom w:val="single" w:sz="4" w:space="0" w:color="auto"/>
              <w:right w:val="nil"/>
            </w:tcBorders>
            <w:vAlign w:val="center"/>
            <w:hideMark/>
          </w:tcPr>
          <w:p w14:paraId="5EEA0A65"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w:t>
            </w:r>
          </w:p>
        </w:tc>
        <w:tc>
          <w:tcPr>
            <w:tcW w:w="927" w:type="dxa"/>
            <w:tcBorders>
              <w:top w:val="single" w:sz="4" w:space="0" w:color="auto"/>
              <w:left w:val="nil"/>
              <w:bottom w:val="single" w:sz="4" w:space="0" w:color="auto"/>
              <w:right w:val="nil"/>
            </w:tcBorders>
            <w:vAlign w:val="center"/>
            <w:hideMark/>
          </w:tcPr>
          <w:p w14:paraId="539DB874"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5</w:t>
            </w:r>
          </w:p>
        </w:tc>
        <w:tc>
          <w:tcPr>
            <w:tcW w:w="991" w:type="dxa"/>
            <w:tcBorders>
              <w:top w:val="single" w:sz="4" w:space="0" w:color="auto"/>
              <w:left w:val="nil"/>
              <w:bottom w:val="single" w:sz="4" w:space="0" w:color="auto"/>
              <w:right w:val="nil"/>
            </w:tcBorders>
            <w:vAlign w:val="center"/>
            <w:hideMark/>
          </w:tcPr>
          <w:p w14:paraId="64BA2C54"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8</w:t>
            </w:r>
          </w:p>
        </w:tc>
        <w:tc>
          <w:tcPr>
            <w:tcW w:w="987" w:type="dxa"/>
            <w:tcBorders>
              <w:top w:val="single" w:sz="4" w:space="0" w:color="auto"/>
              <w:left w:val="nil"/>
              <w:bottom w:val="single" w:sz="4" w:space="0" w:color="auto"/>
              <w:right w:val="nil"/>
            </w:tcBorders>
            <w:vAlign w:val="center"/>
            <w:hideMark/>
          </w:tcPr>
          <w:p w14:paraId="55438BD3"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10</w:t>
            </w:r>
          </w:p>
        </w:tc>
      </w:tr>
      <w:tr w:rsidR="00A35E4A" w:rsidRPr="00A35E4A" w14:paraId="62BD5D2F" w14:textId="77777777" w:rsidTr="007B3D6E">
        <w:tc>
          <w:tcPr>
            <w:tcW w:w="570" w:type="dxa"/>
            <w:tcBorders>
              <w:top w:val="single" w:sz="4" w:space="0" w:color="auto"/>
              <w:left w:val="nil"/>
              <w:bottom w:val="single" w:sz="4" w:space="0" w:color="auto"/>
              <w:right w:val="nil"/>
            </w:tcBorders>
            <w:hideMark/>
          </w:tcPr>
          <w:p w14:paraId="192E8967" w14:textId="77777777" w:rsidR="008910EB" w:rsidRPr="00A35E4A" w:rsidRDefault="008910EB"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2</w:t>
            </w:r>
          </w:p>
        </w:tc>
        <w:tc>
          <w:tcPr>
            <w:tcW w:w="3903" w:type="dxa"/>
            <w:tcBorders>
              <w:top w:val="single" w:sz="4" w:space="0" w:color="auto"/>
              <w:left w:val="nil"/>
              <w:bottom w:val="single" w:sz="4" w:space="0" w:color="auto"/>
              <w:right w:val="nil"/>
            </w:tcBorders>
            <w:hideMark/>
          </w:tcPr>
          <w:p w14:paraId="295A068B" w14:textId="77777777" w:rsidR="008910EB" w:rsidRPr="00A35E4A" w:rsidRDefault="008910EB" w:rsidP="000B01C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Trainings / Workshops / Seminars / Conferences Arranged by other HEIs / Entities on Research, Innovation, &amp; Commercialization etc. - for Faculty, Researchers and Research Students</w:t>
            </w:r>
          </w:p>
        </w:tc>
        <w:tc>
          <w:tcPr>
            <w:tcW w:w="991" w:type="dxa"/>
            <w:tcBorders>
              <w:top w:val="single" w:sz="4" w:space="0" w:color="auto"/>
              <w:left w:val="nil"/>
              <w:bottom w:val="single" w:sz="4" w:space="0" w:color="auto"/>
              <w:right w:val="nil"/>
            </w:tcBorders>
            <w:vAlign w:val="center"/>
            <w:hideMark/>
          </w:tcPr>
          <w:p w14:paraId="7DB9B8F7"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10</w:t>
            </w:r>
          </w:p>
        </w:tc>
        <w:tc>
          <w:tcPr>
            <w:tcW w:w="991" w:type="dxa"/>
            <w:tcBorders>
              <w:top w:val="single" w:sz="4" w:space="0" w:color="auto"/>
              <w:left w:val="nil"/>
              <w:bottom w:val="single" w:sz="4" w:space="0" w:color="auto"/>
              <w:right w:val="nil"/>
            </w:tcBorders>
            <w:vAlign w:val="center"/>
            <w:hideMark/>
          </w:tcPr>
          <w:p w14:paraId="58F9DDF4"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15</w:t>
            </w:r>
          </w:p>
        </w:tc>
        <w:tc>
          <w:tcPr>
            <w:tcW w:w="927" w:type="dxa"/>
            <w:tcBorders>
              <w:top w:val="single" w:sz="4" w:space="0" w:color="auto"/>
              <w:left w:val="nil"/>
              <w:bottom w:val="single" w:sz="4" w:space="0" w:color="auto"/>
              <w:right w:val="nil"/>
            </w:tcBorders>
            <w:vAlign w:val="center"/>
            <w:hideMark/>
          </w:tcPr>
          <w:p w14:paraId="04C4CE28"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20</w:t>
            </w:r>
          </w:p>
        </w:tc>
        <w:tc>
          <w:tcPr>
            <w:tcW w:w="991" w:type="dxa"/>
            <w:tcBorders>
              <w:top w:val="single" w:sz="4" w:space="0" w:color="auto"/>
              <w:left w:val="nil"/>
              <w:bottom w:val="single" w:sz="4" w:space="0" w:color="auto"/>
              <w:right w:val="nil"/>
            </w:tcBorders>
            <w:vAlign w:val="center"/>
            <w:hideMark/>
          </w:tcPr>
          <w:p w14:paraId="0D259952"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25</w:t>
            </w:r>
          </w:p>
        </w:tc>
        <w:tc>
          <w:tcPr>
            <w:tcW w:w="987" w:type="dxa"/>
            <w:tcBorders>
              <w:top w:val="single" w:sz="4" w:space="0" w:color="auto"/>
              <w:left w:val="nil"/>
              <w:bottom w:val="single" w:sz="4" w:space="0" w:color="auto"/>
              <w:right w:val="nil"/>
            </w:tcBorders>
            <w:vAlign w:val="center"/>
            <w:hideMark/>
          </w:tcPr>
          <w:p w14:paraId="76778885"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30</w:t>
            </w:r>
          </w:p>
        </w:tc>
      </w:tr>
      <w:tr w:rsidR="00A35E4A" w:rsidRPr="00A35E4A" w14:paraId="6FA74A13" w14:textId="77777777" w:rsidTr="007B3D6E">
        <w:trPr>
          <w:cantSplit/>
          <w:trHeight w:val="287"/>
        </w:trPr>
        <w:tc>
          <w:tcPr>
            <w:tcW w:w="570" w:type="dxa"/>
            <w:tcBorders>
              <w:top w:val="single" w:sz="4" w:space="0" w:color="auto"/>
              <w:left w:val="nil"/>
              <w:bottom w:val="single" w:sz="4" w:space="0" w:color="auto"/>
              <w:right w:val="nil"/>
            </w:tcBorders>
            <w:hideMark/>
          </w:tcPr>
          <w:p w14:paraId="15ACD27B" w14:textId="77777777" w:rsidR="008910EB" w:rsidRPr="00A35E4A" w:rsidRDefault="008910EB"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3</w:t>
            </w:r>
          </w:p>
        </w:tc>
        <w:tc>
          <w:tcPr>
            <w:tcW w:w="3903" w:type="dxa"/>
            <w:tcBorders>
              <w:top w:val="single" w:sz="4" w:space="0" w:color="auto"/>
              <w:left w:val="nil"/>
              <w:bottom w:val="single" w:sz="4" w:space="0" w:color="auto"/>
              <w:right w:val="nil"/>
            </w:tcBorders>
            <w:hideMark/>
          </w:tcPr>
          <w:p w14:paraId="22137C92" w14:textId="77777777" w:rsidR="008910EB" w:rsidRPr="00A35E4A" w:rsidRDefault="008910EB" w:rsidP="000B01C3">
            <w:pPr>
              <w:autoSpaceDE w:val="0"/>
              <w:autoSpaceDN w:val="0"/>
              <w:adjustRightInd w:val="0"/>
              <w:spacing w:line="360" w:lineRule="auto"/>
              <w:jc w:val="both"/>
              <w:rPr>
                <w:rFonts w:ascii="Times New Roman" w:hAnsi="Times New Roman" w:cs="Times New Roman"/>
                <w:sz w:val="24"/>
                <w:szCs w:val="24"/>
              </w:rPr>
            </w:pPr>
            <w:r w:rsidRPr="00A35E4A">
              <w:rPr>
                <w:rFonts w:ascii="Times New Roman" w:hAnsi="Times New Roman" w:cs="Times New Roman"/>
                <w:sz w:val="24"/>
                <w:szCs w:val="24"/>
              </w:rPr>
              <w:t>Number of Exhibitions / Showcasing Events / Industry Linkages Fair / Seminars / Industry or IP &amp; Licensing Stimulus Arranged by ORIC</w:t>
            </w:r>
          </w:p>
        </w:tc>
        <w:tc>
          <w:tcPr>
            <w:tcW w:w="991" w:type="dxa"/>
            <w:tcBorders>
              <w:top w:val="single" w:sz="4" w:space="0" w:color="auto"/>
              <w:left w:val="nil"/>
              <w:bottom w:val="single" w:sz="4" w:space="0" w:color="auto"/>
              <w:right w:val="nil"/>
            </w:tcBorders>
            <w:vAlign w:val="center"/>
            <w:hideMark/>
          </w:tcPr>
          <w:p w14:paraId="609EB63E"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1</w:t>
            </w:r>
          </w:p>
        </w:tc>
        <w:tc>
          <w:tcPr>
            <w:tcW w:w="991" w:type="dxa"/>
            <w:tcBorders>
              <w:top w:val="single" w:sz="4" w:space="0" w:color="auto"/>
              <w:left w:val="nil"/>
              <w:bottom w:val="single" w:sz="4" w:space="0" w:color="auto"/>
              <w:right w:val="nil"/>
            </w:tcBorders>
            <w:vAlign w:val="center"/>
            <w:hideMark/>
          </w:tcPr>
          <w:p w14:paraId="43C2541F"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w:t>
            </w:r>
          </w:p>
        </w:tc>
        <w:tc>
          <w:tcPr>
            <w:tcW w:w="927" w:type="dxa"/>
            <w:tcBorders>
              <w:top w:val="single" w:sz="4" w:space="0" w:color="auto"/>
              <w:left w:val="nil"/>
              <w:bottom w:val="single" w:sz="4" w:space="0" w:color="auto"/>
              <w:right w:val="nil"/>
            </w:tcBorders>
            <w:vAlign w:val="center"/>
            <w:hideMark/>
          </w:tcPr>
          <w:p w14:paraId="1121FCCF"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4</w:t>
            </w:r>
          </w:p>
        </w:tc>
        <w:tc>
          <w:tcPr>
            <w:tcW w:w="991" w:type="dxa"/>
            <w:tcBorders>
              <w:top w:val="single" w:sz="4" w:space="0" w:color="auto"/>
              <w:left w:val="nil"/>
              <w:bottom w:val="single" w:sz="4" w:space="0" w:color="auto"/>
              <w:right w:val="nil"/>
            </w:tcBorders>
            <w:vAlign w:val="center"/>
            <w:hideMark/>
          </w:tcPr>
          <w:p w14:paraId="5FEC58FB"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6</w:t>
            </w:r>
          </w:p>
        </w:tc>
        <w:tc>
          <w:tcPr>
            <w:tcW w:w="987" w:type="dxa"/>
            <w:tcBorders>
              <w:top w:val="single" w:sz="4" w:space="0" w:color="auto"/>
              <w:left w:val="nil"/>
              <w:bottom w:val="single" w:sz="4" w:space="0" w:color="auto"/>
              <w:right w:val="nil"/>
            </w:tcBorders>
            <w:vAlign w:val="center"/>
            <w:hideMark/>
          </w:tcPr>
          <w:p w14:paraId="091E6F7A"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6</w:t>
            </w:r>
          </w:p>
        </w:tc>
      </w:tr>
      <w:tr w:rsidR="008910EB" w:rsidRPr="00A35E4A" w14:paraId="34E288ED" w14:textId="77777777" w:rsidTr="007B3D6E">
        <w:tc>
          <w:tcPr>
            <w:tcW w:w="570" w:type="dxa"/>
            <w:tcBorders>
              <w:top w:val="single" w:sz="4" w:space="0" w:color="auto"/>
              <w:left w:val="nil"/>
              <w:bottom w:val="single" w:sz="4" w:space="0" w:color="auto"/>
              <w:right w:val="nil"/>
            </w:tcBorders>
            <w:hideMark/>
          </w:tcPr>
          <w:p w14:paraId="7FD1A1ED" w14:textId="77777777" w:rsidR="008910EB" w:rsidRPr="00A35E4A" w:rsidRDefault="008910EB" w:rsidP="000B01C3">
            <w:pPr>
              <w:autoSpaceDE w:val="0"/>
              <w:autoSpaceDN w:val="0"/>
              <w:adjustRightInd w:val="0"/>
              <w:spacing w:line="360" w:lineRule="auto"/>
              <w:rPr>
                <w:rFonts w:ascii="Times New Roman" w:hAnsi="Times New Roman" w:cs="Times New Roman"/>
                <w:sz w:val="24"/>
                <w:szCs w:val="24"/>
              </w:rPr>
            </w:pPr>
            <w:r w:rsidRPr="00A35E4A">
              <w:rPr>
                <w:rFonts w:ascii="Times New Roman" w:hAnsi="Times New Roman" w:cs="Times New Roman"/>
                <w:sz w:val="24"/>
                <w:szCs w:val="24"/>
              </w:rPr>
              <w:t>4</w:t>
            </w:r>
          </w:p>
        </w:tc>
        <w:tc>
          <w:tcPr>
            <w:tcW w:w="3903" w:type="dxa"/>
            <w:tcBorders>
              <w:top w:val="single" w:sz="4" w:space="0" w:color="auto"/>
              <w:left w:val="nil"/>
              <w:bottom w:val="single" w:sz="4" w:space="0" w:color="auto"/>
              <w:right w:val="nil"/>
            </w:tcBorders>
            <w:hideMark/>
          </w:tcPr>
          <w:p w14:paraId="283DF803" w14:textId="77777777" w:rsidR="008910EB" w:rsidRPr="00A35E4A" w:rsidRDefault="008910EB" w:rsidP="000B01C3">
            <w:pPr>
              <w:autoSpaceDE w:val="0"/>
              <w:autoSpaceDN w:val="0"/>
              <w:adjustRightInd w:val="0"/>
              <w:spacing w:line="360" w:lineRule="auto"/>
              <w:jc w:val="both"/>
              <w:rPr>
                <w:rFonts w:ascii="Times New Roman" w:eastAsia="Times New Roman" w:hAnsi="Times New Roman" w:cs="Times New Roman"/>
                <w:b/>
                <w:bCs/>
                <w:sz w:val="24"/>
                <w:szCs w:val="24"/>
              </w:rPr>
            </w:pPr>
            <w:r w:rsidRPr="00A35E4A">
              <w:rPr>
                <w:rFonts w:ascii="Times New Roman" w:hAnsi="Times New Roman" w:cs="Times New Roman"/>
                <w:sz w:val="24"/>
                <w:szCs w:val="24"/>
              </w:rPr>
              <w:t>Number of Trainings / Workshops / Seminars on Research, Innovation, &amp; Commercialization etc. for and attended by ORIC Personnel</w:t>
            </w:r>
          </w:p>
        </w:tc>
        <w:tc>
          <w:tcPr>
            <w:tcW w:w="991" w:type="dxa"/>
            <w:tcBorders>
              <w:top w:val="single" w:sz="4" w:space="0" w:color="auto"/>
              <w:left w:val="nil"/>
              <w:bottom w:val="single" w:sz="4" w:space="0" w:color="auto"/>
              <w:right w:val="nil"/>
            </w:tcBorders>
            <w:vAlign w:val="center"/>
            <w:hideMark/>
          </w:tcPr>
          <w:p w14:paraId="6C6048C1"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2</w:t>
            </w:r>
          </w:p>
        </w:tc>
        <w:tc>
          <w:tcPr>
            <w:tcW w:w="991" w:type="dxa"/>
            <w:tcBorders>
              <w:top w:val="single" w:sz="4" w:space="0" w:color="auto"/>
              <w:left w:val="nil"/>
              <w:bottom w:val="single" w:sz="4" w:space="0" w:color="auto"/>
              <w:right w:val="nil"/>
            </w:tcBorders>
            <w:vAlign w:val="center"/>
            <w:hideMark/>
          </w:tcPr>
          <w:p w14:paraId="44D400C2"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4</w:t>
            </w:r>
          </w:p>
        </w:tc>
        <w:tc>
          <w:tcPr>
            <w:tcW w:w="927" w:type="dxa"/>
            <w:tcBorders>
              <w:top w:val="single" w:sz="4" w:space="0" w:color="auto"/>
              <w:left w:val="nil"/>
              <w:bottom w:val="single" w:sz="4" w:space="0" w:color="auto"/>
              <w:right w:val="nil"/>
            </w:tcBorders>
            <w:vAlign w:val="center"/>
            <w:hideMark/>
          </w:tcPr>
          <w:p w14:paraId="142DFB01"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4</w:t>
            </w:r>
          </w:p>
        </w:tc>
        <w:tc>
          <w:tcPr>
            <w:tcW w:w="991" w:type="dxa"/>
            <w:tcBorders>
              <w:top w:val="single" w:sz="4" w:space="0" w:color="auto"/>
              <w:left w:val="nil"/>
              <w:bottom w:val="single" w:sz="4" w:space="0" w:color="auto"/>
              <w:right w:val="nil"/>
            </w:tcBorders>
            <w:vAlign w:val="center"/>
            <w:hideMark/>
          </w:tcPr>
          <w:p w14:paraId="430317C0"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6</w:t>
            </w:r>
          </w:p>
        </w:tc>
        <w:tc>
          <w:tcPr>
            <w:tcW w:w="987" w:type="dxa"/>
            <w:tcBorders>
              <w:top w:val="single" w:sz="4" w:space="0" w:color="auto"/>
              <w:left w:val="nil"/>
              <w:bottom w:val="single" w:sz="4" w:space="0" w:color="auto"/>
              <w:right w:val="nil"/>
            </w:tcBorders>
            <w:vAlign w:val="center"/>
            <w:hideMark/>
          </w:tcPr>
          <w:p w14:paraId="68B2F80A" w14:textId="77777777" w:rsidR="008910EB" w:rsidRPr="00A35E4A" w:rsidRDefault="008910EB" w:rsidP="000B01C3">
            <w:pPr>
              <w:autoSpaceDE w:val="0"/>
              <w:autoSpaceDN w:val="0"/>
              <w:adjustRightInd w:val="0"/>
              <w:spacing w:line="360" w:lineRule="auto"/>
              <w:jc w:val="center"/>
              <w:rPr>
                <w:rFonts w:ascii="Times New Roman" w:hAnsi="Times New Roman" w:cs="Times New Roman"/>
                <w:sz w:val="24"/>
                <w:szCs w:val="24"/>
              </w:rPr>
            </w:pPr>
            <w:r w:rsidRPr="00A35E4A">
              <w:rPr>
                <w:rFonts w:ascii="Times New Roman" w:hAnsi="Times New Roman" w:cs="Times New Roman"/>
                <w:sz w:val="24"/>
                <w:szCs w:val="24"/>
              </w:rPr>
              <w:t>6</w:t>
            </w:r>
          </w:p>
        </w:tc>
      </w:tr>
    </w:tbl>
    <w:p w14:paraId="011D16F5" w14:textId="5C85FB46" w:rsidR="00BD697D" w:rsidRPr="00A35E4A" w:rsidRDefault="00BD697D" w:rsidP="00C256B6">
      <w:pPr>
        <w:spacing w:line="360" w:lineRule="auto"/>
        <w:jc w:val="both"/>
        <w:rPr>
          <w:rFonts w:ascii="Times New Roman" w:eastAsia="Times New Roman" w:hAnsi="Times New Roman" w:cs="Times New Roman"/>
          <w:sz w:val="24"/>
          <w:szCs w:val="24"/>
        </w:rPr>
      </w:pPr>
    </w:p>
    <w:sectPr w:rsidR="00BD697D" w:rsidRPr="00A35E4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3EDC5" w14:textId="77777777" w:rsidR="000D4E21" w:rsidRDefault="000D4E21" w:rsidP="00EF766F">
      <w:pPr>
        <w:spacing w:after="0" w:line="240" w:lineRule="auto"/>
      </w:pPr>
      <w:r>
        <w:separator/>
      </w:r>
    </w:p>
  </w:endnote>
  <w:endnote w:type="continuationSeparator" w:id="0">
    <w:p w14:paraId="7E0C04AE" w14:textId="77777777" w:rsidR="000D4E21" w:rsidRDefault="000D4E21" w:rsidP="00EF7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6C94" w14:textId="0294CA85" w:rsidR="008355A1" w:rsidRDefault="008355A1">
    <w:pPr>
      <w:pStyle w:val="Footer"/>
    </w:pPr>
  </w:p>
  <w:p w14:paraId="4BA3927A" w14:textId="77777777" w:rsidR="00A606CE" w:rsidRDefault="00A60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376955"/>
      <w:docPartObj>
        <w:docPartGallery w:val="Page Numbers (Bottom of Page)"/>
        <w:docPartUnique/>
      </w:docPartObj>
    </w:sdtPr>
    <w:sdtEndPr/>
    <w:sdtContent>
      <w:sdt>
        <w:sdtPr>
          <w:id w:val="-743490055"/>
          <w:docPartObj>
            <w:docPartGallery w:val="Page Numbers (Top of Page)"/>
            <w:docPartUnique/>
          </w:docPartObj>
        </w:sdtPr>
        <w:sdtEndPr/>
        <w:sdtContent>
          <w:p w14:paraId="5E2DB18D" w14:textId="77777777" w:rsidR="008355A1" w:rsidRDefault="008355A1" w:rsidP="008355A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015939" w14:textId="77777777" w:rsidR="008355A1" w:rsidRDefault="00835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962421"/>
      <w:docPartObj>
        <w:docPartGallery w:val="Page Numbers (Bottom of Page)"/>
        <w:docPartUnique/>
      </w:docPartObj>
    </w:sdtPr>
    <w:sdtEndPr/>
    <w:sdtContent>
      <w:sdt>
        <w:sdtPr>
          <w:id w:val="-1769616900"/>
          <w:docPartObj>
            <w:docPartGallery w:val="Page Numbers (Top of Page)"/>
            <w:docPartUnique/>
          </w:docPartObj>
        </w:sdtPr>
        <w:sdtEndPr/>
        <w:sdtContent>
          <w:p w14:paraId="0743411D" w14:textId="31380DC2" w:rsidR="00C1583F" w:rsidRDefault="00C1583F" w:rsidP="00AE4A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23</w:t>
            </w:r>
            <w:r>
              <w:rPr>
                <w:b/>
                <w:bCs/>
                <w:sz w:val="24"/>
                <w:szCs w:val="24"/>
              </w:rPr>
              <w:fldChar w:fldCharType="end"/>
            </w:r>
          </w:p>
        </w:sdtContent>
      </w:sdt>
    </w:sdtContent>
  </w:sdt>
  <w:p w14:paraId="3A25A86A" w14:textId="11C878B1" w:rsidR="00C1583F" w:rsidRDefault="00C15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AE9C" w14:textId="77777777" w:rsidR="000D4E21" w:rsidRDefault="000D4E21" w:rsidP="00EF766F">
      <w:pPr>
        <w:spacing w:after="0" w:line="240" w:lineRule="auto"/>
      </w:pPr>
      <w:r>
        <w:separator/>
      </w:r>
    </w:p>
  </w:footnote>
  <w:footnote w:type="continuationSeparator" w:id="0">
    <w:p w14:paraId="43CFF16E" w14:textId="77777777" w:rsidR="000D4E21" w:rsidRDefault="000D4E21" w:rsidP="00EF7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AD1"/>
    <w:multiLevelType w:val="multilevel"/>
    <w:tmpl w:val="12C0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1ED1"/>
    <w:multiLevelType w:val="multilevel"/>
    <w:tmpl w:val="EA58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E226A"/>
    <w:multiLevelType w:val="hybridMultilevel"/>
    <w:tmpl w:val="F9F248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D93901"/>
    <w:multiLevelType w:val="hybridMultilevel"/>
    <w:tmpl w:val="554CA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070F94"/>
    <w:multiLevelType w:val="hybridMultilevel"/>
    <w:tmpl w:val="A1DA9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B27B9"/>
    <w:multiLevelType w:val="hybridMultilevel"/>
    <w:tmpl w:val="DC74D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6349C"/>
    <w:multiLevelType w:val="hybridMultilevel"/>
    <w:tmpl w:val="E404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A72C6"/>
    <w:multiLevelType w:val="hybridMultilevel"/>
    <w:tmpl w:val="C5421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BA11D9"/>
    <w:multiLevelType w:val="hybridMultilevel"/>
    <w:tmpl w:val="C3EA68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281BEC"/>
    <w:multiLevelType w:val="multilevel"/>
    <w:tmpl w:val="FCC819E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45542"/>
    <w:multiLevelType w:val="hybridMultilevel"/>
    <w:tmpl w:val="3FA61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CB409E"/>
    <w:multiLevelType w:val="hybridMultilevel"/>
    <w:tmpl w:val="80FE1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6250D3"/>
    <w:multiLevelType w:val="multilevel"/>
    <w:tmpl w:val="EAB0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9292E"/>
    <w:multiLevelType w:val="hybridMultilevel"/>
    <w:tmpl w:val="1798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748FA"/>
    <w:multiLevelType w:val="hybridMultilevel"/>
    <w:tmpl w:val="AF386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AF6572"/>
    <w:multiLevelType w:val="multilevel"/>
    <w:tmpl w:val="4942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33A52"/>
    <w:multiLevelType w:val="hybridMultilevel"/>
    <w:tmpl w:val="AEE8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70754"/>
    <w:multiLevelType w:val="hybridMultilevel"/>
    <w:tmpl w:val="28F2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81A5C"/>
    <w:multiLevelType w:val="hybridMultilevel"/>
    <w:tmpl w:val="DB68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C1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F766C6"/>
    <w:multiLevelType w:val="hybridMultilevel"/>
    <w:tmpl w:val="F536CF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921982"/>
    <w:multiLevelType w:val="hybridMultilevel"/>
    <w:tmpl w:val="0EFAC8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EC3C03"/>
    <w:multiLevelType w:val="hybridMultilevel"/>
    <w:tmpl w:val="B302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967BF"/>
    <w:multiLevelType w:val="hybridMultilevel"/>
    <w:tmpl w:val="CDBEA1B6"/>
    <w:lvl w:ilvl="0" w:tplc="0B460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1B36F9"/>
    <w:multiLevelType w:val="multilevel"/>
    <w:tmpl w:val="7312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80ED3"/>
    <w:multiLevelType w:val="hybridMultilevel"/>
    <w:tmpl w:val="DDB86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C40727"/>
    <w:multiLevelType w:val="multilevel"/>
    <w:tmpl w:val="457AB7B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F31896"/>
    <w:multiLevelType w:val="hybridMultilevel"/>
    <w:tmpl w:val="DAC45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FC563E"/>
    <w:multiLevelType w:val="hybridMultilevel"/>
    <w:tmpl w:val="8D7C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65396B"/>
    <w:multiLevelType w:val="hybridMultilevel"/>
    <w:tmpl w:val="D610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2A364C"/>
    <w:multiLevelType w:val="hybridMultilevel"/>
    <w:tmpl w:val="8584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4"/>
  </w:num>
  <w:num w:numId="4">
    <w:abstractNumId w:val="1"/>
  </w:num>
  <w:num w:numId="5">
    <w:abstractNumId w:val="3"/>
  </w:num>
  <w:num w:numId="6">
    <w:abstractNumId w:val="22"/>
  </w:num>
  <w:num w:numId="7">
    <w:abstractNumId w:val="4"/>
  </w:num>
  <w:num w:numId="8">
    <w:abstractNumId w:val="17"/>
  </w:num>
  <w:num w:numId="9">
    <w:abstractNumId w:val="11"/>
  </w:num>
  <w:num w:numId="10">
    <w:abstractNumId w:val="10"/>
  </w:num>
  <w:num w:numId="11">
    <w:abstractNumId w:val="23"/>
  </w:num>
  <w:num w:numId="12">
    <w:abstractNumId w:val="27"/>
  </w:num>
  <w:num w:numId="13">
    <w:abstractNumId w:val="7"/>
  </w:num>
  <w:num w:numId="14">
    <w:abstractNumId w:val="5"/>
  </w:num>
  <w:num w:numId="15">
    <w:abstractNumId w:val="18"/>
  </w:num>
  <w:num w:numId="16">
    <w:abstractNumId w:val="29"/>
  </w:num>
  <w:num w:numId="17">
    <w:abstractNumId w:val="13"/>
  </w:num>
  <w:num w:numId="18">
    <w:abstractNumId w:val="30"/>
  </w:num>
  <w:num w:numId="19">
    <w:abstractNumId w:val="6"/>
  </w:num>
  <w:num w:numId="20">
    <w:abstractNumId w:val="24"/>
  </w:num>
  <w:num w:numId="21">
    <w:abstractNumId w:val="15"/>
  </w:num>
  <w:num w:numId="22">
    <w:abstractNumId w:val="12"/>
  </w:num>
  <w:num w:numId="23">
    <w:abstractNumId w:val="9"/>
  </w:num>
  <w:num w:numId="24">
    <w:abstractNumId w:val="16"/>
  </w:num>
  <w:num w:numId="25">
    <w:abstractNumId w:val="28"/>
  </w:num>
  <w:num w:numId="26">
    <w:abstractNumId w:val="2"/>
  </w:num>
  <w:num w:numId="27">
    <w:abstractNumId w:val="19"/>
  </w:num>
  <w:num w:numId="28">
    <w:abstractNumId w:val="8"/>
  </w:num>
  <w:num w:numId="29">
    <w:abstractNumId w:val="21"/>
  </w:num>
  <w:num w:numId="30">
    <w:abstractNumId w:val="20"/>
  </w:num>
  <w:num w:numId="31">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09"/>
    <w:rsid w:val="00016113"/>
    <w:rsid w:val="000177AC"/>
    <w:rsid w:val="0004268D"/>
    <w:rsid w:val="00051F77"/>
    <w:rsid w:val="000562EF"/>
    <w:rsid w:val="00060ECF"/>
    <w:rsid w:val="00091E3E"/>
    <w:rsid w:val="0009243D"/>
    <w:rsid w:val="000B01C3"/>
    <w:rsid w:val="000D4E21"/>
    <w:rsid w:val="000D6D81"/>
    <w:rsid w:val="000E5C85"/>
    <w:rsid w:val="001179F8"/>
    <w:rsid w:val="00147B8E"/>
    <w:rsid w:val="00153E36"/>
    <w:rsid w:val="0018029B"/>
    <w:rsid w:val="0019134C"/>
    <w:rsid w:val="001B0ABD"/>
    <w:rsid w:val="001C01D4"/>
    <w:rsid w:val="001D788B"/>
    <w:rsid w:val="001E3238"/>
    <w:rsid w:val="001F0C96"/>
    <w:rsid w:val="001F1E4B"/>
    <w:rsid w:val="001F31B8"/>
    <w:rsid w:val="001F3488"/>
    <w:rsid w:val="001F5FA2"/>
    <w:rsid w:val="0021028D"/>
    <w:rsid w:val="00223623"/>
    <w:rsid w:val="002362C1"/>
    <w:rsid w:val="00284EE0"/>
    <w:rsid w:val="002921E8"/>
    <w:rsid w:val="002A594A"/>
    <w:rsid w:val="002A5C1B"/>
    <w:rsid w:val="002D40A5"/>
    <w:rsid w:val="002D457F"/>
    <w:rsid w:val="002D4AD0"/>
    <w:rsid w:val="002D52EE"/>
    <w:rsid w:val="002D5375"/>
    <w:rsid w:val="002E08D1"/>
    <w:rsid w:val="002E0B32"/>
    <w:rsid w:val="002F3240"/>
    <w:rsid w:val="003024F2"/>
    <w:rsid w:val="003256CC"/>
    <w:rsid w:val="0033034E"/>
    <w:rsid w:val="00343CDA"/>
    <w:rsid w:val="00343DCF"/>
    <w:rsid w:val="003609DF"/>
    <w:rsid w:val="00367830"/>
    <w:rsid w:val="0039516E"/>
    <w:rsid w:val="003E3E2D"/>
    <w:rsid w:val="0040222C"/>
    <w:rsid w:val="0040678C"/>
    <w:rsid w:val="00411175"/>
    <w:rsid w:val="004142AD"/>
    <w:rsid w:val="004209B2"/>
    <w:rsid w:val="00444E99"/>
    <w:rsid w:val="004571FE"/>
    <w:rsid w:val="00462089"/>
    <w:rsid w:val="00475883"/>
    <w:rsid w:val="00480DF6"/>
    <w:rsid w:val="00482AF4"/>
    <w:rsid w:val="00491E03"/>
    <w:rsid w:val="00494530"/>
    <w:rsid w:val="0049515C"/>
    <w:rsid w:val="00496904"/>
    <w:rsid w:val="004B2653"/>
    <w:rsid w:val="004B28B8"/>
    <w:rsid w:val="004C598B"/>
    <w:rsid w:val="004E093F"/>
    <w:rsid w:val="004E72CD"/>
    <w:rsid w:val="004F3CAF"/>
    <w:rsid w:val="0050176E"/>
    <w:rsid w:val="00505A03"/>
    <w:rsid w:val="00507249"/>
    <w:rsid w:val="00533942"/>
    <w:rsid w:val="00576665"/>
    <w:rsid w:val="00584558"/>
    <w:rsid w:val="00584AC0"/>
    <w:rsid w:val="00584B07"/>
    <w:rsid w:val="00587222"/>
    <w:rsid w:val="005A065C"/>
    <w:rsid w:val="005C6AEC"/>
    <w:rsid w:val="005D0B7C"/>
    <w:rsid w:val="005D11F0"/>
    <w:rsid w:val="005D178F"/>
    <w:rsid w:val="005D2884"/>
    <w:rsid w:val="005E2D6E"/>
    <w:rsid w:val="005F3CE4"/>
    <w:rsid w:val="00620CE1"/>
    <w:rsid w:val="0062132B"/>
    <w:rsid w:val="006236B7"/>
    <w:rsid w:val="00627244"/>
    <w:rsid w:val="00632746"/>
    <w:rsid w:val="0063748C"/>
    <w:rsid w:val="00650E24"/>
    <w:rsid w:val="0066169F"/>
    <w:rsid w:val="006833EE"/>
    <w:rsid w:val="00697B11"/>
    <w:rsid w:val="006A6F6F"/>
    <w:rsid w:val="006E007F"/>
    <w:rsid w:val="006F0D3A"/>
    <w:rsid w:val="0072626F"/>
    <w:rsid w:val="0073323D"/>
    <w:rsid w:val="007470FF"/>
    <w:rsid w:val="0077003D"/>
    <w:rsid w:val="00785FC6"/>
    <w:rsid w:val="00791470"/>
    <w:rsid w:val="007971D9"/>
    <w:rsid w:val="007A06DB"/>
    <w:rsid w:val="007A07D2"/>
    <w:rsid w:val="007A6EE3"/>
    <w:rsid w:val="007A73EC"/>
    <w:rsid w:val="007A7D5C"/>
    <w:rsid w:val="007B3D6E"/>
    <w:rsid w:val="007C4F61"/>
    <w:rsid w:val="007C6666"/>
    <w:rsid w:val="007E64DB"/>
    <w:rsid w:val="007F2E94"/>
    <w:rsid w:val="00811247"/>
    <w:rsid w:val="00817387"/>
    <w:rsid w:val="008355A1"/>
    <w:rsid w:val="00840CDB"/>
    <w:rsid w:val="00847D28"/>
    <w:rsid w:val="00855D9D"/>
    <w:rsid w:val="00865653"/>
    <w:rsid w:val="008910EB"/>
    <w:rsid w:val="00895A08"/>
    <w:rsid w:val="008B0DC0"/>
    <w:rsid w:val="008B25C2"/>
    <w:rsid w:val="009264B3"/>
    <w:rsid w:val="00937101"/>
    <w:rsid w:val="00937E3B"/>
    <w:rsid w:val="00940D71"/>
    <w:rsid w:val="00961E99"/>
    <w:rsid w:val="00973C6D"/>
    <w:rsid w:val="00995A15"/>
    <w:rsid w:val="009A2A0D"/>
    <w:rsid w:val="009A5C8E"/>
    <w:rsid w:val="009A67E4"/>
    <w:rsid w:val="009B3CC9"/>
    <w:rsid w:val="009D4701"/>
    <w:rsid w:val="009D742B"/>
    <w:rsid w:val="009E0079"/>
    <w:rsid w:val="009F2859"/>
    <w:rsid w:val="00A0783C"/>
    <w:rsid w:val="00A11DBD"/>
    <w:rsid w:val="00A23399"/>
    <w:rsid w:val="00A35E4A"/>
    <w:rsid w:val="00A401E6"/>
    <w:rsid w:val="00A6059D"/>
    <w:rsid w:val="00A606CE"/>
    <w:rsid w:val="00A81AD6"/>
    <w:rsid w:val="00A96D44"/>
    <w:rsid w:val="00A973AE"/>
    <w:rsid w:val="00AA0662"/>
    <w:rsid w:val="00AA19EC"/>
    <w:rsid w:val="00AA438C"/>
    <w:rsid w:val="00AA565E"/>
    <w:rsid w:val="00AC4E25"/>
    <w:rsid w:val="00AE1BAB"/>
    <w:rsid w:val="00AE245F"/>
    <w:rsid w:val="00AE4A26"/>
    <w:rsid w:val="00B117C3"/>
    <w:rsid w:val="00B140EB"/>
    <w:rsid w:val="00B2431B"/>
    <w:rsid w:val="00B26886"/>
    <w:rsid w:val="00B27EFC"/>
    <w:rsid w:val="00B31E1F"/>
    <w:rsid w:val="00B33B39"/>
    <w:rsid w:val="00B37A87"/>
    <w:rsid w:val="00B427A5"/>
    <w:rsid w:val="00B53413"/>
    <w:rsid w:val="00B553A9"/>
    <w:rsid w:val="00B57404"/>
    <w:rsid w:val="00B66E70"/>
    <w:rsid w:val="00B8705E"/>
    <w:rsid w:val="00B95F65"/>
    <w:rsid w:val="00BB278E"/>
    <w:rsid w:val="00BB3237"/>
    <w:rsid w:val="00BC60EB"/>
    <w:rsid w:val="00BD697D"/>
    <w:rsid w:val="00BD7D63"/>
    <w:rsid w:val="00BF5982"/>
    <w:rsid w:val="00C038C3"/>
    <w:rsid w:val="00C1583F"/>
    <w:rsid w:val="00C17E54"/>
    <w:rsid w:val="00C256B6"/>
    <w:rsid w:val="00C43C00"/>
    <w:rsid w:val="00C50D47"/>
    <w:rsid w:val="00C547EA"/>
    <w:rsid w:val="00C94E09"/>
    <w:rsid w:val="00C96DD9"/>
    <w:rsid w:val="00CB00B5"/>
    <w:rsid w:val="00CB46FC"/>
    <w:rsid w:val="00CD6DD4"/>
    <w:rsid w:val="00CE2978"/>
    <w:rsid w:val="00CF02EA"/>
    <w:rsid w:val="00D06ABF"/>
    <w:rsid w:val="00D14666"/>
    <w:rsid w:val="00D24A84"/>
    <w:rsid w:val="00D72885"/>
    <w:rsid w:val="00D93E0D"/>
    <w:rsid w:val="00DA3FF0"/>
    <w:rsid w:val="00DA538C"/>
    <w:rsid w:val="00DA6EB9"/>
    <w:rsid w:val="00DB18DA"/>
    <w:rsid w:val="00DB3D07"/>
    <w:rsid w:val="00DC28E0"/>
    <w:rsid w:val="00DD51F7"/>
    <w:rsid w:val="00DF3AF4"/>
    <w:rsid w:val="00E0368C"/>
    <w:rsid w:val="00E11E09"/>
    <w:rsid w:val="00E2123E"/>
    <w:rsid w:val="00E27920"/>
    <w:rsid w:val="00E65A92"/>
    <w:rsid w:val="00E66DD1"/>
    <w:rsid w:val="00E83D6F"/>
    <w:rsid w:val="00E9739D"/>
    <w:rsid w:val="00EA4570"/>
    <w:rsid w:val="00ED045D"/>
    <w:rsid w:val="00ED7266"/>
    <w:rsid w:val="00EE3DC8"/>
    <w:rsid w:val="00EE56CC"/>
    <w:rsid w:val="00EF766F"/>
    <w:rsid w:val="00F03129"/>
    <w:rsid w:val="00F10C9E"/>
    <w:rsid w:val="00F32D25"/>
    <w:rsid w:val="00F32E7E"/>
    <w:rsid w:val="00F415CD"/>
    <w:rsid w:val="00F4278F"/>
    <w:rsid w:val="00F50716"/>
    <w:rsid w:val="00F529E8"/>
    <w:rsid w:val="00F52C60"/>
    <w:rsid w:val="00F603F9"/>
    <w:rsid w:val="00F7733F"/>
    <w:rsid w:val="00F91216"/>
    <w:rsid w:val="00F975C2"/>
    <w:rsid w:val="00FB6E5A"/>
    <w:rsid w:val="00FC2032"/>
    <w:rsid w:val="00FC6D8C"/>
    <w:rsid w:val="00FC7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C431"/>
  <w15:chartTrackingRefBased/>
  <w15:docId w15:val="{4F7A3173-2DE5-410C-86C2-EDDF20DE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8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5982"/>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A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AD6"/>
    <w:rPr>
      <w:b/>
      <w:bCs/>
    </w:rPr>
  </w:style>
  <w:style w:type="paragraph" w:styleId="ListParagraph">
    <w:name w:val="List Paragraph"/>
    <w:basedOn w:val="Normal"/>
    <w:uiPriority w:val="34"/>
    <w:qFormat/>
    <w:rsid w:val="00A81AD6"/>
    <w:pPr>
      <w:ind w:left="720"/>
      <w:contextualSpacing/>
    </w:pPr>
  </w:style>
  <w:style w:type="paragraph" w:styleId="z-TopofForm">
    <w:name w:val="HTML Top of Form"/>
    <w:basedOn w:val="Normal"/>
    <w:next w:val="Normal"/>
    <w:link w:val="z-TopofFormChar"/>
    <w:hidden/>
    <w:uiPriority w:val="99"/>
    <w:semiHidden/>
    <w:unhideWhenUsed/>
    <w:rsid w:val="00855D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5D9D"/>
    <w:rPr>
      <w:rFonts w:ascii="Arial" w:eastAsia="Times New Roman" w:hAnsi="Arial" w:cs="Arial"/>
      <w:vanish/>
      <w:sz w:val="16"/>
      <w:szCs w:val="16"/>
    </w:rPr>
  </w:style>
  <w:style w:type="paragraph" w:styleId="Header">
    <w:name w:val="header"/>
    <w:basedOn w:val="Normal"/>
    <w:link w:val="HeaderChar"/>
    <w:uiPriority w:val="99"/>
    <w:unhideWhenUsed/>
    <w:rsid w:val="00EF7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66F"/>
  </w:style>
  <w:style w:type="paragraph" w:styleId="Footer">
    <w:name w:val="footer"/>
    <w:basedOn w:val="Normal"/>
    <w:link w:val="FooterChar"/>
    <w:uiPriority w:val="99"/>
    <w:unhideWhenUsed/>
    <w:rsid w:val="00EF7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66F"/>
  </w:style>
  <w:style w:type="character" w:customStyle="1" w:styleId="linkhead">
    <w:name w:val="linkhead"/>
    <w:basedOn w:val="DefaultParagraphFont"/>
    <w:rsid w:val="00B31E1F"/>
  </w:style>
  <w:style w:type="character" w:customStyle="1" w:styleId="text12">
    <w:name w:val="text12"/>
    <w:basedOn w:val="DefaultParagraphFont"/>
    <w:rsid w:val="00B31E1F"/>
  </w:style>
  <w:style w:type="character" w:customStyle="1" w:styleId="Heading2Char">
    <w:name w:val="Heading 2 Char"/>
    <w:basedOn w:val="DefaultParagraphFont"/>
    <w:link w:val="Heading2"/>
    <w:uiPriority w:val="9"/>
    <w:rsid w:val="00BF598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F59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783C"/>
    <w:rPr>
      <w:rFonts w:asciiTheme="majorHAnsi" w:eastAsiaTheme="majorEastAsia" w:hAnsiTheme="majorHAnsi" w:cstheme="majorBidi"/>
      <w:color w:val="2E74B5" w:themeColor="accent1" w:themeShade="BF"/>
      <w:sz w:val="32"/>
      <w:szCs w:val="32"/>
    </w:rPr>
  </w:style>
  <w:style w:type="character" w:styleId="Hyperlink">
    <w:name w:val="Hyperlink"/>
    <w:uiPriority w:val="99"/>
    <w:semiHidden/>
    <w:unhideWhenUsed/>
    <w:rsid w:val="00C256B6"/>
    <w:rPr>
      <w:color w:val="0000FF"/>
      <w:u w:val="single"/>
    </w:rPr>
  </w:style>
  <w:style w:type="character" w:styleId="IntenseReference">
    <w:name w:val="Intense Reference"/>
    <w:basedOn w:val="DefaultParagraphFont"/>
    <w:uiPriority w:val="32"/>
    <w:qFormat/>
    <w:rsid w:val="00C256B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0990">
      <w:bodyDiv w:val="1"/>
      <w:marLeft w:val="0"/>
      <w:marRight w:val="0"/>
      <w:marTop w:val="0"/>
      <w:marBottom w:val="0"/>
      <w:divBdr>
        <w:top w:val="none" w:sz="0" w:space="0" w:color="auto"/>
        <w:left w:val="none" w:sz="0" w:space="0" w:color="auto"/>
        <w:bottom w:val="none" w:sz="0" w:space="0" w:color="auto"/>
        <w:right w:val="none" w:sz="0" w:space="0" w:color="auto"/>
      </w:divBdr>
    </w:div>
    <w:div w:id="125508847">
      <w:bodyDiv w:val="1"/>
      <w:marLeft w:val="0"/>
      <w:marRight w:val="0"/>
      <w:marTop w:val="0"/>
      <w:marBottom w:val="0"/>
      <w:divBdr>
        <w:top w:val="none" w:sz="0" w:space="0" w:color="auto"/>
        <w:left w:val="none" w:sz="0" w:space="0" w:color="auto"/>
        <w:bottom w:val="none" w:sz="0" w:space="0" w:color="auto"/>
        <w:right w:val="none" w:sz="0" w:space="0" w:color="auto"/>
      </w:divBdr>
    </w:div>
    <w:div w:id="310061785">
      <w:bodyDiv w:val="1"/>
      <w:marLeft w:val="0"/>
      <w:marRight w:val="0"/>
      <w:marTop w:val="0"/>
      <w:marBottom w:val="0"/>
      <w:divBdr>
        <w:top w:val="none" w:sz="0" w:space="0" w:color="auto"/>
        <w:left w:val="none" w:sz="0" w:space="0" w:color="auto"/>
        <w:bottom w:val="none" w:sz="0" w:space="0" w:color="auto"/>
        <w:right w:val="none" w:sz="0" w:space="0" w:color="auto"/>
      </w:divBdr>
    </w:div>
    <w:div w:id="536239173">
      <w:bodyDiv w:val="1"/>
      <w:marLeft w:val="0"/>
      <w:marRight w:val="0"/>
      <w:marTop w:val="0"/>
      <w:marBottom w:val="0"/>
      <w:divBdr>
        <w:top w:val="none" w:sz="0" w:space="0" w:color="auto"/>
        <w:left w:val="none" w:sz="0" w:space="0" w:color="auto"/>
        <w:bottom w:val="none" w:sz="0" w:space="0" w:color="auto"/>
        <w:right w:val="none" w:sz="0" w:space="0" w:color="auto"/>
      </w:divBdr>
    </w:div>
    <w:div w:id="616915010">
      <w:bodyDiv w:val="1"/>
      <w:marLeft w:val="0"/>
      <w:marRight w:val="0"/>
      <w:marTop w:val="0"/>
      <w:marBottom w:val="0"/>
      <w:divBdr>
        <w:top w:val="none" w:sz="0" w:space="0" w:color="auto"/>
        <w:left w:val="none" w:sz="0" w:space="0" w:color="auto"/>
        <w:bottom w:val="none" w:sz="0" w:space="0" w:color="auto"/>
        <w:right w:val="none" w:sz="0" w:space="0" w:color="auto"/>
      </w:divBdr>
    </w:div>
    <w:div w:id="679047515">
      <w:bodyDiv w:val="1"/>
      <w:marLeft w:val="0"/>
      <w:marRight w:val="0"/>
      <w:marTop w:val="0"/>
      <w:marBottom w:val="0"/>
      <w:divBdr>
        <w:top w:val="none" w:sz="0" w:space="0" w:color="auto"/>
        <w:left w:val="none" w:sz="0" w:space="0" w:color="auto"/>
        <w:bottom w:val="none" w:sz="0" w:space="0" w:color="auto"/>
        <w:right w:val="none" w:sz="0" w:space="0" w:color="auto"/>
      </w:divBdr>
    </w:div>
    <w:div w:id="796725817">
      <w:bodyDiv w:val="1"/>
      <w:marLeft w:val="0"/>
      <w:marRight w:val="0"/>
      <w:marTop w:val="0"/>
      <w:marBottom w:val="0"/>
      <w:divBdr>
        <w:top w:val="none" w:sz="0" w:space="0" w:color="auto"/>
        <w:left w:val="none" w:sz="0" w:space="0" w:color="auto"/>
        <w:bottom w:val="none" w:sz="0" w:space="0" w:color="auto"/>
        <w:right w:val="none" w:sz="0" w:space="0" w:color="auto"/>
      </w:divBdr>
    </w:div>
    <w:div w:id="945427371">
      <w:bodyDiv w:val="1"/>
      <w:marLeft w:val="0"/>
      <w:marRight w:val="0"/>
      <w:marTop w:val="0"/>
      <w:marBottom w:val="0"/>
      <w:divBdr>
        <w:top w:val="none" w:sz="0" w:space="0" w:color="auto"/>
        <w:left w:val="none" w:sz="0" w:space="0" w:color="auto"/>
        <w:bottom w:val="none" w:sz="0" w:space="0" w:color="auto"/>
        <w:right w:val="none" w:sz="0" w:space="0" w:color="auto"/>
      </w:divBdr>
    </w:div>
    <w:div w:id="1046367003">
      <w:bodyDiv w:val="1"/>
      <w:marLeft w:val="0"/>
      <w:marRight w:val="0"/>
      <w:marTop w:val="0"/>
      <w:marBottom w:val="0"/>
      <w:divBdr>
        <w:top w:val="none" w:sz="0" w:space="0" w:color="auto"/>
        <w:left w:val="none" w:sz="0" w:space="0" w:color="auto"/>
        <w:bottom w:val="none" w:sz="0" w:space="0" w:color="auto"/>
        <w:right w:val="none" w:sz="0" w:space="0" w:color="auto"/>
      </w:divBdr>
    </w:div>
    <w:div w:id="1199313700">
      <w:bodyDiv w:val="1"/>
      <w:marLeft w:val="0"/>
      <w:marRight w:val="0"/>
      <w:marTop w:val="0"/>
      <w:marBottom w:val="0"/>
      <w:divBdr>
        <w:top w:val="none" w:sz="0" w:space="0" w:color="auto"/>
        <w:left w:val="none" w:sz="0" w:space="0" w:color="auto"/>
        <w:bottom w:val="none" w:sz="0" w:space="0" w:color="auto"/>
        <w:right w:val="none" w:sz="0" w:space="0" w:color="auto"/>
      </w:divBdr>
    </w:div>
    <w:div w:id="1312950895">
      <w:bodyDiv w:val="1"/>
      <w:marLeft w:val="0"/>
      <w:marRight w:val="0"/>
      <w:marTop w:val="0"/>
      <w:marBottom w:val="0"/>
      <w:divBdr>
        <w:top w:val="none" w:sz="0" w:space="0" w:color="auto"/>
        <w:left w:val="none" w:sz="0" w:space="0" w:color="auto"/>
        <w:bottom w:val="none" w:sz="0" w:space="0" w:color="auto"/>
        <w:right w:val="none" w:sz="0" w:space="0" w:color="auto"/>
      </w:divBdr>
    </w:div>
    <w:div w:id="1313874351">
      <w:bodyDiv w:val="1"/>
      <w:marLeft w:val="0"/>
      <w:marRight w:val="0"/>
      <w:marTop w:val="0"/>
      <w:marBottom w:val="0"/>
      <w:divBdr>
        <w:top w:val="none" w:sz="0" w:space="0" w:color="auto"/>
        <w:left w:val="none" w:sz="0" w:space="0" w:color="auto"/>
        <w:bottom w:val="none" w:sz="0" w:space="0" w:color="auto"/>
        <w:right w:val="none" w:sz="0" w:space="0" w:color="auto"/>
      </w:divBdr>
    </w:div>
    <w:div w:id="1363704979">
      <w:bodyDiv w:val="1"/>
      <w:marLeft w:val="0"/>
      <w:marRight w:val="0"/>
      <w:marTop w:val="0"/>
      <w:marBottom w:val="0"/>
      <w:divBdr>
        <w:top w:val="none" w:sz="0" w:space="0" w:color="auto"/>
        <w:left w:val="none" w:sz="0" w:space="0" w:color="auto"/>
        <w:bottom w:val="none" w:sz="0" w:space="0" w:color="auto"/>
        <w:right w:val="none" w:sz="0" w:space="0" w:color="auto"/>
      </w:divBdr>
    </w:div>
    <w:div w:id="1539974225">
      <w:bodyDiv w:val="1"/>
      <w:marLeft w:val="0"/>
      <w:marRight w:val="0"/>
      <w:marTop w:val="0"/>
      <w:marBottom w:val="0"/>
      <w:divBdr>
        <w:top w:val="none" w:sz="0" w:space="0" w:color="auto"/>
        <w:left w:val="none" w:sz="0" w:space="0" w:color="auto"/>
        <w:bottom w:val="none" w:sz="0" w:space="0" w:color="auto"/>
        <w:right w:val="none" w:sz="0" w:space="0" w:color="auto"/>
      </w:divBdr>
      <w:divsChild>
        <w:div w:id="424963423">
          <w:marLeft w:val="0"/>
          <w:marRight w:val="0"/>
          <w:marTop w:val="0"/>
          <w:marBottom w:val="0"/>
          <w:divBdr>
            <w:top w:val="single" w:sz="2" w:space="0" w:color="D9D9E3"/>
            <w:left w:val="single" w:sz="2" w:space="0" w:color="D9D9E3"/>
            <w:bottom w:val="single" w:sz="2" w:space="0" w:color="D9D9E3"/>
            <w:right w:val="single" w:sz="2" w:space="0" w:color="D9D9E3"/>
          </w:divBdr>
          <w:divsChild>
            <w:div w:id="643775526">
              <w:marLeft w:val="0"/>
              <w:marRight w:val="0"/>
              <w:marTop w:val="0"/>
              <w:marBottom w:val="0"/>
              <w:divBdr>
                <w:top w:val="single" w:sz="2" w:space="0" w:color="D9D9E3"/>
                <w:left w:val="single" w:sz="2" w:space="0" w:color="D9D9E3"/>
                <w:bottom w:val="single" w:sz="2" w:space="0" w:color="D9D9E3"/>
                <w:right w:val="single" w:sz="2" w:space="0" w:color="D9D9E3"/>
              </w:divBdr>
              <w:divsChild>
                <w:div w:id="1862277997">
                  <w:marLeft w:val="0"/>
                  <w:marRight w:val="0"/>
                  <w:marTop w:val="0"/>
                  <w:marBottom w:val="0"/>
                  <w:divBdr>
                    <w:top w:val="single" w:sz="2" w:space="0" w:color="D9D9E3"/>
                    <w:left w:val="single" w:sz="2" w:space="0" w:color="D9D9E3"/>
                    <w:bottom w:val="single" w:sz="2" w:space="0" w:color="D9D9E3"/>
                    <w:right w:val="single" w:sz="2" w:space="0" w:color="D9D9E3"/>
                  </w:divBdr>
                  <w:divsChild>
                    <w:div w:id="437677660">
                      <w:marLeft w:val="0"/>
                      <w:marRight w:val="0"/>
                      <w:marTop w:val="0"/>
                      <w:marBottom w:val="0"/>
                      <w:divBdr>
                        <w:top w:val="single" w:sz="2" w:space="0" w:color="D9D9E3"/>
                        <w:left w:val="single" w:sz="2" w:space="0" w:color="D9D9E3"/>
                        <w:bottom w:val="single" w:sz="2" w:space="0" w:color="D9D9E3"/>
                        <w:right w:val="single" w:sz="2" w:space="0" w:color="D9D9E3"/>
                      </w:divBdr>
                      <w:divsChild>
                        <w:div w:id="1456289603">
                          <w:marLeft w:val="0"/>
                          <w:marRight w:val="0"/>
                          <w:marTop w:val="0"/>
                          <w:marBottom w:val="0"/>
                          <w:divBdr>
                            <w:top w:val="single" w:sz="2" w:space="0" w:color="auto"/>
                            <w:left w:val="single" w:sz="2" w:space="0" w:color="auto"/>
                            <w:bottom w:val="single" w:sz="6" w:space="0" w:color="auto"/>
                            <w:right w:val="single" w:sz="2" w:space="0" w:color="auto"/>
                          </w:divBdr>
                          <w:divsChild>
                            <w:div w:id="1731927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785590">
                                  <w:marLeft w:val="0"/>
                                  <w:marRight w:val="0"/>
                                  <w:marTop w:val="0"/>
                                  <w:marBottom w:val="0"/>
                                  <w:divBdr>
                                    <w:top w:val="single" w:sz="2" w:space="0" w:color="D9D9E3"/>
                                    <w:left w:val="single" w:sz="2" w:space="0" w:color="D9D9E3"/>
                                    <w:bottom w:val="single" w:sz="2" w:space="0" w:color="D9D9E3"/>
                                    <w:right w:val="single" w:sz="2" w:space="0" w:color="D9D9E3"/>
                                  </w:divBdr>
                                  <w:divsChild>
                                    <w:div w:id="456342173">
                                      <w:marLeft w:val="0"/>
                                      <w:marRight w:val="0"/>
                                      <w:marTop w:val="0"/>
                                      <w:marBottom w:val="0"/>
                                      <w:divBdr>
                                        <w:top w:val="single" w:sz="2" w:space="0" w:color="D9D9E3"/>
                                        <w:left w:val="single" w:sz="2" w:space="0" w:color="D9D9E3"/>
                                        <w:bottom w:val="single" w:sz="2" w:space="0" w:color="D9D9E3"/>
                                        <w:right w:val="single" w:sz="2" w:space="0" w:color="D9D9E3"/>
                                      </w:divBdr>
                                      <w:divsChild>
                                        <w:div w:id="1280070279">
                                          <w:marLeft w:val="0"/>
                                          <w:marRight w:val="0"/>
                                          <w:marTop w:val="0"/>
                                          <w:marBottom w:val="0"/>
                                          <w:divBdr>
                                            <w:top w:val="single" w:sz="2" w:space="0" w:color="D9D9E3"/>
                                            <w:left w:val="single" w:sz="2" w:space="0" w:color="D9D9E3"/>
                                            <w:bottom w:val="single" w:sz="2" w:space="0" w:color="D9D9E3"/>
                                            <w:right w:val="single" w:sz="2" w:space="0" w:color="D9D9E3"/>
                                          </w:divBdr>
                                          <w:divsChild>
                                            <w:div w:id="207784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42001">
          <w:marLeft w:val="0"/>
          <w:marRight w:val="0"/>
          <w:marTop w:val="0"/>
          <w:marBottom w:val="0"/>
          <w:divBdr>
            <w:top w:val="none" w:sz="0" w:space="0" w:color="auto"/>
            <w:left w:val="none" w:sz="0" w:space="0" w:color="auto"/>
            <w:bottom w:val="none" w:sz="0" w:space="0" w:color="auto"/>
            <w:right w:val="none" w:sz="0" w:space="0" w:color="auto"/>
          </w:divBdr>
        </w:div>
      </w:divsChild>
    </w:div>
    <w:div w:id="1582058208">
      <w:bodyDiv w:val="1"/>
      <w:marLeft w:val="0"/>
      <w:marRight w:val="0"/>
      <w:marTop w:val="0"/>
      <w:marBottom w:val="0"/>
      <w:divBdr>
        <w:top w:val="none" w:sz="0" w:space="0" w:color="auto"/>
        <w:left w:val="none" w:sz="0" w:space="0" w:color="auto"/>
        <w:bottom w:val="none" w:sz="0" w:space="0" w:color="auto"/>
        <w:right w:val="none" w:sz="0" w:space="0" w:color="auto"/>
      </w:divBdr>
    </w:div>
    <w:div w:id="1631738619">
      <w:bodyDiv w:val="1"/>
      <w:marLeft w:val="0"/>
      <w:marRight w:val="0"/>
      <w:marTop w:val="0"/>
      <w:marBottom w:val="0"/>
      <w:divBdr>
        <w:top w:val="none" w:sz="0" w:space="0" w:color="auto"/>
        <w:left w:val="none" w:sz="0" w:space="0" w:color="auto"/>
        <w:bottom w:val="none" w:sz="0" w:space="0" w:color="auto"/>
        <w:right w:val="none" w:sz="0" w:space="0" w:color="auto"/>
      </w:divBdr>
    </w:div>
    <w:div w:id="1910774382">
      <w:bodyDiv w:val="1"/>
      <w:marLeft w:val="0"/>
      <w:marRight w:val="0"/>
      <w:marTop w:val="0"/>
      <w:marBottom w:val="0"/>
      <w:divBdr>
        <w:top w:val="none" w:sz="0" w:space="0" w:color="auto"/>
        <w:left w:val="none" w:sz="0" w:space="0" w:color="auto"/>
        <w:bottom w:val="none" w:sz="0" w:space="0" w:color="auto"/>
        <w:right w:val="none" w:sz="0" w:space="0" w:color="auto"/>
      </w:divBdr>
    </w:div>
    <w:div w:id="1921058832">
      <w:bodyDiv w:val="1"/>
      <w:marLeft w:val="0"/>
      <w:marRight w:val="0"/>
      <w:marTop w:val="0"/>
      <w:marBottom w:val="0"/>
      <w:divBdr>
        <w:top w:val="none" w:sz="0" w:space="0" w:color="auto"/>
        <w:left w:val="none" w:sz="0" w:space="0" w:color="auto"/>
        <w:bottom w:val="none" w:sz="0" w:space="0" w:color="auto"/>
        <w:right w:val="none" w:sz="0" w:space="0" w:color="auto"/>
      </w:divBdr>
    </w:div>
    <w:div w:id="1995333010">
      <w:bodyDiv w:val="1"/>
      <w:marLeft w:val="0"/>
      <w:marRight w:val="0"/>
      <w:marTop w:val="0"/>
      <w:marBottom w:val="0"/>
      <w:divBdr>
        <w:top w:val="none" w:sz="0" w:space="0" w:color="auto"/>
        <w:left w:val="none" w:sz="0" w:space="0" w:color="auto"/>
        <w:bottom w:val="none" w:sz="0" w:space="0" w:color="auto"/>
        <w:right w:val="none" w:sz="0" w:space="0" w:color="auto"/>
      </w:divBdr>
    </w:div>
    <w:div w:id="2033871982">
      <w:bodyDiv w:val="1"/>
      <w:marLeft w:val="0"/>
      <w:marRight w:val="0"/>
      <w:marTop w:val="0"/>
      <w:marBottom w:val="0"/>
      <w:divBdr>
        <w:top w:val="none" w:sz="0" w:space="0" w:color="auto"/>
        <w:left w:val="none" w:sz="0" w:space="0" w:color="auto"/>
        <w:bottom w:val="none" w:sz="0" w:space="0" w:color="auto"/>
        <w:right w:val="none" w:sz="0" w:space="0" w:color="auto"/>
      </w:divBdr>
    </w:div>
    <w:div w:id="2092463001">
      <w:bodyDiv w:val="1"/>
      <w:marLeft w:val="0"/>
      <w:marRight w:val="0"/>
      <w:marTop w:val="0"/>
      <w:marBottom w:val="0"/>
      <w:divBdr>
        <w:top w:val="none" w:sz="0" w:space="0" w:color="auto"/>
        <w:left w:val="none" w:sz="0" w:space="0" w:color="auto"/>
        <w:bottom w:val="none" w:sz="0" w:space="0" w:color="auto"/>
        <w:right w:val="none" w:sz="0" w:space="0" w:color="auto"/>
      </w:divBdr>
      <w:divsChild>
        <w:div w:id="1472283271">
          <w:marLeft w:val="0"/>
          <w:marRight w:val="0"/>
          <w:marTop w:val="0"/>
          <w:marBottom w:val="0"/>
          <w:divBdr>
            <w:top w:val="single" w:sz="2" w:space="0" w:color="D9D9E3"/>
            <w:left w:val="single" w:sz="2" w:space="0" w:color="D9D9E3"/>
            <w:bottom w:val="single" w:sz="2" w:space="0" w:color="D9D9E3"/>
            <w:right w:val="single" w:sz="2" w:space="0" w:color="D9D9E3"/>
          </w:divBdr>
          <w:divsChild>
            <w:div w:id="1283852414">
              <w:marLeft w:val="0"/>
              <w:marRight w:val="0"/>
              <w:marTop w:val="0"/>
              <w:marBottom w:val="0"/>
              <w:divBdr>
                <w:top w:val="single" w:sz="2" w:space="0" w:color="D9D9E3"/>
                <w:left w:val="single" w:sz="2" w:space="0" w:color="D9D9E3"/>
                <w:bottom w:val="single" w:sz="2" w:space="0" w:color="D9D9E3"/>
                <w:right w:val="single" w:sz="2" w:space="0" w:color="D9D9E3"/>
              </w:divBdr>
              <w:divsChild>
                <w:div w:id="654143975">
                  <w:marLeft w:val="0"/>
                  <w:marRight w:val="0"/>
                  <w:marTop w:val="0"/>
                  <w:marBottom w:val="0"/>
                  <w:divBdr>
                    <w:top w:val="single" w:sz="2" w:space="0" w:color="D9D9E3"/>
                    <w:left w:val="single" w:sz="2" w:space="0" w:color="D9D9E3"/>
                    <w:bottom w:val="single" w:sz="2" w:space="0" w:color="D9D9E3"/>
                    <w:right w:val="single" w:sz="2" w:space="0" w:color="D9D9E3"/>
                  </w:divBdr>
                  <w:divsChild>
                    <w:div w:id="752118219">
                      <w:marLeft w:val="0"/>
                      <w:marRight w:val="0"/>
                      <w:marTop w:val="0"/>
                      <w:marBottom w:val="0"/>
                      <w:divBdr>
                        <w:top w:val="single" w:sz="2" w:space="0" w:color="D9D9E3"/>
                        <w:left w:val="single" w:sz="2" w:space="0" w:color="D9D9E3"/>
                        <w:bottom w:val="single" w:sz="2" w:space="0" w:color="D9D9E3"/>
                        <w:right w:val="single" w:sz="2" w:space="0" w:color="D9D9E3"/>
                      </w:divBdr>
                      <w:divsChild>
                        <w:div w:id="2042895136">
                          <w:marLeft w:val="0"/>
                          <w:marRight w:val="0"/>
                          <w:marTop w:val="0"/>
                          <w:marBottom w:val="0"/>
                          <w:divBdr>
                            <w:top w:val="single" w:sz="2" w:space="0" w:color="auto"/>
                            <w:left w:val="single" w:sz="2" w:space="0" w:color="auto"/>
                            <w:bottom w:val="single" w:sz="6" w:space="0" w:color="auto"/>
                            <w:right w:val="single" w:sz="2" w:space="0" w:color="auto"/>
                          </w:divBdr>
                          <w:divsChild>
                            <w:div w:id="871921585">
                              <w:marLeft w:val="0"/>
                              <w:marRight w:val="0"/>
                              <w:marTop w:val="100"/>
                              <w:marBottom w:val="100"/>
                              <w:divBdr>
                                <w:top w:val="single" w:sz="2" w:space="0" w:color="D9D9E3"/>
                                <w:left w:val="single" w:sz="2" w:space="0" w:color="D9D9E3"/>
                                <w:bottom w:val="single" w:sz="2" w:space="0" w:color="D9D9E3"/>
                                <w:right w:val="single" w:sz="2" w:space="0" w:color="D9D9E3"/>
                              </w:divBdr>
                              <w:divsChild>
                                <w:div w:id="516768891">
                                  <w:marLeft w:val="0"/>
                                  <w:marRight w:val="0"/>
                                  <w:marTop w:val="0"/>
                                  <w:marBottom w:val="0"/>
                                  <w:divBdr>
                                    <w:top w:val="single" w:sz="2" w:space="0" w:color="D9D9E3"/>
                                    <w:left w:val="single" w:sz="2" w:space="0" w:color="D9D9E3"/>
                                    <w:bottom w:val="single" w:sz="2" w:space="0" w:color="D9D9E3"/>
                                    <w:right w:val="single" w:sz="2" w:space="0" w:color="D9D9E3"/>
                                  </w:divBdr>
                                  <w:divsChild>
                                    <w:div w:id="527723261">
                                      <w:marLeft w:val="0"/>
                                      <w:marRight w:val="0"/>
                                      <w:marTop w:val="0"/>
                                      <w:marBottom w:val="0"/>
                                      <w:divBdr>
                                        <w:top w:val="single" w:sz="2" w:space="0" w:color="D9D9E3"/>
                                        <w:left w:val="single" w:sz="2" w:space="0" w:color="D9D9E3"/>
                                        <w:bottom w:val="single" w:sz="2" w:space="0" w:color="D9D9E3"/>
                                        <w:right w:val="single" w:sz="2" w:space="0" w:color="D9D9E3"/>
                                      </w:divBdr>
                                      <w:divsChild>
                                        <w:div w:id="548495531">
                                          <w:marLeft w:val="0"/>
                                          <w:marRight w:val="0"/>
                                          <w:marTop w:val="0"/>
                                          <w:marBottom w:val="0"/>
                                          <w:divBdr>
                                            <w:top w:val="single" w:sz="2" w:space="0" w:color="D9D9E3"/>
                                            <w:left w:val="single" w:sz="2" w:space="0" w:color="D9D9E3"/>
                                            <w:bottom w:val="single" w:sz="2" w:space="0" w:color="D9D9E3"/>
                                            <w:right w:val="single" w:sz="2" w:space="0" w:color="D9D9E3"/>
                                          </w:divBdr>
                                          <w:divsChild>
                                            <w:div w:id="121808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4074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p.edu.pk/index.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4825</Words>
  <Characters>27505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to Z</dc:creator>
  <cp:keywords/>
  <dc:description/>
  <cp:lastModifiedBy>Windows 10</cp:lastModifiedBy>
  <cp:revision>4</cp:revision>
  <dcterms:created xsi:type="dcterms:W3CDTF">2024-06-24T08:50:00Z</dcterms:created>
  <dcterms:modified xsi:type="dcterms:W3CDTF">2024-06-24T08:51:00Z</dcterms:modified>
</cp:coreProperties>
</file>