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C0" w:rsidRDefault="00C009C0" w:rsidP="00C009C0">
      <w:r>
        <w:t xml:space="preserve"># Technology Transfer Policy  </w:t>
      </w:r>
    </w:p>
    <w:p w:rsidR="00C009C0" w:rsidRDefault="00C009C0" w:rsidP="00C009C0">
      <w:r>
        <w:t xml:space="preserve">*Version 2.1 | ORIC-UAP*  </w:t>
      </w:r>
    </w:p>
    <w:p w:rsidR="00C009C0" w:rsidRDefault="00C009C0" w:rsidP="00C009C0"/>
    <w:p w:rsidR="00C009C0" w:rsidRDefault="00C009C0" w:rsidP="00C009C0">
      <w:r>
        <w:t xml:space="preserve">## 1. Licensing  </w:t>
      </w:r>
    </w:p>
    <w:p w:rsidR="00C009C0" w:rsidRDefault="00C009C0" w:rsidP="00C009C0">
      <w:r>
        <w:t>- **Exclusive</w:t>
      </w:r>
      <w:proofErr w:type="gramStart"/>
      <w:r>
        <w:t>:*</w:t>
      </w:r>
      <w:proofErr w:type="gramEnd"/>
      <w:r>
        <w:t xml:space="preserve">* For high-impact innovations (e.g., crop varieties).  </w:t>
      </w:r>
    </w:p>
    <w:p w:rsidR="00C009C0" w:rsidRDefault="00C009C0" w:rsidP="00C009C0">
      <w:r>
        <w:t xml:space="preserve">- **Non-exclusive:** For software/tools (target: 5 licenses by 2029).  </w:t>
      </w:r>
    </w:p>
    <w:p w:rsidR="00C009C0" w:rsidRDefault="00C009C0" w:rsidP="00C009C0"/>
    <w:p w:rsidR="00C009C0" w:rsidRDefault="00C009C0" w:rsidP="00C009C0">
      <w:r>
        <w:t xml:space="preserve">## 2. Startup Support  </w:t>
      </w:r>
    </w:p>
    <w:p w:rsidR="00C009C0" w:rsidRDefault="00C009C0" w:rsidP="00C009C0">
      <w:r>
        <w:t xml:space="preserve">- ORIC incubates UAP spin-offs (Goal: 3 startups by 2029).  </w:t>
      </w:r>
    </w:p>
    <w:p w:rsidR="00C009C0" w:rsidRDefault="00C009C0" w:rsidP="00C009C0">
      <w:r>
        <w:t xml:space="preserve">- Provides seed funding up to PKR 2M per venture.  </w:t>
      </w:r>
    </w:p>
    <w:p w:rsidR="00C009C0" w:rsidRDefault="00C009C0" w:rsidP="00C009C0"/>
    <w:p w:rsidR="00C009C0" w:rsidRDefault="00C009C0" w:rsidP="00C009C0">
      <w:r>
        <w:t xml:space="preserve">## 3. Revenue Sharing  </w:t>
      </w:r>
    </w:p>
    <w:p w:rsidR="00C009C0" w:rsidRDefault="00C009C0" w:rsidP="00C009C0">
      <w:r>
        <w:t xml:space="preserve">- 50% to inventor, 30% to department, 20% to ORIC.  </w:t>
      </w:r>
    </w:p>
    <w:p w:rsidR="00C009C0" w:rsidRDefault="00C009C0" w:rsidP="00C009C0">
      <w:bookmarkStart w:id="0" w:name="_GoBack"/>
      <w:bookmarkEnd w:id="0"/>
    </w:p>
    <w:sectPr w:rsidR="00C0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19"/>
    <w:rsid w:val="00343519"/>
    <w:rsid w:val="00C009C0"/>
    <w:rsid w:val="00C4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802A7-200D-4E60-8D5E-B390E7FB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2025-04-29T18:15:00Z</dcterms:created>
  <dcterms:modified xsi:type="dcterms:W3CDTF">2025-04-29T18:15:00Z</dcterms:modified>
</cp:coreProperties>
</file>