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5: Service-Oriented Architecture and Microservices Fundamentals</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MaltaShop Ltd: Designing and Prototyping a Microservices Platform</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22/10/2026</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4,303 words (excluding the front page, contents, figures, captions, tables,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200" w:after="0"/>
              <w:jc w:val="center"/>
            </w:pPr>
            <w:r>
              <w:drawing>
                <wp:inline xmlns:a="http://schemas.openxmlformats.org/drawingml/2006/main" xmlns:pic="http://schemas.openxmlformats.org/drawingml/2006/picture">
                  <wp:extent cx="744828" cy="432000"/>
                  <wp:docPr id="4" name="Picture 4"/>
                  <wp:cNvGraphicFramePr>
                    <a:graphicFrameLocks noChangeAspect="1"/>
                  </wp:cNvGraphicFramePr>
                  <a:graphic>
                    <a:graphicData uri="http://schemas.openxmlformats.org/drawingml/2006/picture">
                      <pic:pic>
                        <pic:nvPicPr>
                          <pic:cNvPr id="0" name="signature.png"/>
                          <pic:cNvPicPr/>
                        </pic:nvPicPr>
                        <pic:blipFill>
                          <a:blip r:embed="rId13"/>
                          <a:stretch>
                            <a:fillRect/>
                          </a:stretch>
                        </pic:blipFill>
                        <pic:spPr>
                          <a:xfrm>
                            <a:off x="0" y="0"/>
                            <a:ext cx="744828" cy="432000"/>
                          </a:xfrm>
                          <a:prstGeom prst="rect"/>
                        </pic:spPr>
                      </pic:pic>
                    </a:graphicData>
                  </a:graphic>
                </wp:inline>
              </w:drawing>
            </w: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Architectural Evolution and Synthesis</w:t>
        </w:r>
        <w:r>
          <w:rPr>
            <w:rFonts w:ascii="Times New Roman" w:hAnsi="Times New Roman" w:eastAsia="Times New Roman" w:cs="Times New Roman"/>
            <w:b/>
            <w:sz w:val="24"/>
          </w:rPr>
          <w:tab/>
        </w:r>
        <w:r>
          <w:rPr>
            <w:rFonts w:ascii="Times New Roman" w:hAnsi="Times New Roman" w:eastAsia="Times New Roman" w:cs="Times New Roman"/>
            <w:b/>
            <w:sz w:val="24"/>
          </w:rPr>
          <w:t>3</w:t>
        </w:r>
      </w:hyperlink>
    </w:p>
    <w:p>
      <w:pPr>
        <w:pStyle w:val="toc2"/>
      </w:pPr>
      <w:hyperlink w:anchor="_Toc002" w:history="1">
        <w:r>
          <w:rPr>
            <w:rFonts w:ascii="Times New Roman" w:hAnsi="Times New Roman" w:eastAsia="Times New Roman" w:cs="Times New Roman"/>
            <w:b w:val="0"/>
            <w:sz w:val="24"/>
          </w:rPr>
          <w:t>1.1 Why the monolith cannot meet MaltaShop's scalability requirements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3" w:history="1">
        <w:r>
          <w:rPr>
            <w:rFonts w:ascii="Times New Roman" w:hAnsi="Times New Roman" w:eastAsia="Times New Roman" w:cs="Times New Roman"/>
            <w:b w:val="0"/>
            <w:sz w:val="24"/>
          </w:rPr>
          <w:t>1.2 Monolith, ESB-based SOA or microservices</w:t>
        </w:r>
        <w:r>
          <w:rPr>
            <w:rFonts w:ascii="Times New Roman" w:hAnsi="Times New Roman" w:eastAsia="Times New Roman" w:cs="Times New Roman"/>
            <w:b w:val="0"/>
            <w:sz w:val="24"/>
          </w:rPr>
          <w:tab/>
        </w:r>
        <w:r>
          <w:rPr>
            <w:rFonts w:ascii="Times New Roman" w:hAnsi="Times New Roman" w:eastAsia="Times New Roman" w:cs="Times New Roman"/>
            <w:b w:val="0"/>
            <w:sz w:val="24"/>
          </w:rPr>
          <w:t>3</w:t>
        </w:r>
      </w:hyperlink>
    </w:p>
    <w:p>
      <w:pPr>
        <w:pStyle w:val="toc2"/>
      </w:pPr>
      <w:hyperlink w:anchor="_Toc004" w:history="1">
        <w:r>
          <w:rPr>
            <w:rFonts w:ascii="Times New Roman" w:hAnsi="Times New Roman" w:eastAsia="Times New Roman" w:cs="Times New Roman"/>
            <w:b w:val="0"/>
            <w:sz w:val="24"/>
          </w:rPr>
          <w:t>1.3 Distributed-systems principles and the new problems</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1"/>
      </w:pPr>
      <w:hyperlink w:anchor="_Toc005" w:history="1">
        <w:r>
          <w:rPr>
            <w:rFonts w:ascii="Times New Roman" w:hAnsi="Times New Roman" w:eastAsia="Times New Roman" w:cs="Times New Roman"/>
            <w:b/>
            <w:sz w:val="24"/>
          </w:rPr>
          <w:t>2. Scalable System Design</w:t>
        </w:r>
        <w:r>
          <w:rPr>
            <w:rFonts w:ascii="Times New Roman" w:hAnsi="Times New Roman" w:eastAsia="Times New Roman" w:cs="Times New Roman"/>
            <w:b/>
            <w:sz w:val="24"/>
          </w:rPr>
          <w:tab/>
        </w:r>
        <w:r>
          <w:rPr>
            <w:rFonts w:ascii="Times New Roman" w:hAnsi="Times New Roman" w:eastAsia="Times New Roman" w:cs="Times New Roman"/>
            <w:b/>
            <w:sz w:val="24"/>
          </w:rPr>
          <w:t>6</w:t>
        </w:r>
      </w:hyperlink>
    </w:p>
    <w:p>
      <w:pPr>
        <w:pStyle w:val="toc2"/>
      </w:pPr>
      <w:hyperlink w:anchor="_Toc006" w:history="1">
        <w:r>
          <w:rPr>
            <w:rFonts w:ascii="Times New Roman" w:hAnsi="Times New Roman" w:eastAsia="Times New Roman" w:cs="Times New Roman"/>
            <w:b w:val="0"/>
            <w:sz w:val="24"/>
          </w:rPr>
          <w:t>2.1 Services, data and architecture</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2.2 Design patterns and service interactions</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08" w:history="1">
        <w:r>
          <w:rPr>
            <w:rFonts w:ascii="Times New Roman" w:hAnsi="Times New Roman" w:eastAsia="Times New Roman" w:cs="Times New Roman"/>
            <w:b w:val="0"/>
            <w:sz w:val="24"/>
          </w:rPr>
          <w:t>2.3 Twelve-factor assessment</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1"/>
      </w:pPr>
      <w:hyperlink w:anchor="_Toc009" w:history="1">
        <w:r>
          <w:rPr>
            <w:rFonts w:ascii="Times New Roman" w:hAnsi="Times New Roman" w:eastAsia="Times New Roman" w:cs="Times New Roman"/>
            <w:b/>
            <w:sz w:val="24"/>
          </w:rPr>
          <w:t>3. Lifecycle and Delivery Management</w:t>
        </w:r>
        <w:r>
          <w:rPr>
            <w:rFonts w:ascii="Times New Roman" w:hAnsi="Times New Roman" w:eastAsia="Times New Roman" w:cs="Times New Roman"/>
            <w:b/>
            <w:sz w:val="24"/>
          </w:rPr>
          <w:tab/>
        </w:r>
        <w:r>
          <w:rPr>
            <w:rFonts w:ascii="Times New Roman" w:hAnsi="Times New Roman" w:eastAsia="Times New Roman" w:cs="Times New Roman"/>
            <w:b/>
            <w:sz w:val="24"/>
          </w:rPr>
          <w:t>11</w:t>
        </w:r>
      </w:hyperlink>
    </w:p>
    <w:p>
      <w:pPr>
        <w:pStyle w:val="toc2"/>
      </w:pPr>
      <w:hyperlink w:anchor="_Toc010" w:history="1">
        <w:r>
          <w:rPr>
            <w:rFonts w:ascii="Times New Roman" w:hAnsi="Times New Roman" w:eastAsia="Times New Roman" w:cs="Times New Roman"/>
            <w:b w:val="0"/>
            <w:sz w:val="24"/>
          </w:rPr>
          <w:t>3.1 CI/CD pipeline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11</w:t>
        </w:r>
      </w:hyperlink>
    </w:p>
    <w:p>
      <w:pPr>
        <w:pStyle w:val="toc2"/>
      </w:pPr>
      <w:hyperlink w:anchor="_Toc011" w:history="1">
        <w:r>
          <w:rPr>
            <w:rFonts w:ascii="Times New Roman" w:hAnsi="Times New Roman" w:eastAsia="Times New Roman" w:cs="Times New Roman"/>
            <w:b w:val="0"/>
            <w:sz w:val="24"/>
          </w:rPr>
          <w:t>3.2 Automated testing strategy for the Order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2" w:history="1">
        <w:r>
          <w:rPr>
            <w:rFonts w:ascii="Times New Roman" w:hAnsi="Times New Roman" w:eastAsia="Times New Roman" w:cs="Times New Roman"/>
            <w:b w:val="0"/>
            <w:sz w:val="24"/>
          </w:rPr>
          <w:t>3.3 Deployment strategy for the Payment service</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1"/>
      </w:pPr>
      <w:hyperlink w:anchor="_Toc013" w:history="1">
        <w:r>
          <w:rPr>
            <w:rFonts w:ascii="Times New Roman" w:hAnsi="Times New Roman" w:eastAsia="Times New Roman" w:cs="Times New Roman"/>
            <w:b/>
            <w:sz w:val="24"/>
          </w:rPr>
          <w:t>4. Operational Excellence and Monitoring</w:t>
        </w:r>
        <w:r>
          <w:rPr>
            <w:rFonts w:ascii="Times New Roman" w:hAnsi="Times New Roman" w:eastAsia="Times New Roman" w:cs="Times New Roman"/>
            <w:b/>
            <w:sz w:val="24"/>
          </w:rPr>
          <w:tab/>
        </w:r>
        <w:r>
          <w:rPr>
            <w:rFonts w:ascii="Times New Roman" w:hAnsi="Times New Roman" w:eastAsia="Times New Roman" w:cs="Times New Roman"/>
            <w:b/>
            <w:sz w:val="24"/>
          </w:rPr>
          <w:t>17</w:t>
        </w:r>
      </w:hyperlink>
    </w:p>
    <w:p>
      <w:pPr>
        <w:pStyle w:val="toc2"/>
      </w:pPr>
      <w:hyperlink w:anchor="_Toc014" w:history="1">
        <w:r>
          <w:rPr>
            <w:rFonts w:ascii="Times New Roman" w:hAnsi="Times New Roman" w:eastAsia="Times New Roman" w:cs="Times New Roman"/>
            <w:b w:val="0"/>
            <w:sz w:val="24"/>
          </w:rPr>
          <w:t>4.1 Keeping checkout reliable at ten times normal traffic</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15" w:history="1">
        <w:r>
          <w:rPr>
            <w:rFonts w:ascii="Times New Roman" w:hAnsi="Times New Roman" w:eastAsia="Times New Roman" w:cs="Times New Roman"/>
            <w:b w:val="0"/>
            <w:sz w:val="24"/>
          </w:rPr>
          <w:t>4.2 Centralised logging and observability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16" w:history="1">
        <w:r>
          <w:rPr>
            <w:rFonts w:ascii="Times New Roman" w:hAnsi="Times New Roman" w:eastAsia="Times New Roman" w:cs="Times New Roman"/>
            <w:b w:val="0"/>
            <w:sz w:val="24"/>
          </w:rPr>
          <w:t>4.3 Service mesh or resilience patterns first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1"/>
      </w:pPr>
      <w:hyperlink w:anchor="_Toc017" w:history="1">
        <w:r>
          <w:rPr>
            <w:rFonts w:ascii="Times New Roman" w:hAnsi="Times New Roman" w:eastAsia="Times New Roman" w:cs="Times New Roman"/>
            <w:b/>
            <w:sz w:val="24"/>
          </w:rPr>
          <w:t>5. Technical Leadership and Collaboration</w:t>
        </w:r>
        <w:r>
          <w:rPr>
            <w:rFonts w:ascii="Times New Roman" w:hAnsi="Times New Roman" w:eastAsia="Times New Roman" w:cs="Times New Roman"/>
            <w:b/>
            <w:sz w:val="24"/>
          </w:rPr>
          <w:tab/>
        </w:r>
        <w:r>
          <w:rPr>
            <w:rFonts w:ascii="Times New Roman" w:hAnsi="Times New Roman" w:eastAsia="Times New Roman" w:cs="Times New Roman"/>
            <w:b/>
            <w:sz w:val="24"/>
          </w:rPr>
          <w:t>22</w:t>
        </w:r>
      </w:hyperlink>
    </w:p>
    <w:p>
      <w:pPr>
        <w:pStyle w:val="toc2"/>
      </w:pPr>
      <w:hyperlink w:anchor="_Toc018" w:history="1">
        <w:r>
          <w:rPr>
            <w:rFonts w:ascii="Times New Roman" w:hAnsi="Times New Roman" w:eastAsia="Times New Roman" w:cs="Times New Roman"/>
            <w:b w:val="0"/>
            <w:sz w:val="24"/>
          </w:rPr>
          <w:t>5.1 Board briefing</w:t>
        </w:r>
        <w:r>
          <w:rPr>
            <w:rFonts w:ascii="Times New Roman" w:hAnsi="Times New Roman" w:eastAsia="Times New Roman" w:cs="Times New Roman"/>
            <w:b w:val="0"/>
            <w:sz w:val="24"/>
          </w:rPr>
          <w:tab/>
        </w:r>
        <w:r>
          <w:rPr>
            <w:rFonts w:ascii="Times New Roman" w:hAnsi="Times New Roman" w:eastAsia="Times New Roman" w:cs="Times New Roman"/>
            <w:b w:val="0"/>
            <w:sz w:val="24"/>
          </w:rPr>
          <w:t>22</w:t>
        </w:r>
      </w:hyperlink>
    </w:p>
    <w:p>
      <w:pPr>
        <w:pStyle w:val="toc2"/>
      </w:pPr>
      <w:hyperlink w:anchor="_Toc019" w:history="1">
        <w:r>
          <w:rPr>
            <w:rFonts w:ascii="Times New Roman" w:hAnsi="Times New Roman" w:eastAsia="Times New Roman" w:cs="Times New Roman"/>
            <w:b w:val="0"/>
            <w:sz w:val="24"/>
          </w:rPr>
          <w:t>5.2 Organising the developers and operations staff</w:t>
        </w:r>
        <w:r>
          <w:rPr>
            <w:rFonts w:ascii="Times New Roman" w:hAnsi="Times New Roman" w:eastAsia="Times New Roman" w:cs="Times New Roman"/>
            <w:b w:val="0"/>
            <w:sz w:val="24"/>
          </w:rPr>
          <w:tab/>
        </w:r>
        <w:r>
          <w:rPr>
            <w:rFonts w:ascii="Times New Roman" w:hAnsi="Times New Roman" w:eastAsia="Times New Roman" w:cs="Times New Roman"/>
            <w:b w:val="0"/>
            <w:sz w:val="24"/>
          </w:rPr>
          <w:t>23</w:t>
        </w:r>
      </w:hyperlink>
    </w:p>
    <w:p>
      <w:pPr>
        <w:pStyle w:val="toc2"/>
      </w:pPr>
      <w:hyperlink w:anchor="_Toc020" w:history="1">
        <w:r>
          <w:rPr>
            <w:rFonts w:ascii="Times New Roman" w:hAnsi="Times New Roman" w:eastAsia="Times New Roman" w:cs="Times New Roman"/>
            <w:b w:val="0"/>
            <w:sz w:val="24"/>
          </w:rPr>
          <w:t>5.3 Architecture Decision Records</w:t>
        </w:r>
        <w:r>
          <w:rPr>
            <w:rFonts w:ascii="Times New Roman" w:hAnsi="Times New Roman" w:eastAsia="Times New Roman" w:cs="Times New Roman"/>
            <w:b w:val="0"/>
            <w:sz w:val="24"/>
          </w:rPr>
          <w:tab/>
        </w:r>
        <w:r>
          <w:rPr>
            <w:rFonts w:ascii="Times New Roman" w:hAnsi="Times New Roman" w:eastAsia="Times New Roman" w:cs="Times New Roman"/>
            <w:b w:val="0"/>
            <w:sz w:val="24"/>
          </w:rPr>
          <w:t>24</w:t>
        </w:r>
      </w:hyperlink>
    </w:p>
    <w:p>
      <w:pPr>
        <w:pStyle w:val="toc1"/>
      </w:pPr>
      <w:hyperlink w:anchor="_Toc021" w:history="1">
        <w:r>
          <w:rPr>
            <w:rFonts w:ascii="Times New Roman" w:hAnsi="Times New Roman" w:eastAsia="Times New Roman" w:cs="Times New Roman"/>
            <w:b/>
            <w:sz w:val="24"/>
          </w:rPr>
          <w:t>6. Implementation and Prototyping</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22" w:history="1">
        <w:r>
          <w:rPr>
            <w:rFonts w:ascii="Times New Roman" w:hAnsi="Times New Roman" w:eastAsia="Times New Roman" w:cs="Times New Roman"/>
            <w:b w:val="0"/>
            <w:sz w:val="24"/>
          </w:rPr>
          <w:t>6.1 Keeping the place-order flow consistent</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23" w:history="1">
        <w:r>
          <w:rPr>
            <w:rFonts w:ascii="Times New Roman" w:hAnsi="Times New Roman" w:eastAsia="Times New Roman" w:cs="Times New Roman"/>
            <w:b w:val="0"/>
            <w:sz w:val="24"/>
          </w:rPr>
          <w:t>6.2 Dockerfile, Compose file and the path to production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30</w:t>
        </w:r>
      </w:hyperlink>
    </w:p>
    <w:p>
      <w:pPr>
        <w:pStyle w:val="toc2"/>
      </w:pPr>
      <w:hyperlink w:anchor="_Toc024" w:history="1">
        <w:r>
          <w:rPr>
            <w:rFonts w:ascii="Times New Roman" w:hAnsi="Times New Roman" w:eastAsia="Times New Roman" w:cs="Times New Roman"/>
            <w:b w:val="0"/>
            <w:sz w:val="24"/>
          </w:rPr>
          <w:t>6.3 Evidence and reflection</w:t>
        </w:r>
        <w:r>
          <w:rPr>
            <w:rFonts w:ascii="Times New Roman" w:hAnsi="Times New Roman" w:eastAsia="Times New Roman" w:cs="Times New Roman"/>
            <w:b w:val="0"/>
            <w:sz w:val="24"/>
          </w:rPr>
          <w:tab/>
        </w:r>
        <w:r>
          <w:rPr>
            <w:rFonts w:ascii="Times New Roman" w:hAnsi="Times New Roman" w:eastAsia="Times New Roman" w:cs="Times New Roman"/>
            <w:b w:val="0"/>
            <w:sz w:val="24"/>
          </w:rPr>
          <w:t>32</w:t>
        </w:r>
      </w:hyperlink>
    </w:p>
    <w:p>
      <w:pPr>
        <w:pStyle w:val="toc1"/>
      </w:pPr>
      <w:hyperlink w:anchor="_Toc025"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37</w:t>
        </w:r>
      </w:hyperlink>
    </w:p>
    <w:p>
      <w:pPr>
        <w:pStyle w:val="toc1"/>
      </w:pPr>
      <w:hyperlink w:anchor="_Toc026" w:history="1">
        <w:r>
          <w:rPr>
            <w:rFonts w:ascii="Times New Roman" w:hAnsi="Times New Roman" w:eastAsia="Times New Roman" w:cs="Times New Roman"/>
            <w:b/>
            <w:sz w:val="24"/>
          </w:rPr>
          <w:t>Appendix A: Git Repository</w:t>
        </w:r>
        <w:r>
          <w:rPr>
            <w:rFonts w:ascii="Times New Roman" w:hAnsi="Times New Roman" w:eastAsia="Times New Roman" w:cs="Times New Roman"/>
            <w:b/>
            <w:sz w:val="24"/>
          </w:rPr>
          <w:tab/>
        </w:r>
        <w:r>
          <w:rPr>
            <w:rFonts w:ascii="Times New Roman" w:hAnsi="Times New Roman" w:eastAsia="Times New Roman" w:cs="Times New Roman"/>
            <w:b/>
            <w:sz w:val="24"/>
          </w:rPr>
          <w:t>40</w:t>
        </w:r>
      </w:hyperlink>
    </w:p>
    <w:p>
      <w:pPr>
        <w:pStyle w:val="toc1"/>
      </w:pPr>
      <w:hyperlink w:anchor="_Toc027" w:history="1">
        <w:r>
          <w:rPr>
            <w:rFonts w:ascii="Times New Roman" w:hAnsi="Times New Roman" w:eastAsia="Times New Roman" w:cs="Times New Roman"/>
            <w:b/>
            <w:sz w:val="24"/>
          </w:rPr>
          <w:t>Appendix B: Prototype Source Code</w:t>
        </w:r>
        <w:r>
          <w:rPr>
            <w:rFonts w:ascii="Times New Roman" w:hAnsi="Times New Roman" w:eastAsia="Times New Roman" w:cs="Times New Roman"/>
            <w:b/>
            <w:sz w:val="24"/>
          </w:rPr>
          <w:tab/>
        </w:r>
        <w:r>
          <w:rPr>
            <w:rFonts w:ascii="Times New Roman" w:hAnsi="Times New Roman" w:eastAsia="Times New Roman" w:cs="Times New Roman"/>
            <w:b/>
            <w:sz w:val="24"/>
          </w:rPr>
          <w:t>41</w:t>
        </w:r>
      </w:hyperlink>
    </w:p>
    <w:p>
      <w:pPr>
        <w:pStyle w:val="toc2"/>
      </w:pPr>
      <w:hyperlink w:anchor="_Toc028" w:history="1">
        <w:r>
          <w:rPr>
            <w:rFonts w:ascii="Times New Roman" w:hAnsi="Times New Roman" w:eastAsia="Times New Roman" w:cs="Times New Roman"/>
            <w:b w:val="0"/>
            <w:sz w:val="24"/>
          </w:rPr>
          <w:t>B.1 docker-compose.yml</w:t>
        </w:r>
        <w:r>
          <w:rPr>
            <w:rFonts w:ascii="Times New Roman" w:hAnsi="Times New Roman" w:eastAsia="Times New Roman" w:cs="Times New Roman"/>
            <w:b w:val="0"/>
            <w:sz w:val="24"/>
          </w:rPr>
          <w:tab/>
        </w:r>
        <w:r>
          <w:rPr>
            <w:rFonts w:ascii="Times New Roman" w:hAnsi="Times New Roman" w:eastAsia="Times New Roman" w:cs="Times New Roman"/>
            <w:b w:val="0"/>
            <w:sz w:val="24"/>
          </w:rPr>
          <w:t>41</w:t>
        </w:r>
      </w:hyperlink>
    </w:p>
    <w:p>
      <w:pPr>
        <w:pStyle w:val="toc2"/>
      </w:pPr>
      <w:hyperlink w:anchor="_Toc029" w:history="1">
        <w:r>
          <w:rPr>
            <w:rFonts w:ascii="Times New Roman" w:hAnsi="Times New Roman" w:eastAsia="Times New Roman" w:cs="Times New Roman"/>
            <w:b w:val="0"/>
            <w:sz w:val="24"/>
          </w:rPr>
          <w:t>B.2 order-service/app/main.py</w:t>
        </w:r>
        <w:r>
          <w:rPr>
            <w:rFonts w:ascii="Times New Roman" w:hAnsi="Times New Roman" w:eastAsia="Times New Roman" w:cs="Times New Roman"/>
            <w:b w:val="0"/>
            <w:sz w:val="24"/>
          </w:rPr>
          <w:tab/>
        </w:r>
        <w:r>
          <w:rPr>
            <w:rFonts w:ascii="Times New Roman" w:hAnsi="Times New Roman" w:eastAsia="Times New Roman" w:cs="Times New Roman"/>
            <w:b w:val="0"/>
            <w:sz w:val="24"/>
          </w:rPr>
          <w:t>42</w:t>
        </w:r>
      </w:hyperlink>
    </w:p>
    <w:p>
      <w:pPr>
        <w:pStyle w:val="toc2"/>
      </w:pPr>
      <w:hyperlink w:anchor="_Toc030" w:history="1">
        <w:r>
          <w:rPr>
            <w:rFonts w:ascii="Times New Roman" w:hAnsi="Times New Roman" w:eastAsia="Times New Roman" w:cs="Times New Roman"/>
            <w:b w:val="0"/>
            <w:sz w:val="24"/>
          </w:rPr>
          <w:t>B.3 order-service/app/db.py</w:t>
        </w:r>
        <w:r>
          <w:rPr>
            <w:rFonts w:ascii="Times New Roman" w:hAnsi="Times New Roman" w:eastAsia="Times New Roman" w:cs="Times New Roman"/>
            <w:b w:val="0"/>
            <w:sz w:val="24"/>
          </w:rPr>
          <w:tab/>
        </w:r>
        <w:r>
          <w:rPr>
            <w:rFonts w:ascii="Times New Roman" w:hAnsi="Times New Roman" w:eastAsia="Times New Roman" w:cs="Times New Roman"/>
            <w:b w:val="0"/>
            <w:sz w:val="24"/>
          </w:rPr>
          <w:t>43</w:t>
        </w:r>
      </w:hyperlink>
    </w:p>
    <w:p>
      <w:pPr>
        <w:pStyle w:val="toc2"/>
      </w:pPr>
      <w:hyperlink w:anchor="_Toc031" w:history="1">
        <w:r>
          <w:rPr>
            <w:rFonts w:ascii="Times New Roman" w:hAnsi="Times New Roman" w:eastAsia="Times New Roman" w:cs="Times New Roman"/>
            <w:b w:val="0"/>
            <w:sz w:val="24"/>
          </w:rPr>
          <w:t>B.4 order-service/app/outbox.py</w:t>
        </w:r>
        <w:r>
          <w:rPr>
            <w:rFonts w:ascii="Times New Roman" w:hAnsi="Times New Roman" w:eastAsia="Times New Roman" w:cs="Times New Roman"/>
            <w:b w:val="0"/>
            <w:sz w:val="24"/>
          </w:rPr>
          <w:tab/>
        </w:r>
        <w:r>
          <w:rPr>
            <w:rFonts w:ascii="Times New Roman" w:hAnsi="Times New Roman" w:eastAsia="Times New Roman" w:cs="Times New Roman"/>
            <w:b w:val="0"/>
            <w:sz w:val="24"/>
          </w:rPr>
          <w:t>45</w:t>
        </w:r>
      </w:hyperlink>
    </w:p>
    <w:p>
      <w:pPr>
        <w:pStyle w:val="toc2"/>
      </w:pPr>
      <w:hyperlink w:anchor="_Toc032" w:history="1">
        <w:r>
          <w:rPr>
            <w:rFonts w:ascii="Times New Roman" w:hAnsi="Times New Roman" w:eastAsia="Times New Roman" w:cs="Times New Roman"/>
            <w:b w:val="0"/>
            <w:sz w:val="24"/>
          </w:rPr>
          <w:t>B.5 notification-service/app/consumer.py</w:t>
        </w:r>
        <w:r>
          <w:rPr>
            <w:rFonts w:ascii="Times New Roman" w:hAnsi="Times New Roman" w:eastAsia="Times New Roman" w:cs="Times New Roman"/>
            <w:b w:val="0"/>
            <w:sz w:val="24"/>
          </w:rPr>
          <w:tab/>
        </w:r>
        <w:r>
          <w:rPr>
            <w:rFonts w:ascii="Times New Roman" w:hAnsi="Times New Roman" w:eastAsia="Times New Roman" w:cs="Times New Roman"/>
            <w:b w:val="0"/>
            <w:sz w:val="24"/>
          </w:rPr>
          <w:t>46</w:t>
        </w:r>
      </w:hyperlink>
      <w:r>
        <w:fldChar w:fldCharType="end"/>
      </w:r>
    </w:p>
    <w:p>
      <w:pPr>
        <w:pStyle w:val="Heading1"/>
      </w:pPr>
      <w:bookmarkStart w:id="1" w:name="_Toc001"/>
      <w:r>
        <w:rPr>
          <w:rFonts w:ascii="Times New Roman" w:hAnsi="Times New Roman" w:eastAsia="Times New Roman" w:cs="Times New Roman"/>
          <w:b/>
          <w:i w:val="0"/>
          <w:sz w:val="32"/>
        </w:rPr>
        <w:t>1. Architectural Evolution and Synthesis</w:t>
      </w:r>
      <w:bookmarkEnd w:id="1"/>
    </w:p>
    <w:p>
      <w:pPr>
        <w:pStyle w:val="Heading2"/>
      </w:pPr>
      <w:bookmarkStart w:id="2" w:name="_Toc002"/>
      <w:r>
        <w:rPr>
          <w:rFonts w:ascii="Times New Roman" w:hAnsi="Times New Roman" w:eastAsia="Times New Roman" w:cs="Times New Roman"/>
          <w:b/>
          <w:i w:val="0"/>
          <w:sz w:val="28"/>
        </w:rPr>
        <w:t>1.1 Why the monolith cannot meet MaltaShop's scalability requirements</w:t>
      </w:r>
      <w:bookmarkEnd w:id="2"/>
    </w:p>
    <w:p>
      <w:r>
        <w:rPr>
          <w:rFonts w:ascii="Times New Roman" w:hAnsi="Times New Roman" w:eastAsia="Times New Roman" w:cs="Times New Roman"/>
          <w:b w:val="0"/>
          <w:i w:val="0"/>
          <w:sz w:val="24"/>
        </w:rPr>
        <w:t>All of MaltaShop's problems come from one fact: Catalogue, Orders, Payments, Customers and Notifications are built, released, scaled and crash as a single unit. On Black Friday the only way to add checkout capacity was to run more copies of the whole application, and every copy still wrote to one MySQL database, so checkout requests queued behind browsing traffic. The March incident shows the same coupling at run time: a fault in a non-essential feature stopped the essential one. Table 1 maps each limitation to the case facts and to the microservices response (Lewis and Fowler, 2014; Newman, 2021).</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Limitations of the monolith and how microservices address them</w:t>
      </w:r>
    </w:p>
    <w:tbl>
      <w:tblPr>
        <w:tblStyle w:val="TableGrid"/>
        <w:tblW w:type="dxa" w:w="9026"/>
        <w:jc w:val="left"/>
        <w:tblLayout w:type="fixed"/>
        <w:tblLook w:firstColumn="1" w:firstRow="1" w:lastColumn="0" w:lastRow="0" w:noHBand="0" w:noVBand="1" w:val="04A0"/>
      </w:tblPr>
      <w:tblGrid>
        <w:gridCol w:w="1704"/>
        <w:gridCol w:w="3661"/>
        <w:gridCol w:w="3661"/>
      </w:tblGrid>
      <w:tr>
        <w:trPr>
          <w:cantSplit/>
          <w:tblHeader/>
        </w:trPr>
        <w:tc>
          <w:tcPr>
            <w:tcW w:type="dxa" w:w="1704"/>
            <w:shd w:val="clear" w:color="auto" w:fill="E7E6E6"/>
          </w:tcPr>
          <w:p>
            <w:pPr>
              <w:pStyle w:val="TableText"/>
            </w:pPr>
            <w:r>
              <w:rPr>
                <w:rFonts w:ascii="Times New Roman" w:hAnsi="Times New Roman" w:eastAsia="Times New Roman" w:cs="Times New Roman"/>
                <w:b/>
                <w:i w:val="0"/>
                <w:sz w:val="24"/>
              </w:rPr>
              <w:t>Limitation</w:t>
            </w:r>
          </w:p>
        </w:tc>
        <w:tc>
          <w:tcPr>
            <w:tcW w:type="dxa" w:w="3661"/>
            <w:shd w:val="clear" w:color="auto" w:fill="E7E6E6"/>
          </w:tcPr>
          <w:p>
            <w:pPr>
              <w:pStyle w:val="TableText"/>
            </w:pPr>
            <w:r>
              <w:rPr>
                <w:rFonts w:ascii="Times New Roman" w:hAnsi="Times New Roman" w:eastAsia="Times New Roman" w:cs="Times New Roman"/>
                <w:b/>
                <w:i w:val="0"/>
                <w:sz w:val="24"/>
              </w:rPr>
              <w:t>Evidence in the case</w:t>
            </w:r>
          </w:p>
        </w:tc>
        <w:tc>
          <w:tcPr>
            <w:tcW w:type="dxa" w:w="3661"/>
            <w:shd w:val="clear" w:color="auto" w:fill="E7E6E6"/>
          </w:tcPr>
          <w:p>
            <w:pPr>
              <w:pStyle w:val="TableText"/>
            </w:pPr>
            <w:r>
              <w:rPr>
                <w:rFonts w:ascii="Times New Roman" w:hAnsi="Times New Roman" w:eastAsia="Times New Roman" w:cs="Times New Roman"/>
                <w:b/>
                <w:i w:val="0"/>
                <w:sz w:val="24"/>
              </w:rPr>
              <w:t>Microservices response</w:t>
            </w:r>
          </w:p>
        </w:tc>
      </w:tr>
      <w:tr>
        <w:trPr>
          <w:cantSplit/>
        </w:trPr>
        <w:tc>
          <w:tcPr>
            <w:tcW w:type="dxa" w:w="1704"/>
          </w:tcPr>
          <w:p>
            <w:pPr>
              <w:pStyle w:val="TableText"/>
            </w:pPr>
            <w:r>
              <w:rPr>
                <w:rFonts w:ascii="Times New Roman" w:hAnsi="Times New Roman" w:eastAsia="Times New Roman" w:cs="Times New Roman"/>
                <w:b w:val="0"/>
                <w:i w:val="0"/>
                <w:sz w:val="24"/>
              </w:rPr>
              <w:t>Scaling is all or nothing</w:t>
            </w:r>
          </w:p>
        </w:tc>
        <w:tc>
          <w:tcPr>
            <w:tcW w:type="dxa" w:w="3661"/>
          </w:tcPr>
          <w:p>
            <w:pPr>
              <w:pStyle w:val="TableText"/>
            </w:pPr>
            <w:r>
              <w:rPr>
                <w:rFonts w:ascii="Times New Roman" w:hAnsi="Times New Roman" w:eastAsia="Times New Roman" w:cs="Times New Roman"/>
                <w:b w:val="0"/>
                <w:i w:val="0"/>
                <w:sz w:val="24"/>
              </w:rPr>
              <w:t>8× traffic on Black Friday; checkout queued; site down for over two hours; one MySQL database on two VMs</w:t>
            </w:r>
          </w:p>
        </w:tc>
        <w:tc>
          <w:tcPr>
            <w:tcW w:type="dxa" w:w="3661"/>
          </w:tcPr>
          <w:p>
            <w:pPr>
              <w:pStyle w:val="TableText"/>
            </w:pPr>
            <w:r>
              <w:rPr>
                <w:rFonts w:ascii="Times New Roman" w:hAnsi="Times New Roman" w:eastAsia="Times New Roman" w:cs="Times New Roman"/>
                <w:b w:val="0"/>
                <w:i w:val="0"/>
                <w:sz w:val="24"/>
              </w:rPr>
              <w:t>Order, Payment and Inventory scale out on their own; catalogue reads come from a cache; each service has its own database, so browsing no longer competes with checkout</w:t>
            </w:r>
          </w:p>
        </w:tc>
      </w:tr>
      <w:tr>
        <w:trPr>
          <w:cantSplit/>
        </w:trPr>
        <w:tc>
          <w:tcPr>
            <w:tcW w:type="dxa" w:w="1704"/>
          </w:tcPr>
          <w:p>
            <w:pPr>
              <w:pStyle w:val="TableText"/>
            </w:pPr>
            <w:r>
              <w:rPr>
                <w:rFonts w:ascii="Times New Roman" w:hAnsi="Times New Roman" w:eastAsia="Times New Roman" w:cs="Times New Roman"/>
                <w:b w:val="0"/>
                <w:i w:val="0"/>
                <w:sz w:val="24"/>
              </w:rPr>
              <w:t>No fault isolation</w:t>
            </w:r>
          </w:p>
        </w:tc>
        <w:tc>
          <w:tcPr>
            <w:tcW w:type="dxa" w:w="3661"/>
          </w:tcPr>
          <w:p>
            <w:pPr>
              <w:pStyle w:val="TableText"/>
            </w:pPr>
            <w:r>
              <w:rPr>
                <w:rFonts w:ascii="Times New Roman" w:hAnsi="Times New Roman" w:eastAsia="Times New Roman" w:cs="Times New Roman"/>
                <w:b w:val="0"/>
                <w:i w:val="0"/>
                <w:sz w:val="24"/>
              </w:rPr>
              <w:t>A memory leak in e-mail notifications crashed checkout for 50 minutes</w:t>
            </w:r>
          </w:p>
        </w:tc>
        <w:tc>
          <w:tcPr>
            <w:tcW w:type="dxa" w:w="3661"/>
          </w:tcPr>
          <w:p>
            <w:pPr>
              <w:pStyle w:val="TableText"/>
            </w:pPr>
            <w:r>
              <w:rPr>
                <w:rFonts w:ascii="Times New Roman" w:hAnsi="Times New Roman" w:eastAsia="Times New Roman" w:cs="Times New Roman"/>
                <w:b w:val="0"/>
                <w:i w:val="0"/>
                <w:sz w:val="24"/>
              </w:rPr>
              <w:t>Notification runs in its own process and receives events; if it fails, orders still succeed and e-mails wait in the queue (proved in Section 6.3)</w:t>
            </w:r>
          </w:p>
        </w:tc>
      </w:tr>
      <w:tr>
        <w:trPr>
          <w:cantSplit/>
        </w:trPr>
        <w:tc>
          <w:tcPr>
            <w:tcW w:type="dxa" w:w="1704"/>
          </w:tcPr>
          <w:p>
            <w:pPr>
              <w:pStyle w:val="TableText"/>
            </w:pPr>
            <w:r>
              <w:rPr>
                <w:rFonts w:ascii="Times New Roman" w:hAnsi="Times New Roman" w:eastAsia="Times New Roman" w:cs="Times New Roman"/>
                <w:b w:val="0"/>
                <w:i w:val="0"/>
                <w:sz w:val="24"/>
              </w:rPr>
              <w:t>Code and data are entangled</w:t>
            </w:r>
          </w:p>
        </w:tc>
        <w:tc>
          <w:tcPr>
            <w:tcW w:type="dxa" w:w="3661"/>
          </w:tcPr>
          <w:p>
            <w:pPr>
              <w:pStyle w:val="TableText"/>
            </w:pPr>
            <w:r>
              <w:rPr>
                <w:rFonts w:ascii="Times New Roman" w:hAnsi="Times New Roman" w:eastAsia="Times New Roman" w:cs="Times New Roman"/>
                <w:b w:val="0"/>
                <w:i w:val="0"/>
                <w:sz w:val="24"/>
              </w:rPr>
              <w:t>A second payment provider took seven weeks</w:t>
            </w:r>
          </w:p>
        </w:tc>
        <w:tc>
          <w:tcPr>
            <w:tcW w:type="dxa" w:w="3661"/>
          </w:tcPr>
          <w:p>
            <w:pPr>
              <w:pStyle w:val="TableText"/>
            </w:pPr>
            <w:r>
              <w:rPr>
                <w:rFonts w:ascii="Times New Roman" w:hAnsi="Times New Roman" w:eastAsia="Times New Roman" w:cs="Times New Roman"/>
                <w:b w:val="0"/>
                <w:i w:val="0"/>
                <w:sz w:val="24"/>
              </w:rPr>
              <w:t>A Payment service with one adapter per provider behind a stable interface</w:t>
            </w:r>
          </w:p>
        </w:tc>
      </w:tr>
      <w:tr>
        <w:trPr>
          <w:cantSplit/>
        </w:trPr>
        <w:tc>
          <w:tcPr>
            <w:tcW w:type="dxa" w:w="1704"/>
          </w:tcPr>
          <w:p>
            <w:pPr>
              <w:pStyle w:val="TableText"/>
            </w:pPr>
            <w:r>
              <w:rPr>
                <w:rFonts w:ascii="Times New Roman" w:hAnsi="Times New Roman" w:eastAsia="Times New Roman" w:cs="Times New Roman"/>
                <w:b w:val="0"/>
                <w:i w:val="0"/>
                <w:sz w:val="24"/>
              </w:rPr>
              <w:t>Slow, risky releases</w:t>
            </w:r>
          </w:p>
        </w:tc>
        <w:tc>
          <w:tcPr>
            <w:tcW w:type="dxa" w:w="3661"/>
          </w:tcPr>
          <w:p>
            <w:pPr>
              <w:pStyle w:val="TableText"/>
            </w:pPr>
            <w:r>
              <w:rPr>
                <w:rFonts w:ascii="Times New Roman" w:hAnsi="Times New Roman" w:eastAsia="Times New Roman" w:cs="Times New Roman"/>
                <w:b w:val="0"/>
                <w:i w:val="0"/>
                <w:sz w:val="24"/>
              </w:rPr>
              <w:t>Every three weeks, on Friday evening, by hand, 40 minutes offline</w:t>
            </w:r>
          </w:p>
        </w:tc>
        <w:tc>
          <w:tcPr>
            <w:tcW w:type="dxa" w:w="3661"/>
          </w:tcPr>
          <w:p>
            <w:pPr>
              <w:pStyle w:val="TableText"/>
            </w:pPr>
            <w:r>
              <w:rPr>
                <w:rFonts w:ascii="Times New Roman" w:hAnsi="Times New Roman" w:eastAsia="Times New Roman" w:cs="Times New Roman"/>
                <w:b w:val="0"/>
                <w:i w:val="0"/>
                <w:sz w:val="24"/>
              </w:rPr>
              <w:t>Each service is deployed separately by an automated pipeline, with no downtime</w:t>
            </w:r>
          </w:p>
        </w:tc>
      </w:tr>
      <w:tr>
        <w:trPr>
          <w:cantSplit/>
        </w:trPr>
        <w:tc>
          <w:tcPr>
            <w:tcW w:type="dxa" w:w="1704"/>
          </w:tcPr>
          <w:p>
            <w:pPr>
              <w:pStyle w:val="TableText"/>
            </w:pPr>
            <w:r>
              <w:rPr>
                <w:rFonts w:ascii="Times New Roman" w:hAnsi="Times New Roman" w:eastAsia="Times New Roman" w:cs="Times New Roman"/>
                <w:b w:val="0"/>
                <w:i w:val="0"/>
                <w:sz w:val="24"/>
              </w:rPr>
              <w:t>No visibility</w:t>
            </w:r>
          </w:p>
        </w:tc>
        <w:tc>
          <w:tcPr>
            <w:tcW w:type="dxa" w:w="3661"/>
          </w:tcPr>
          <w:p>
            <w:pPr>
              <w:pStyle w:val="TableText"/>
            </w:pPr>
            <w:r>
              <w:rPr>
                <w:rFonts w:ascii="Times New Roman" w:hAnsi="Times New Roman" w:eastAsia="Times New Roman" w:cs="Times New Roman"/>
                <w:b w:val="0"/>
                <w:i w:val="0"/>
                <w:sz w:val="24"/>
              </w:rPr>
              <w:t>Local log files; no dashboard or alerts; customers report incidents</w:t>
            </w:r>
          </w:p>
        </w:tc>
        <w:tc>
          <w:tcPr>
            <w:tcW w:type="dxa" w:w="3661"/>
          </w:tcPr>
          <w:p>
            <w:pPr>
              <w:pStyle w:val="TableText"/>
            </w:pPr>
            <w:r>
              <w:rPr>
                <w:rFonts w:ascii="Times New Roman" w:hAnsi="Times New Roman" w:eastAsia="Times New Roman" w:cs="Times New Roman"/>
                <w:b w:val="0"/>
                <w:i w:val="0"/>
                <w:sz w:val="24"/>
              </w:rPr>
              <w:t>Central logs, metrics, traces and alerts (Section 4.2)</w:t>
            </w:r>
          </w:p>
        </w:tc>
      </w:tr>
    </w:tbl>
    <w:p>
      <w:pPr>
        <w:spacing w:after="120" w:line="240" w:lineRule="auto"/>
      </w:pPr>
    </w:p>
    <w:p>
      <w:r>
        <w:rPr>
          <w:rFonts w:ascii="Times New Roman" w:hAnsi="Times New Roman" w:eastAsia="Times New Roman" w:cs="Times New Roman"/>
          <w:b w:val="0"/>
          <w:i w:val="0"/>
          <w:sz w:val="24"/>
        </w:rPr>
        <w:t>The common thread is independence. Microservices give each business capability its own process, data and release cycle, so MaltaShop can scale checkout without scaling e-mails, release Payment without retesting Catalogue, and lose Notification without losing sales.</w:t>
      </w:r>
    </w:p>
    <w:p>
      <w:pPr>
        <w:pStyle w:val="Heading2"/>
      </w:pPr>
      <w:bookmarkStart w:id="3" w:name="_Toc003"/>
      <w:r>
        <w:rPr>
          <w:rFonts w:ascii="Times New Roman" w:hAnsi="Times New Roman" w:eastAsia="Times New Roman" w:cs="Times New Roman"/>
          <w:b/>
          <w:i w:val="0"/>
          <w:sz w:val="28"/>
        </w:rPr>
        <w:t>1.2 Monolith, ESB-based SOA or microservices</w:t>
      </w:r>
      <w:bookmarkEnd w:id="3"/>
    </w:p>
    <w:p>
      <w:r>
        <w:rPr>
          <w:rFonts w:ascii="Times New Roman" w:hAnsi="Times New Roman" w:eastAsia="Times New Roman" w:cs="Times New Roman"/>
          <w:b w:val="0"/>
          <w:i w:val="0"/>
          <w:sz w:val="24"/>
        </w:rPr>
        <w:t>Table 2 compares the three options for MaltaShop.</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The three options compared for MaltaShop</w:t>
      </w:r>
    </w:p>
    <w:tbl>
      <w:tblPr>
        <w:tblStyle w:val="TableGrid"/>
        <w:tblW w:type="dxa" w:w="9026"/>
        <w:jc w:val="left"/>
        <w:tblLayout w:type="fixed"/>
        <w:tblLook w:firstColumn="1" w:firstRow="1" w:lastColumn="0" w:lastRow="0" w:noHBand="0" w:noVBand="1" w:val="04A0"/>
      </w:tblPr>
      <w:tblGrid>
        <w:gridCol w:w="1717"/>
        <w:gridCol w:w="1431"/>
        <w:gridCol w:w="2586"/>
        <w:gridCol w:w="3291"/>
      </w:tblGrid>
      <w:tr>
        <w:trPr>
          <w:cantSplit/>
          <w:tblHeader/>
        </w:trPr>
        <w:tc>
          <w:tcPr>
            <w:tcW w:type="dxa" w:w="1717"/>
            <w:shd w:val="clear" w:color="auto" w:fill="E7E6E6"/>
          </w:tcPr>
          <w:p>
            <w:pPr>
              <w:pStyle w:val="TableText"/>
            </w:pPr>
            <w:r>
              <w:rPr>
                <w:rFonts w:ascii="Times New Roman" w:hAnsi="Times New Roman" w:eastAsia="Times New Roman" w:cs="Times New Roman"/>
                <w:b/>
                <w:i w:val="0"/>
                <w:sz w:val="24"/>
              </w:rPr>
              <w:t>Criterion</w:t>
            </w:r>
          </w:p>
        </w:tc>
        <w:tc>
          <w:tcPr>
            <w:tcW w:type="dxa" w:w="1431"/>
            <w:shd w:val="clear" w:color="auto" w:fill="E7E6E6"/>
          </w:tcPr>
          <w:p>
            <w:pPr>
              <w:pStyle w:val="TableText"/>
            </w:pPr>
            <w:r>
              <w:rPr>
                <w:rFonts w:ascii="Times New Roman" w:hAnsi="Times New Roman" w:eastAsia="Times New Roman" w:cs="Times New Roman"/>
                <w:b/>
                <w:i w:val="0"/>
                <w:sz w:val="24"/>
              </w:rPr>
              <w:t>Monolith (made modular)</w:t>
            </w:r>
          </w:p>
        </w:tc>
        <w:tc>
          <w:tcPr>
            <w:tcW w:type="dxa" w:w="2586"/>
            <w:shd w:val="clear" w:color="auto" w:fill="E7E6E6"/>
          </w:tcPr>
          <w:p>
            <w:pPr>
              <w:pStyle w:val="TableText"/>
            </w:pPr>
            <w:r>
              <w:rPr>
                <w:rFonts w:ascii="Times New Roman" w:hAnsi="Times New Roman" w:eastAsia="Times New Roman" w:cs="Times New Roman"/>
                <w:b/>
                <w:i w:val="0"/>
                <w:sz w:val="24"/>
              </w:rPr>
              <w:t>Vendor's ESB-based SOA</w:t>
            </w:r>
          </w:p>
        </w:tc>
        <w:tc>
          <w:tcPr>
            <w:tcW w:type="dxa" w:w="3291"/>
            <w:shd w:val="clear" w:color="auto" w:fill="E7E6E6"/>
          </w:tcPr>
          <w:p>
            <w:pPr>
              <w:pStyle w:val="TableText"/>
            </w:pPr>
            <w:r>
              <w:rPr>
                <w:rFonts w:ascii="Times New Roman" w:hAnsi="Times New Roman" w:eastAsia="Times New Roman" w:cs="Times New Roman"/>
                <w:b/>
                <w:i w:val="0"/>
                <w:sz w:val="24"/>
              </w:rPr>
              <w:t>Microservices</w:t>
            </w:r>
          </w:p>
        </w:tc>
      </w:tr>
      <w:tr>
        <w:trPr>
          <w:cantSplit/>
        </w:trPr>
        <w:tc>
          <w:tcPr>
            <w:tcW w:type="dxa" w:w="1717"/>
          </w:tcPr>
          <w:p>
            <w:pPr>
              <w:pStyle w:val="TableText"/>
            </w:pPr>
            <w:r>
              <w:rPr>
                <w:rFonts w:ascii="Times New Roman" w:hAnsi="Times New Roman" w:eastAsia="Times New Roman" w:cs="Times New Roman"/>
                <w:b w:val="0"/>
                <w:i w:val="0"/>
                <w:sz w:val="24"/>
              </w:rPr>
              <w:t>Scale checkout alone</w:t>
            </w:r>
          </w:p>
        </w:tc>
        <w:tc>
          <w:tcPr>
            <w:tcW w:type="dxa" w:w="1431"/>
          </w:tcPr>
          <w:p>
            <w:pPr>
              <w:pStyle w:val="TableText"/>
            </w:pPr>
            <w:r>
              <w:rPr>
                <w:rFonts w:ascii="Times New Roman" w:hAnsi="Times New Roman" w:eastAsia="Times New Roman" w:cs="Times New Roman"/>
                <w:b w:val="0"/>
                <w:i w:val="0"/>
                <w:sz w:val="24"/>
              </w:rPr>
              <w:t>No</w:t>
            </w:r>
          </w:p>
        </w:tc>
        <w:tc>
          <w:tcPr>
            <w:tcW w:type="dxa" w:w="2586"/>
          </w:tcPr>
          <w:p>
            <w:pPr>
              <w:pStyle w:val="TableText"/>
            </w:pPr>
            <w:r>
              <w:rPr>
                <w:rFonts w:ascii="Times New Roman" w:hAnsi="Times New Roman" w:eastAsia="Times New Roman" w:cs="Times New Roman"/>
                <w:b w:val="0"/>
                <w:i w:val="0"/>
                <w:sz w:val="24"/>
              </w:rPr>
              <w:t>Partly; the ESB is a shared bottleneck</w:t>
            </w:r>
          </w:p>
        </w:tc>
        <w:tc>
          <w:tcPr>
            <w:tcW w:type="dxa" w:w="3291"/>
          </w:tcPr>
          <w:p>
            <w:pPr>
              <w:pStyle w:val="TableText"/>
            </w:pPr>
            <w:r>
              <w:rPr>
                <w:rFonts w:ascii="Times New Roman" w:hAnsi="Times New Roman" w:eastAsia="Times New Roman" w:cs="Times New Roman"/>
                <w:b w:val="0"/>
                <w:i w:val="0"/>
                <w:sz w:val="24"/>
              </w:rPr>
              <w:t>Yes</w:t>
            </w:r>
          </w:p>
        </w:tc>
      </w:tr>
      <w:tr>
        <w:trPr>
          <w:cantSplit/>
        </w:trPr>
        <w:tc>
          <w:tcPr>
            <w:tcW w:type="dxa" w:w="1717"/>
          </w:tcPr>
          <w:p>
            <w:pPr>
              <w:pStyle w:val="TableText"/>
            </w:pPr>
            <w:r>
              <w:rPr>
                <w:rFonts w:ascii="Times New Roman" w:hAnsi="Times New Roman" w:eastAsia="Times New Roman" w:cs="Times New Roman"/>
                <w:b w:val="0"/>
                <w:i w:val="0"/>
                <w:sz w:val="24"/>
              </w:rPr>
              <w:t>Fault isolation</w:t>
            </w:r>
          </w:p>
        </w:tc>
        <w:tc>
          <w:tcPr>
            <w:tcW w:type="dxa" w:w="1431"/>
          </w:tcPr>
          <w:p>
            <w:pPr>
              <w:pStyle w:val="TableText"/>
            </w:pPr>
            <w:r>
              <w:rPr>
                <w:rFonts w:ascii="Times New Roman" w:hAnsi="Times New Roman" w:eastAsia="Times New Roman" w:cs="Times New Roman"/>
                <w:b w:val="0"/>
                <w:i w:val="0"/>
                <w:sz w:val="24"/>
              </w:rPr>
              <w:t>Low</w:t>
            </w:r>
          </w:p>
        </w:tc>
        <w:tc>
          <w:tcPr>
            <w:tcW w:type="dxa" w:w="2586"/>
          </w:tcPr>
          <w:p>
            <w:pPr>
              <w:pStyle w:val="TableText"/>
            </w:pPr>
            <w:r>
              <w:rPr>
                <w:rFonts w:ascii="Times New Roman" w:hAnsi="Times New Roman" w:eastAsia="Times New Roman" w:cs="Times New Roman"/>
                <w:b w:val="0"/>
                <w:i w:val="0"/>
                <w:sz w:val="24"/>
              </w:rPr>
              <w:t>Medium; the ESB is a single point of failure</w:t>
            </w:r>
          </w:p>
        </w:tc>
        <w:tc>
          <w:tcPr>
            <w:tcW w:type="dxa" w:w="3291"/>
          </w:tcPr>
          <w:p>
            <w:pPr>
              <w:pStyle w:val="TableText"/>
            </w:pPr>
            <w:r>
              <w:rPr>
                <w:rFonts w:ascii="Times New Roman" w:hAnsi="Times New Roman" w:eastAsia="Times New Roman" w:cs="Times New Roman"/>
                <w:b w:val="0"/>
                <w:i w:val="0"/>
                <w:sz w:val="24"/>
              </w:rPr>
              <w:t>High, if calls are asynchronous or protected</w:t>
            </w:r>
          </w:p>
        </w:tc>
      </w:tr>
      <w:tr>
        <w:trPr>
          <w:cantSplit/>
        </w:trPr>
        <w:tc>
          <w:tcPr>
            <w:tcW w:type="dxa" w:w="1717"/>
          </w:tcPr>
          <w:p>
            <w:pPr>
              <w:pStyle w:val="TableText"/>
            </w:pPr>
            <w:r>
              <w:rPr>
                <w:rFonts w:ascii="Times New Roman" w:hAnsi="Times New Roman" w:eastAsia="Times New Roman" w:cs="Times New Roman"/>
                <w:b w:val="0"/>
                <w:i w:val="0"/>
                <w:sz w:val="24"/>
              </w:rPr>
              <w:t>Weekly, independent releases</w:t>
            </w:r>
          </w:p>
        </w:tc>
        <w:tc>
          <w:tcPr>
            <w:tcW w:type="dxa" w:w="1431"/>
          </w:tcPr>
          <w:p>
            <w:pPr>
              <w:pStyle w:val="TableText"/>
            </w:pPr>
            <w:r>
              <w:rPr>
                <w:rFonts w:ascii="Times New Roman" w:hAnsi="Times New Roman" w:eastAsia="Times New Roman" w:cs="Times New Roman"/>
                <w:b w:val="0"/>
                <w:i w:val="0"/>
                <w:sz w:val="24"/>
              </w:rPr>
              <w:t>No; one release train</w:t>
            </w:r>
          </w:p>
        </w:tc>
        <w:tc>
          <w:tcPr>
            <w:tcW w:type="dxa" w:w="2586"/>
          </w:tcPr>
          <w:p>
            <w:pPr>
              <w:pStyle w:val="TableText"/>
            </w:pPr>
            <w:r>
              <w:rPr>
                <w:rFonts w:ascii="Times New Roman" w:hAnsi="Times New Roman" w:eastAsia="Times New Roman" w:cs="Times New Roman"/>
                <w:b w:val="0"/>
                <w:i w:val="0"/>
                <w:sz w:val="24"/>
              </w:rPr>
              <w:t>Limited; changes queue for the ESB team</w:t>
            </w:r>
          </w:p>
        </w:tc>
        <w:tc>
          <w:tcPr>
            <w:tcW w:type="dxa" w:w="3291"/>
          </w:tcPr>
          <w:p>
            <w:pPr>
              <w:pStyle w:val="TableText"/>
            </w:pPr>
            <w:r>
              <w:rPr>
                <w:rFonts w:ascii="Times New Roman" w:hAnsi="Times New Roman" w:eastAsia="Times New Roman" w:cs="Times New Roman"/>
                <w:b w:val="0"/>
                <w:i w:val="0"/>
                <w:sz w:val="24"/>
              </w:rPr>
              <w:t>Yes, per service</w:t>
            </w:r>
          </w:p>
        </w:tc>
      </w:tr>
      <w:tr>
        <w:trPr>
          <w:cantSplit/>
        </w:trPr>
        <w:tc>
          <w:tcPr>
            <w:tcW w:type="dxa" w:w="1717"/>
          </w:tcPr>
          <w:p>
            <w:pPr>
              <w:pStyle w:val="TableText"/>
            </w:pPr>
            <w:r>
              <w:rPr>
                <w:rFonts w:ascii="Times New Roman" w:hAnsi="Times New Roman" w:eastAsia="Times New Roman" w:cs="Times New Roman"/>
                <w:b w:val="0"/>
                <w:i w:val="0"/>
                <w:sz w:val="24"/>
              </w:rPr>
              <w:t>Where integration logic lives</w:t>
            </w:r>
          </w:p>
        </w:tc>
        <w:tc>
          <w:tcPr>
            <w:tcW w:type="dxa" w:w="1431"/>
          </w:tcPr>
          <w:p>
            <w:pPr>
              <w:pStyle w:val="TableText"/>
            </w:pPr>
            <w:r>
              <w:rPr>
                <w:rFonts w:ascii="Times New Roman" w:hAnsi="Times New Roman" w:eastAsia="Times New Roman" w:cs="Times New Roman"/>
                <w:b w:val="0"/>
                <w:i w:val="0"/>
                <w:sz w:val="24"/>
              </w:rPr>
              <w:t>In-process calls</w:t>
            </w:r>
          </w:p>
        </w:tc>
        <w:tc>
          <w:tcPr>
            <w:tcW w:type="dxa" w:w="2586"/>
          </w:tcPr>
          <w:p>
            <w:pPr>
              <w:pStyle w:val="TableText"/>
            </w:pPr>
            <w:r>
              <w:rPr>
                <w:rFonts w:ascii="Times New Roman" w:hAnsi="Times New Roman" w:eastAsia="Times New Roman" w:cs="Times New Roman"/>
                <w:b w:val="0"/>
                <w:i w:val="0"/>
                <w:sz w:val="24"/>
              </w:rPr>
              <w:t>In a central "smart" bus (Erl, 2005)</w:t>
            </w:r>
          </w:p>
        </w:tc>
        <w:tc>
          <w:tcPr>
            <w:tcW w:type="dxa" w:w="3291"/>
          </w:tcPr>
          <w:p>
            <w:pPr>
              <w:pStyle w:val="TableText"/>
            </w:pPr>
            <w:r>
              <w:rPr>
                <w:rFonts w:ascii="Times New Roman" w:hAnsi="Times New Roman" w:eastAsia="Times New Roman" w:cs="Times New Roman"/>
                <w:b w:val="0"/>
                <w:i w:val="0"/>
                <w:sz w:val="24"/>
              </w:rPr>
              <w:t>Smart endpoints, dumb pipes (Lewis and Fowler, 2014)</w:t>
            </w:r>
          </w:p>
        </w:tc>
      </w:tr>
      <w:tr>
        <w:trPr>
          <w:cantSplit/>
        </w:trPr>
        <w:tc>
          <w:tcPr>
            <w:tcW w:type="dxa" w:w="1717"/>
          </w:tcPr>
          <w:p>
            <w:pPr>
              <w:pStyle w:val="TableText"/>
            </w:pPr>
            <w:r>
              <w:rPr>
                <w:rFonts w:ascii="Times New Roman" w:hAnsi="Times New Roman" w:eastAsia="Times New Roman" w:cs="Times New Roman"/>
                <w:b w:val="0"/>
                <w:i w:val="0"/>
                <w:sz w:val="24"/>
              </w:rPr>
              <w:t>Cost and skills</w:t>
            </w:r>
          </w:p>
        </w:tc>
        <w:tc>
          <w:tcPr>
            <w:tcW w:type="dxa" w:w="1431"/>
          </w:tcPr>
          <w:p>
            <w:pPr>
              <w:pStyle w:val="TableText"/>
            </w:pPr>
            <w:r>
              <w:rPr>
                <w:rFonts w:ascii="Times New Roman" w:hAnsi="Times New Roman" w:eastAsia="Times New Roman" w:cs="Times New Roman"/>
                <w:b w:val="0"/>
                <w:i w:val="0"/>
                <w:sz w:val="24"/>
              </w:rPr>
              <w:t>Lowest</w:t>
            </w:r>
          </w:p>
        </w:tc>
        <w:tc>
          <w:tcPr>
            <w:tcW w:type="dxa" w:w="2586"/>
          </w:tcPr>
          <w:p>
            <w:pPr>
              <w:pStyle w:val="TableText"/>
            </w:pPr>
            <w:r>
              <w:rPr>
                <w:rFonts w:ascii="Times New Roman" w:hAnsi="Times New Roman" w:eastAsia="Times New Roman" w:cs="Times New Roman"/>
                <w:b w:val="0"/>
                <w:i w:val="0"/>
                <w:sz w:val="24"/>
              </w:rPr>
              <w:t>Licence fees, proprietary skills, lock-in</w:t>
            </w:r>
          </w:p>
        </w:tc>
        <w:tc>
          <w:tcPr>
            <w:tcW w:type="dxa" w:w="3291"/>
          </w:tcPr>
          <w:p>
            <w:pPr>
              <w:pStyle w:val="TableText"/>
            </w:pPr>
            <w:r>
              <w:rPr>
                <w:rFonts w:ascii="Times New Roman" w:hAnsi="Times New Roman" w:eastAsia="Times New Roman" w:cs="Times New Roman"/>
                <w:b w:val="0"/>
                <w:i w:val="0"/>
                <w:sz w:val="24"/>
              </w:rPr>
              <w:t>Containers, Kubernetes and monitoring; open-source tools</w:t>
            </w:r>
          </w:p>
        </w:tc>
      </w:tr>
    </w:tbl>
    <w:p>
      <w:pPr>
        <w:spacing w:after="120" w:line="240" w:lineRule="auto"/>
      </w:pPr>
    </w:p>
    <w:p>
      <w:r>
        <w:rPr>
          <w:rFonts w:ascii="Times New Roman" w:hAnsi="Times New Roman" w:eastAsia="Times New Roman" w:cs="Times New Roman"/>
          <w:b w:val="0"/>
          <w:i w:val="0"/>
          <w:sz w:val="24"/>
        </w:rPr>
        <w:t>Organisational factors decide this choice as much as technical ones. Twelve developers are too many for one codebase but enough for three teams of four, each owning a few services, and Conway's law (Conway, 1968) says the system will mirror that structure anyway. The weekly release goal needs independent deployment, which neither the monolith nor a central bus provides. Against microservices: nobody has run Kubernetes, there are only two operations staff, and GDPR and card payments demand strong governance.</w:t>
      </w:r>
    </w:p>
    <w:p>
      <w:r>
        <w:rPr>
          <w:rFonts w:ascii="Times New Roman" w:hAnsi="Times New Roman" w:eastAsia="Times New Roman" w:cs="Times New Roman"/>
          <w:b w:val="0"/>
          <w:i w:val="0"/>
          <w:sz w:val="24"/>
        </w:rPr>
        <w:t>The ESB would recreate the original problem elsewhere: routing and transformation logic would move into a shared bus owned by one vendor and one team, adding licence cost and a new single point of failure. SOA's useful ideas, service contracts and reuse, survive in microservices without the bus.</w:t>
      </w:r>
    </w:p>
    <w:p>
      <w:r>
        <w:rPr>
          <w:rFonts w:ascii="Times New Roman" w:hAnsi="Times New Roman" w:eastAsia="Times New Roman" w:cs="Times New Roman"/>
          <w:b/>
          <w:i w:val="0"/>
          <w:sz w:val="24"/>
        </w:rPr>
        <w:t>Recommendation:</w:t>
      </w:r>
      <w:r>
        <w:rPr>
          <w:rFonts w:ascii="Times New Roman" w:hAnsi="Times New Roman" w:eastAsia="Times New Roman" w:cs="Times New Roman"/>
          <w:b w:val="0"/>
          <w:i w:val="0"/>
          <w:sz w:val="24"/>
        </w:rPr>
        <w:t xml:space="preserve"> move to microservices gradually, not by a rewrite. Using the strangler fig pattern (Fowler, 2004), extract Notification first, then Order, Inventory and Payment, and build Recommendation and the partner API as new services; Catalogue and Customer stay in the monolith until the platform has proved itself. The target is about eight services, not hundreds, which answers the CFO's concern (Fowler, 2015).</w:t>
      </w:r>
    </w:p>
    <w:p>
      <w:pPr>
        <w:pStyle w:val="Heading2"/>
      </w:pPr>
      <w:bookmarkStart w:id="4" w:name="_Toc004"/>
      <w:r>
        <w:rPr>
          <w:rFonts w:ascii="Times New Roman" w:hAnsi="Times New Roman" w:eastAsia="Times New Roman" w:cs="Times New Roman"/>
          <w:b/>
          <w:i w:val="0"/>
          <w:sz w:val="28"/>
        </w:rPr>
        <w:t>1.3 Distributed-systems principles and the new problems</w:t>
      </w:r>
      <w:bookmarkEnd w:id="4"/>
    </w:p>
    <w:p>
      <w:r>
        <w:rPr>
          <w:rFonts w:ascii="Times New Roman" w:hAnsi="Times New Roman" w:eastAsia="Times New Roman" w:cs="Times New Roman"/>
          <w:b w:val="0"/>
          <w:i w:val="0"/>
          <w:sz w:val="24"/>
        </w:rPr>
        <w:t xml:space="preserve">Three principles shape the recommendation. </w:t>
      </w:r>
      <w:r>
        <w:rPr>
          <w:rFonts w:ascii="Times New Roman" w:hAnsi="Times New Roman" w:eastAsia="Times New Roman" w:cs="Times New Roman"/>
          <w:b/>
          <w:i w:val="0"/>
          <w:sz w:val="24"/>
        </w:rPr>
        <w:t>Partial failure:</w:t>
      </w:r>
      <w:r>
        <w:rPr>
          <w:rFonts w:ascii="Times New Roman" w:hAnsi="Times New Roman" w:eastAsia="Times New Roman" w:cs="Times New Roman"/>
          <w:b w:val="0"/>
          <w:i w:val="0"/>
          <w:sz w:val="24"/>
        </w:rPr>
        <w:t xml:space="preserve"> some parts fail while others keep working (Rotem-Gal-Oz, 2006), so the checkout path is kept short and everything else is asynchronous; a failing Notification or Recommendation service cannot block an order. </w:t>
      </w:r>
      <w:r>
        <w:rPr>
          <w:rFonts w:ascii="Times New Roman" w:hAnsi="Times New Roman" w:eastAsia="Times New Roman" w:cs="Times New Roman"/>
          <w:b/>
          <w:i w:val="0"/>
          <w:sz w:val="24"/>
        </w:rPr>
        <w:t>An unreliable network:</w:t>
      </w:r>
      <w:r>
        <w:rPr>
          <w:rFonts w:ascii="Times New Roman" w:hAnsi="Times New Roman" w:eastAsia="Times New Roman" w:cs="Times New Roman"/>
          <w:b w:val="0"/>
          <w:i w:val="0"/>
          <w:sz w:val="24"/>
        </w:rPr>
        <w:t xml:space="preserve"> calls time out and messages arrive twice, so every write carries an idempotency key and every consumer ignores events it has already processed (Section 6.1). </w:t>
      </w:r>
      <w:r>
        <w:rPr>
          <w:rFonts w:ascii="Times New Roman" w:hAnsi="Times New Roman" w:eastAsia="Times New Roman" w:cs="Times New Roman"/>
          <w:b/>
          <w:i w:val="0"/>
          <w:sz w:val="24"/>
        </w:rPr>
        <w:t>Eventual consistency:</w:t>
      </w:r>
      <w:r>
        <w:rPr>
          <w:rFonts w:ascii="Times New Roman" w:hAnsi="Times New Roman" w:eastAsia="Times New Roman" w:cs="Times New Roman"/>
          <w:b w:val="0"/>
          <w:i w:val="0"/>
          <w:sz w:val="24"/>
        </w:rPr>
        <w:t xml:space="preserve"> without a shared database, Order, Inventory and Payment agree only after events have flowed (Vogels, 2009); MaltaShop accepts a few seconds of "order received, confirming payment", which customers already know from card payments.</w:t>
      </w:r>
    </w:p>
    <w:p>
      <w:r>
        <w:rPr>
          <w:rFonts w:ascii="Times New Roman" w:hAnsi="Times New Roman" w:eastAsia="Times New Roman" w:cs="Times New Roman"/>
          <w:b w:val="0"/>
          <w:i w:val="0"/>
          <w:sz w:val="24"/>
        </w:rPr>
        <w:t>The price is real: network latency between services, data spread over several databases with no cross-service joins, harder debugging, versioned contracts between teams, and a platform that two operations staff must learn. Sections 4 and 5 show how each is managed.</w:t>
      </w:r>
    </w:p>
    <w:p>
      <w:pPr>
        <w:pStyle w:val="Heading1"/>
      </w:pPr>
      <w:bookmarkStart w:id="5" w:name="_Toc005"/>
      <w:r>
        <w:rPr>
          <w:rFonts w:ascii="Times New Roman" w:hAnsi="Times New Roman" w:eastAsia="Times New Roman" w:cs="Times New Roman"/>
          <w:b/>
          <w:i w:val="0"/>
          <w:sz w:val="32"/>
        </w:rPr>
        <w:t>2. Scalable System Design</w:t>
      </w:r>
      <w:bookmarkEnd w:id="5"/>
    </w:p>
    <w:p>
      <w:pPr>
        <w:pStyle w:val="Heading2"/>
      </w:pPr>
      <w:bookmarkStart w:id="6" w:name="_Toc006"/>
      <w:r>
        <w:rPr>
          <w:rFonts w:ascii="Times New Roman" w:hAnsi="Times New Roman" w:eastAsia="Times New Roman" w:cs="Times New Roman"/>
          <w:b/>
          <w:i w:val="0"/>
          <w:sz w:val="28"/>
        </w:rPr>
        <w:t>2.1 Services, data and architecture</w:t>
      </w:r>
      <w:bookmarkEnd w:id="6"/>
    </w:p>
    <w:p>
      <w:r>
        <w:rPr>
          <w:rFonts w:ascii="Times New Roman" w:hAnsi="Times New Roman" w:eastAsia="Times New Roman" w:cs="Times New Roman"/>
          <w:b w:val="0"/>
          <w:i w:val="0"/>
          <w:sz w:val="24"/>
        </w:rPr>
        <w:t>MaltaShop is decomposed by business capability (Newman, 2021): each service owns one area of the business and its data, so a change to that area touches one service and one team. Table 3 lists the eight services and Figure 1 shows how they fit together. PostgreSQL is the default store because the team already knows relational databases; MongoDB suits Notification's varied message documents, and Redis serves recommendations in milliseconds.</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MaltaShop services</w:t>
      </w:r>
    </w:p>
    <w:tbl>
      <w:tblPr>
        <w:tblStyle w:val="TableGrid"/>
        <w:tblW w:type="dxa" w:w="9026"/>
        <w:jc w:val="left"/>
        <w:tblLayout w:type="fixed"/>
        <w:tblLook w:firstColumn="1" w:firstRow="1" w:lastColumn="0" w:lastRow="0" w:noHBand="0" w:noVBand="1" w:val="04A0"/>
      </w:tblPr>
      <w:tblGrid>
        <w:gridCol w:w="1926"/>
        <w:gridCol w:w="2854"/>
        <w:gridCol w:w="2089"/>
        <w:gridCol w:w="2157"/>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Service</w:t>
            </w:r>
          </w:p>
        </w:tc>
        <w:tc>
          <w:tcPr>
            <w:tcW w:type="dxa" w:w="2854"/>
            <w:shd w:val="clear" w:color="auto" w:fill="E7E6E6"/>
          </w:tcPr>
          <w:p>
            <w:pPr>
              <w:pStyle w:val="TableText"/>
            </w:pPr>
            <w:r>
              <w:rPr>
                <w:rFonts w:ascii="Times New Roman" w:hAnsi="Times New Roman" w:eastAsia="Times New Roman" w:cs="Times New Roman"/>
                <w:b/>
                <w:i w:val="0"/>
                <w:sz w:val="24"/>
              </w:rPr>
              <w:t>Responsibility</w:t>
            </w:r>
          </w:p>
        </w:tc>
        <w:tc>
          <w:tcPr>
            <w:tcW w:type="dxa" w:w="2089"/>
            <w:shd w:val="clear" w:color="auto" w:fill="E7E6E6"/>
          </w:tcPr>
          <w:p>
            <w:pPr>
              <w:pStyle w:val="TableText"/>
            </w:pPr>
            <w:r>
              <w:rPr>
                <w:rFonts w:ascii="Times New Roman" w:hAnsi="Times New Roman" w:eastAsia="Times New Roman" w:cs="Times New Roman"/>
                <w:b/>
                <w:i w:val="0"/>
                <w:sz w:val="24"/>
              </w:rPr>
              <w:t>Data owned</w:t>
            </w:r>
          </w:p>
        </w:tc>
        <w:tc>
          <w:tcPr>
            <w:tcW w:type="dxa" w:w="2157"/>
            <w:shd w:val="clear" w:color="auto" w:fill="E7E6E6"/>
          </w:tcPr>
          <w:p>
            <w:pPr>
              <w:pStyle w:val="TableText"/>
            </w:pPr>
            <w:r>
              <w:rPr>
                <w:rFonts w:ascii="Times New Roman" w:hAnsi="Times New Roman" w:eastAsia="Times New Roman" w:cs="Times New Roman"/>
                <w:b/>
                <w:i w:val="0"/>
                <w:sz w:val="24"/>
              </w:rPr>
              <w:t>Data store</w:t>
            </w:r>
          </w:p>
        </w:tc>
      </w:tr>
      <w:tr>
        <w:trPr>
          <w:cantSplit/>
        </w:trPr>
        <w:tc>
          <w:tcPr>
            <w:tcW w:type="dxa" w:w="1926"/>
          </w:tcPr>
          <w:p>
            <w:pPr>
              <w:pStyle w:val="TableText"/>
            </w:pPr>
            <w:r>
              <w:rPr>
                <w:rFonts w:ascii="Times New Roman" w:hAnsi="Times New Roman" w:eastAsia="Times New Roman" w:cs="Times New Roman"/>
                <w:b w:val="0"/>
                <w:i w:val="0"/>
                <w:sz w:val="24"/>
              </w:rPr>
              <w:t>Catalogue</w:t>
            </w:r>
          </w:p>
        </w:tc>
        <w:tc>
          <w:tcPr>
            <w:tcW w:type="dxa" w:w="2854"/>
          </w:tcPr>
          <w:p>
            <w:pPr>
              <w:pStyle w:val="TableText"/>
            </w:pPr>
            <w:r>
              <w:rPr>
                <w:rFonts w:ascii="Times New Roman" w:hAnsi="Times New Roman" w:eastAsia="Times New Roman" w:cs="Times New Roman"/>
                <w:b w:val="0"/>
                <w:i w:val="0"/>
                <w:sz w:val="24"/>
              </w:rPr>
              <w:t>Products, prices, search; publishes ProductViewed</w:t>
            </w:r>
          </w:p>
        </w:tc>
        <w:tc>
          <w:tcPr>
            <w:tcW w:type="dxa" w:w="2089"/>
          </w:tcPr>
          <w:p>
            <w:pPr>
              <w:pStyle w:val="TableText"/>
            </w:pPr>
            <w:r>
              <w:rPr>
                <w:rFonts w:ascii="Times New Roman" w:hAnsi="Times New Roman" w:eastAsia="Times New Roman" w:cs="Times New Roman"/>
                <w:b w:val="0"/>
                <w:i w:val="0"/>
                <w:sz w:val="24"/>
              </w:rPr>
              <w:t>Products, categories, prices</w:t>
            </w:r>
          </w:p>
        </w:tc>
        <w:tc>
          <w:tcPr>
            <w:tcW w:type="dxa" w:w="2157"/>
          </w:tcPr>
          <w:p>
            <w:pPr>
              <w:pStyle w:val="TableText"/>
            </w:pPr>
            <w:r>
              <w:rPr>
                <w:rFonts w:ascii="Times New Roman" w:hAnsi="Times New Roman" w:eastAsia="Times New Roman" w:cs="Times New Roman"/>
                <w:b w:val="0"/>
                <w:i w:val="0"/>
                <w:sz w:val="24"/>
              </w:rPr>
              <w:t>PostgreSQL + Redis cache</w:t>
            </w:r>
          </w:p>
        </w:tc>
      </w:tr>
      <w:tr>
        <w:trPr>
          <w:cantSplit/>
        </w:trPr>
        <w:tc>
          <w:tcPr>
            <w:tcW w:type="dxa" w:w="1926"/>
          </w:tcPr>
          <w:p>
            <w:pPr>
              <w:pStyle w:val="TableText"/>
            </w:pPr>
            <w:r>
              <w:rPr>
                <w:rFonts w:ascii="Times New Roman" w:hAnsi="Times New Roman" w:eastAsia="Times New Roman" w:cs="Times New Roman"/>
                <w:b w:val="0"/>
                <w:i w:val="0"/>
                <w:sz w:val="24"/>
              </w:rPr>
              <w:t>Customer</w:t>
            </w:r>
          </w:p>
        </w:tc>
        <w:tc>
          <w:tcPr>
            <w:tcW w:type="dxa" w:w="2854"/>
          </w:tcPr>
          <w:p>
            <w:pPr>
              <w:pStyle w:val="TableText"/>
            </w:pPr>
            <w:r>
              <w:rPr>
                <w:rFonts w:ascii="Times New Roman" w:hAnsi="Times New Roman" w:eastAsia="Times New Roman" w:cs="Times New Roman"/>
                <w:b w:val="0"/>
                <w:i w:val="0"/>
                <w:sz w:val="24"/>
              </w:rPr>
              <w:t>Accounts, addresses, consent, GDPR requests</w:t>
            </w:r>
          </w:p>
        </w:tc>
        <w:tc>
          <w:tcPr>
            <w:tcW w:type="dxa" w:w="2089"/>
          </w:tcPr>
          <w:p>
            <w:pPr>
              <w:pStyle w:val="TableText"/>
            </w:pPr>
            <w:r>
              <w:rPr>
                <w:rFonts w:ascii="Times New Roman" w:hAnsi="Times New Roman" w:eastAsia="Times New Roman" w:cs="Times New Roman"/>
                <w:b w:val="0"/>
                <w:i w:val="0"/>
                <w:sz w:val="24"/>
              </w:rPr>
              <w:t>Customer profiles, consent records</w:t>
            </w:r>
          </w:p>
        </w:tc>
        <w:tc>
          <w:tcPr>
            <w:tcW w:type="dxa" w:w="2157"/>
          </w:tcPr>
          <w:p>
            <w:pPr>
              <w:pStyle w:val="TableText"/>
            </w:pPr>
            <w:r>
              <w:rPr>
                <w:rFonts w:ascii="Times New Roman" w:hAnsi="Times New Roman" w:eastAsia="Times New Roman" w:cs="Times New Roman"/>
                <w:b w:val="0"/>
                <w:i w:val="0"/>
                <w:sz w:val="24"/>
              </w:rPr>
              <w:t>PostgreSQL, personal data encrypted</w:t>
            </w:r>
          </w:p>
        </w:tc>
      </w:tr>
      <w:tr>
        <w:trPr>
          <w:cantSplit/>
        </w:trPr>
        <w:tc>
          <w:tcPr>
            <w:tcW w:type="dxa" w:w="1926"/>
          </w:tcPr>
          <w:p>
            <w:pPr>
              <w:pStyle w:val="TableText"/>
            </w:pPr>
            <w:r>
              <w:rPr>
                <w:rFonts w:ascii="Times New Roman" w:hAnsi="Times New Roman" w:eastAsia="Times New Roman" w:cs="Times New Roman"/>
                <w:b w:val="0"/>
                <w:i w:val="0"/>
                <w:sz w:val="24"/>
              </w:rPr>
              <w:t>Order</w:t>
            </w:r>
          </w:p>
        </w:tc>
        <w:tc>
          <w:tcPr>
            <w:tcW w:type="dxa" w:w="2854"/>
          </w:tcPr>
          <w:p>
            <w:pPr>
              <w:pStyle w:val="TableText"/>
            </w:pPr>
            <w:r>
              <w:rPr>
                <w:rFonts w:ascii="Times New Roman" w:hAnsi="Times New Roman" w:eastAsia="Times New Roman" w:cs="Times New Roman"/>
                <w:b w:val="0"/>
                <w:i w:val="0"/>
                <w:sz w:val="24"/>
              </w:rPr>
              <w:t>Places orders; owns order status; starts the saga</w:t>
            </w:r>
          </w:p>
        </w:tc>
        <w:tc>
          <w:tcPr>
            <w:tcW w:type="dxa" w:w="2089"/>
          </w:tcPr>
          <w:p>
            <w:pPr>
              <w:pStyle w:val="TableText"/>
            </w:pPr>
            <w:r>
              <w:rPr>
                <w:rFonts w:ascii="Times New Roman" w:hAnsi="Times New Roman" w:eastAsia="Times New Roman" w:cs="Times New Roman"/>
                <w:b w:val="0"/>
                <w:i w:val="0"/>
                <w:sz w:val="24"/>
              </w:rPr>
              <w:t>Orders, order lines, outbox</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Inventory</w:t>
            </w:r>
          </w:p>
        </w:tc>
        <w:tc>
          <w:tcPr>
            <w:tcW w:type="dxa" w:w="2854"/>
          </w:tcPr>
          <w:p>
            <w:pPr>
              <w:pStyle w:val="TableText"/>
            </w:pPr>
            <w:r>
              <w:rPr>
                <w:rFonts w:ascii="Times New Roman" w:hAnsi="Times New Roman" w:eastAsia="Times New Roman" w:cs="Times New Roman"/>
                <w:b w:val="0"/>
                <w:i w:val="0"/>
                <w:sz w:val="24"/>
              </w:rPr>
              <w:t>Stock levels and reservations</w:t>
            </w:r>
          </w:p>
        </w:tc>
        <w:tc>
          <w:tcPr>
            <w:tcW w:type="dxa" w:w="2089"/>
          </w:tcPr>
          <w:p>
            <w:pPr>
              <w:pStyle w:val="TableText"/>
            </w:pPr>
            <w:r>
              <w:rPr>
                <w:rFonts w:ascii="Times New Roman" w:hAnsi="Times New Roman" w:eastAsia="Times New Roman" w:cs="Times New Roman"/>
                <w:b w:val="0"/>
                <w:i w:val="0"/>
                <w:sz w:val="24"/>
              </w:rPr>
              <w:t>Stock, reservations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Payment</w:t>
            </w:r>
          </w:p>
        </w:tc>
        <w:tc>
          <w:tcPr>
            <w:tcW w:type="dxa" w:w="2854"/>
          </w:tcPr>
          <w:p>
            <w:pPr>
              <w:pStyle w:val="TableText"/>
            </w:pPr>
            <w:r>
              <w:rPr>
                <w:rFonts w:ascii="Times New Roman" w:hAnsi="Times New Roman" w:eastAsia="Times New Roman" w:cs="Times New Roman"/>
                <w:b w:val="0"/>
                <w:i w:val="0"/>
                <w:sz w:val="24"/>
              </w:rPr>
              <w:t>Authorises and refunds through providers, one adapter each; never stores card numbers</w:t>
            </w:r>
          </w:p>
        </w:tc>
        <w:tc>
          <w:tcPr>
            <w:tcW w:type="dxa" w:w="2089"/>
          </w:tcPr>
          <w:p>
            <w:pPr>
              <w:pStyle w:val="TableText"/>
            </w:pPr>
            <w:r>
              <w:rPr>
                <w:rFonts w:ascii="Times New Roman" w:hAnsi="Times New Roman" w:eastAsia="Times New Roman" w:cs="Times New Roman"/>
                <w:b w:val="0"/>
                <w:i w:val="0"/>
                <w:sz w:val="24"/>
              </w:rPr>
              <w:t>Payment records, provider references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Notification</w:t>
            </w:r>
          </w:p>
        </w:tc>
        <w:tc>
          <w:tcPr>
            <w:tcW w:type="dxa" w:w="2854"/>
          </w:tcPr>
          <w:p>
            <w:pPr>
              <w:pStyle w:val="TableText"/>
            </w:pPr>
            <w:r>
              <w:rPr>
                <w:rFonts w:ascii="Times New Roman" w:hAnsi="Times New Roman" w:eastAsia="Times New Roman" w:cs="Times New Roman"/>
                <w:b w:val="0"/>
                <w:i w:val="0"/>
                <w:sz w:val="24"/>
              </w:rPr>
              <w:t>E-mail, SMS and push messages triggered by events</w:t>
            </w:r>
          </w:p>
        </w:tc>
        <w:tc>
          <w:tcPr>
            <w:tcW w:type="dxa" w:w="2089"/>
          </w:tcPr>
          <w:p>
            <w:pPr>
              <w:pStyle w:val="TableText"/>
            </w:pPr>
            <w:r>
              <w:rPr>
                <w:rFonts w:ascii="Times New Roman" w:hAnsi="Times New Roman" w:eastAsia="Times New Roman" w:cs="Times New Roman"/>
                <w:b w:val="0"/>
                <w:i w:val="0"/>
                <w:sz w:val="24"/>
              </w:rPr>
              <w:t>Messages sent, templates</w:t>
            </w:r>
          </w:p>
        </w:tc>
        <w:tc>
          <w:tcPr>
            <w:tcW w:type="dxa" w:w="2157"/>
          </w:tcPr>
          <w:p>
            <w:pPr>
              <w:pStyle w:val="TableText"/>
            </w:pPr>
            <w:r>
              <w:rPr>
                <w:rFonts w:ascii="Times New Roman" w:hAnsi="Times New Roman" w:eastAsia="Times New Roman" w:cs="Times New Roman"/>
                <w:b w:val="0"/>
                <w:i w:val="0"/>
                <w:sz w:val="24"/>
              </w:rPr>
              <w:t>MongoDB (messages vary in shape)</w:t>
            </w:r>
          </w:p>
        </w:tc>
      </w:tr>
      <w:tr>
        <w:trPr>
          <w:cantSplit/>
        </w:trPr>
        <w:tc>
          <w:tcPr>
            <w:tcW w:type="dxa" w:w="1926"/>
          </w:tcPr>
          <w:p>
            <w:pPr>
              <w:pStyle w:val="TableText"/>
            </w:pPr>
            <w:r>
              <w:rPr>
                <w:rFonts w:ascii="Times New Roman" w:hAnsi="Times New Roman" w:eastAsia="Times New Roman" w:cs="Times New Roman"/>
                <w:b w:val="0"/>
                <w:i w:val="0"/>
                <w:sz w:val="24"/>
              </w:rPr>
              <w:t>Partner</w:t>
            </w:r>
          </w:p>
        </w:tc>
        <w:tc>
          <w:tcPr>
            <w:tcW w:type="dxa" w:w="2854"/>
          </w:tcPr>
          <w:p>
            <w:pPr>
              <w:pStyle w:val="TableText"/>
            </w:pPr>
            <w:r>
              <w:rPr>
                <w:rFonts w:ascii="Times New Roman" w:hAnsi="Times New Roman" w:eastAsia="Times New Roman" w:cs="Times New Roman"/>
                <w:b w:val="0"/>
                <w:i w:val="0"/>
                <w:sz w:val="24"/>
              </w:rPr>
              <w:t>API for the 30 retailers and the courier: stock feeds, shipment updates</w:t>
            </w:r>
          </w:p>
        </w:tc>
        <w:tc>
          <w:tcPr>
            <w:tcW w:type="dxa" w:w="2089"/>
          </w:tcPr>
          <w:p>
            <w:pPr>
              <w:pStyle w:val="TableText"/>
            </w:pPr>
            <w:r>
              <w:rPr>
                <w:rFonts w:ascii="Times New Roman" w:hAnsi="Times New Roman" w:eastAsia="Times New Roman" w:cs="Times New Roman"/>
                <w:b w:val="0"/>
                <w:i w:val="0"/>
                <w:sz w:val="24"/>
              </w:rPr>
              <w:t>Partner accounts, feed history, shipments</w:t>
            </w:r>
          </w:p>
        </w:tc>
        <w:tc>
          <w:tcPr>
            <w:tcW w:type="dxa" w:w="2157"/>
          </w:tcPr>
          <w:p>
            <w:pPr>
              <w:pStyle w:val="TableText"/>
            </w:pPr>
            <w:r>
              <w:rPr>
                <w:rFonts w:ascii="Times New Roman" w:hAnsi="Times New Roman" w:eastAsia="Times New Roman" w:cs="Times New Roman"/>
                <w:b w:val="0"/>
                <w:i w:val="0"/>
                <w:sz w:val="24"/>
              </w:rPr>
              <w:t>PostgreSQL</w:t>
            </w:r>
          </w:p>
        </w:tc>
      </w:tr>
      <w:tr>
        <w:trPr>
          <w:cantSplit/>
        </w:trPr>
        <w:tc>
          <w:tcPr>
            <w:tcW w:type="dxa" w:w="1926"/>
          </w:tcPr>
          <w:p>
            <w:pPr>
              <w:pStyle w:val="TableText"/>
            </w:pPr>
            <w:r>
              <w:rPr>
                <w:rFonts w:ascii="Times New Roman" w:hAnsi="Times New Roman" w:eastAsia="Times New Roman" w:cs="Times New Roman"/>
                <w:b w:val="0"/>
                <w:i w:val="0"/>
                <w:sz w:val="24"/>
              </w:rPr>
              <w:t>Recommendation</w:t>
            </w:r>
          </w:p>
        </w:tc>
        <w:tc>
          <w:tcPr>
            <w:tcW w:type="dxa" w:w="2854"/>
          </w:tcPr>
          <w:p>
            <w:pPr>
              <w:pStyle w:val="TableText"/>
            </w:pPr>
            <w:r>
              <w:rPr>
                <w:rFonts w:ascii="Times New Roman" w:hAnsi="Times New Roman" w:eastAsia="Times New Roman" w:cs="Times New Roman"/>
                <w:b w:val="0"/>
                <w:i w:val="0"/>
                <w:sz w:val="24"/>
              </w:rPr>
              <w:t>"You may also like"; runs the data team's Python model</w:t>
            </w:r>
          </w:p>
        </w:tc>
        <w:tc>
          <w:tcPr>
            <w:tcW w:type="dxa" w:w="2089"/>
          </w:tcPr>
          <w:p>
            <w:pPr>
              <w:pStyle w:val="TableText"/>
            </w:pPr>
            <w:r>
              <w:rPr>
                <w:rFonts w:ascii="Times New Roman" w:hAnsi="Times New Roman" w:eastAsia="Times New Roman" w:cs="Times New Roman"/>
                <w:b w:val="0"/>
                <w:i w:val="0"/>
                <w:sz w:val="24"/>
              </w:rPr>
              <w:t>Features, event history</w:t>
            </w:r>
          </w:p>
        </w:tc>
        <w:tc>
          <w:tcPr>
            <w:tcW w:type="dxa" w:w="2157"/>
          </w:tcPr>
          <w:p>
            <w:pPr>
              <w:pStyle w:val="TableText"/>
            </w:pPr>
            <w:r>
              <w:rPr>
                <w:rFonts w:ascii="Times New Roman" w:hAnsi="Times New Roman" w:eastAsia="Times New Roman" w:cs="Times New Roman"/>
                <w:b w:val="0"/>
                <w:i w:val="0"/>
                <w:sz w:val="24"/>
              </w:rPr>
              <w:t>Redis (serving) + object storage (history)</w:t>
            </w:r>
          </w:p>
        </w:tc>
      </w:tr>
    </w:tbl>
    <w:p>
      <w:pPr>
        <w:spacing w:after="120" w:line="240" w:lineRule="auto"/>
      </w:pPr>
    </w:p>
    <w:p>
      <w:pPr>
        <w:keepNext/>
        <w:spacing w:before="120" w:line="240" w:lineRule="auto"/>
      </w:pPr>
      <w:r>
        <w:drawing>
          <wp:inline xmlns:a="http://schemas.openxmlformats.org/drawingml/2006/main" xmlns:pic="http://schemas.openxmlformats.org/drawingml/2006/picture">
            <wp:extent cx="5731200" cy="4558909"/>
            <wp:docPr id="5" name="Picture 5"/>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31200" cy="455890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Container-level architecture of the target platform. Clients reach the services only through the API gateway, which checks tokens issued by the identity provider. Checkout-critical services are outlined in red; dashed arrows are events through RabbitMQ. Each service owns its data store; to save money, low-traffic services may share one managed PostgreSQL server with a separate database and credentials each, while Order and Payment have their own.</w:t>
      </w:r>
    </w:p>
    <w:p>
      <w:r>
        <w:rPr>
          <w:rFonts w:ascii="Times New Roman" w:hAnsi="Times New Roman" w:eastAsia="Times New Roman" w:cs="Times New Roman"/>
          <w:b w:val="0"/>
          <w:i w:val="0"/>
          <w:sz w:val="24"/>
        </w:rPr>
        <w:t>The AI Recommendation service sits beside checkout, not inside it. Browsing data (ProductViewed, from Catalogue) and order data (OrderPlaced) reach it as events on its own queue, so it receives a copy in near real time and can fall behind or fail without anyone waiting for it. The storefront asks it for suggestions through the gateway with a 200 ms timeout and shows best-sellers if it does not answer; checkout never calls it.</w:t>
      </w:r>
    </w:p>
    <w:p>
      <w:r>
        <w:rPr>
          <w:rFonts w:ascii="Times New Roman" w:hAnsi="Times New Roman" w:eastAsia="Times New Roman" w:cs="Times New Roman"/>
          <w:b w:val="0"/>
          <w:i w:val="0"/>
          <w:sz w:val="24"/>
        </w:rPr>
        <w:t xml:space="preserve">Authentication happens at the gateway. Customers log in through the identity provider (OpenID Connect) and send a short-lived token with each request. Each of the 30 retailers gets its own OAuth 2.0 client with scopes such as </w:t>
      </w:r>
      <w:r>
        <w:rPr>
          <w:rFonts w:ascii="Courier New" w:hAnsi="Courier New" w:eastAsia="Courier New" w:cs="Courier New"/>
          <w:sz w:val="22"/>
        </w:rPr>
        <w:t>stock:write</w:t>
      </w:r>
      <w:r>
        <w:rPr>
          <w:rFonts w:ascii="Times New Roman" w:hAnsi="Times New Roman" w:eastAsia="Times New Roman" w:cs="Times New Roman"/>
          <w:b w:val="0"/>
          <w:i w:val="0"/>
          <w:sz w:val="24"/>
        </w:rPr>
        <w:t xml:space="preserve"> or </w:t>
      </w:r>
      <w:r>
        <w:rPr>
          <w:rFonts w:ascii="Courier New" w:hAnsi="Courier New" w:eastAsia="Courier New" w:cs="Courier New"/>
          <w:sz w:val="22"/>
        </w:rPr>
        <w:t>orders:read</w:t>
      </w:r>
      <w:r>
        <w:rPr>
          <w:rFonts w:ascii="Times New Roman" w:hAnsi="Times New Roman" w:eastAsia="Times New Roman" w:cs="Times New Roman"/>
          <w:b w:val="0"/>
          <w:i w:val="0"/>
          <w:sz w:val="24"/>
        </w:rPr>
        <w:t xml:space="preserve"> and its own rate limit. Services check the scopes again, so one gateway mistake does not expose data.</w:t>
      </w:r>
    </w:p>
    <w:p>
      <w:pPr>
        <w:pStyle w:val="Heading2"/>
      </w:pPr>
      <w:bookmarkStart w:id="7" w:name="_Toc007"/>
      <w:r>
        <w:rPr>
          <w:rFonts w:ascii="Times New Roman" w:hAnsi="Times New Roman" w:eastAsia="Times New Roman" w:cs="Times New Roman"/>
          <w:b/>
          <w:i w:val="0"/>
          <w:sz w:val="28"/>
        </w:rPr>
        <w:t>2.2 Design patterns and service interactions</w:t>
      </w:r>
      <w:bookmarkEnd w:id="7"/>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Design patterns and why they were chosen</w:t>
      </w:r>
    </w:p>
    <w:tbl>
      <w:tblPr>
        <w:tblStyle w:val="TableGrid"/>
        <w:tblW w:type="dxa" w:w="9026"/>
        <w:jc w:val="left"/>
        <w:tblLayout w:type="fixed"/>
        <w:tblLook w:firstColumn="1" w:firstRow="1" w:lastColumn="0" w:lastRow="0" w:noHBand="0" w:noVBand="1" w:val="04A0"/>
      </w:tblPr>
      <w:tblGrid>
        <w:gridCol w:w="2238"/>
        <w:gridCol w:w="3222"/>
        <w:gridCol w:w="3566"/>
      </w:tblGrid>
      <w:tr>
        <w:trPr>
          <w:cantSplit/>
          <w:tblHeader/>
        </w:trPr>
        <w:tc>
          <w:tcPr>
            <w:tcW w:type="dxa" w:w="2238"/>
            <w:shd w:val="clear" w:color="auto" w:fill="E7E6E6"/>
          </w:tcPr>
          <w:p>
            <w:pPr>
              <w:pStyle w:val="TableText"/>
            </w:pPr>
            <w:r>
              <w:rPr>
                <w:rFonts w:ascii="Times New Roman" w:hAnsi="Times New Roman" w:eastAsia="Times New Roman" w:cs="Times New Roman"/>
                <w:b/>
                <w:i w:val="0"/>
                <w:sz w:val="24"/>
              </w:rPr>
              <w:t>Pattern</w:t>
            </w:r>
          </w:p>
        </w:tc>
        <w:tc>
          <w:tcPr>
            <w:tcW w:type="dxa" w:w="3222"/>
            <w:shd w:val="clear" w:color="auto" w:fill="E7E6E6"/>
          </w:tcPr>
          <w:p>
            <w:pPr>
              <w:pStyle w:val="TableText"/>
            </w:pPr>
            <w:r>
              <w:rPr>
                <w:rFonts w:ascii="Times New Roman" w:hAnsi="Times New Roman" w:eastAsia="Times New Roman" w:cs="Times New Roman"/>
                <w:b/>
                <w:i w:val="0"/>
                <w:sz w:val="24"/>
              </w:rPr>
              <w:t>Where</w:t>
            </w:r>
          </w:p>
        </w:tc>
        <w:tc>
          <w:tcPr>
            <w:tcW w:type="dxa" w:w="3566"/>
            <w:shd w:val="clear" w:color="auto" w:fill="E7E6E6"/>
          </w:tcPr>
          <w:p>
            <w:pPr>
              <w:pStyle w:val="TableText"/>
            </w:pPr>
            <w:r>
              <w:rPr>
                <w:rFonts w:ascii="Times New Roman" w:hAnsi="Times New Roman" w:eastAsia="Times New Roman" w:cs="Times New Roman"/>
                <w:b/>
                <w:i w:val="0"/>
                <w:sz w:val="24"/>
              </w:rPr>
              <w:t>How it keeps services decoupled and robust</w:t>
            </w:r>
          </w:p>
        </w:tc>
      </w:tr>
      <w:tr>
        <w:trPr>
          <w:cantSplit/>
        </w:trPr>
        <w:tc>
          <w:tcPr>
            <w:tcW w:type="dxa" w:w="2238"/>
          </w:tcPr>
          <w:p>
            <w:pPr>
              <w:pStyle w:val="TableText"/>
            </w:pPr>
            <w:r>
              <w:rPr>
                <w:rFonts w:ascii="Times New Roman" w:hAnsi="Times New Roman" w:eastAsia="Times New Roman" w:cs="Times New Roman"/>
                <w:b w:val="0"/>
                <w:i w:val="0"/>
                <w:sz w:val="24"/>
              </w:rPr>
              <w:t>API gateway</w:t>
            </w:r>
          </w:p>
        </w:tc>
        <w:tc>
          <w:tcPr>
            <w:tcW w:type="dxa" w:w="3222"/>
          </w:tcPr>
          <w:p>
            <w:pPr>
              <w:pStyle w:val="TableText"/>
            </w:pPr>
            <w:r>
              <w:rPr>
                <w:rFonts w:ascii="Times New Roman" w:hAnsi="Times New Roman" w:eastAsia="Times New Roman" w:cs="Times New Roman"/>
                <w:b w:val="0"/>
                <w:i w:val="0"/>
                <w:sz w:val="24"/>
              </w:rPr>
              <w:t>In front of all services</w:t>
            </w:r>
          </w:p>
        </w:tc>
        <w:tc>
          <w:tcPr>
            <w:tcW w:type="dxa" w:w="3566"/>
          </w:tcPr>
          <w:p>
            <w:pPr>
              <w:pStyle w:val="TableText"/>
            </w:pPr>
            <w:r>
              <w:rPr>
                <w:rFonts w:ascii="Times New Roman" w:hAnsi="Times New Roman" w:eastAsia="Times New Roman" w:cs="Times New Roman"/>
                <w:b w:val="0"/>
                <w:i w:val="0"/>
                <w:sz w:val="24"/>
              </w:rPr>
              <w:t>One entry point for web, app and partners; authentication, rate limits and routing in one place; services can be split or moved without clients noticing</w:t>
            </w:r>
          </w:p>
        </w:tc>
      </w:tr>
      <w:tr>
        <w:trPr>
          <w:cantSplit/>
        </w:trPr>
        <w:tc>
          <w:tcPr>
            <w:tcW w:type="dxa" w:w="2238"/>
          </w:tcPr>
          <w:p>
            <w:pPr>
              <w:pStyle w:val="TableText"/>
            </w:pPr>
            <w:r>
              <w:rPr>
                <w:rFonts w:ascii="Times New Roman" w:hAnsi="Times New Roman" w:eastAsia="Times New Roman" w:cs="Times New Roman"/>
                <w:b w:val="0"/>
                <w:i w:val="0"/>
                <w:sz w:val="24"/>
              </w:rPr>
              <w:t>Database per service</w:t>
            </w:r>
          </w:p>
        </w:tc>
        <w:tc>
          <w:tcPr>
            <w:tcW w:type="dxa" w:w="3222"/>
          </w:tcPr>
          <w:p>
            <w:pPr>
              <w:pStyle w:val="TableText"/>
            </w:pPr>
            <w:r>
              <w:rPr>
                <w:rFonts w:ascii="Times New Roman" w:hAnsi="Times New Roman" w:eastAsia="Times New Roman" w:cs="Times New Roman"/>
                <w:b w:val="0"/>
                <w:i w:val="0"/>
                <w:sz w:val="24"/>
              </w:rPr>
              <w:t>Every service</w:t>
            </w:r>
          </w:p>
        </w:tc>
        <w:tc>
          <w:tcPr>
            <w:tcW w:type="dxa" w:w="3566"/>
          </w:tcPr>
          <w:p>
            <w:pPr>
              <w:pStyle w:val="TableText"/>
            </w:pPr>
            <w:r>
              <w:rPr>
                <w:rFonts w:ascii="Times New Roman" w:hAnsi="Times New Roman" w:eastAsia="Times New Roman" w:cs="Times New Roman"/>
                <w:b w:val="0"/>
                <w:i w:val="0"/>
                <w:sz w:val="24"/>
              </w:rPr>
              <w:t>No shared schema, so teams change their own tables freely; removes the shared-MySQL bottleneck; enforced by credentials and network rules</w:t>
            </w:r>
          </w:p>
        </w:tc>
      </w:tr>
      <w:tr>
        <w:trPr>
          <w:cantSplit/>
        </w:trPr>
        <w:tc>
          <w:tcPr>
            <w:tcW w:type="dxa" w:w="2238"/>
          </w:tcPr>
          <w:p>
            <w:pPr>
              <w:pStyle w:val="TableText"/>
            </w:pPr>
            <w:r>
              <w:rPr>
                <w:rFonts w:ascii="Times New Roman" w:hAnsi="Times New Roman" w:eastAsia="Times New Roman" w:cs="Times New Roman"/>
                <w:b w:val="0"/>
                <w:i w:val="0"/>
                <w:sz w:val="24"/>
              </w:rPr>
              <w:t>Publish–subscribe</w:t>
            </w:r>
          </w:p>
        </w:tc>
        <w:tc>
          <w:tcPr>
            <w:tcW w:type="dxa" w:w="3222"/>
          </w:tcPr>
          <w:p>
            <w:pPr>
              <w:pStyle w:val="TableText"/>
            </w:pPr>
            <w:r>
              <w:rPr>
                <w:rFonts w:ascii="Times New Roman" w:hAnsi="Times New Roman" w:eastAsia="Times New Roman" w:cs="Times New Roman"/>
                <w:b w:val="0"/>
                <w:i w:val="0"/>
                <w:sz w:val="24"/>
              </w:rPr>
              <w:t>OrderPlaced, StockReserved, ProductViewed and others</w:t>
            </w:r>
          </w:p>
        </w:tc>
        <w:tc>
          <w:tcPr>
            <w:tcW w:type="dxa" w:w="3566"/>
          </w:tcPr>
          <w:p>
            <w:pPr>
              <w:pStyle w:val="TableText"/>
            </w:pPr>
            <w:r>
              <w:rPr>
                <w:rFonts w:ascii="Times New Roman" w:hAnsi="Times New Roman" w:eastAsia="Times New Roman" w:cs="Times New Roman"/>
                <w:b w:val="0"/>
                <w:i w:val="0"/>
                <w:sz w:val="24"/>
              </w:rPr>
              <w:t>Producers do not know their consumers; Recommendation is added without changing Order; a slow consumer does not slow the producer</w:t>
            </w:r>
          </w:p>
        </w:tc>
      </w:tr>
      <w:tr>
        <w:trPr>
          <w:cantSplit/>
        </w:trPr>
        <w:tc>
          <w:tcPr>
            <w:tcW w:type="dxa" w:w="2238"/>
          </w:tcPr>
          <w:p>
            <w:pPr>
              <w:pStyle w:val="TableText"/>
            </w:pPr>
            <w:r>
              <w:rPr>
                <w:rFonts w:ascii="Times New Roman" w:hAnsi="Times New Roman" w:eastAsia="Times New Roman" w:cs="Times New Roman"/>
                <w:b w:val="0"/>
                <w:i w:val="0"/>
                <w:sz w:val="24"/>
              </w:rPr>
              <w:t>Saga with transactional outbox</w:t>
            </w:r>
          </w:p>
        </w:tc>
        <w:tc>
          <w:tcPr>
            <w:tcW w:type="dxa" w:w="3222"/>
          </w:tcPr>
          <w:p>
            <w:pPr>
              <w:pStyle w:val="TableText"/>
            </w:pPr>
            <w:r>
              <w:rPr>
                <w:rFonts w:ascii="Times New Roman" w:hAnsi="Times New Roman" w:eastAsia="Times New Roman" w:cs="Times New Roman"/>
                <w:b w:val="0"/>
                <w:i w:val="0"/>
                <w:sz w:val="24"/>
              </w:rPr>
              <w:t>Place-order flow</w:t>
            </w:r>
          </w:p>
        </w:tc>
        <w:tc>
          <w:tcPr>
            <w:tcW w:type="dxa" w:w="3566"/>
          </w:tcPr>
          <w:p>
            <w:pPr>
              <w:pStyle w:val="TableText"/>
            </w:pPr>
            <w:r>
              <w:rPr>
                <w:rFonts w:ascii="Times New Roman" w:hAnsi="Times New Roman" w:eastAsia="Times New Roman" w:cs="Times New Roman"/>
                <w:b w:val="0"/>
                <w:i w:val="0"/>
                <w:sz w:val="24"/>
              </w:rPr>
              <w:t>Keeps Order, Inventory and Payment consistent without a distributed transaction (Section 6.1)</w:t>
            </w:r>
          </w:p>
        </w:tc>
      </w:tr>
      <w:tr>
        <w:trPr>
          <w:cantSplit/>
        </w:trPr>
        <w:tc>
          <w:tcPr>
            <w:tcW w:type="dxa" w:w="2238"/>
          </w:tcPr>
          <w:p>
            <w:pPr>
              <w:pStyle w:val="TableText"/>
            </w:pPr>
            <w:r>
              <w:rPr>
                <w:rFonts w:ascii="Times New Roman" w:hAnsi="Times New Roman" w:eastAsia="Times New Roman" w:cs="Times New Roman"/>
                <w:b w:val="0"/>
                <w:i w:val="0"/>
                <w:sz w:val="24"/>
              </w:rPr>
              <w:t>Circuit breaker with timeouts</w:t>
            </w:r>
          </w:p>
        </w:tc>
        <w:tc>
          <w:tcPr>
            <w:tcW w:type="dxa" w:w="3222"/>
          </w:tcPr>
          <w:p>
            <w:pPr>
              <w:pStyle w:val="TableText"/>
            </w:pPr>
            <w:r>
              <w:rPr>
                <w:rFonts w:ascii="Times New Roman" w:hAnsi="Times New Roman" w:eastAsia="Times New Roman" w:cs="Times New Roman"/>
                <w:b w:val="0"/>
                <w:i w:val="0"/>
                <w:sz w:val="24"/>
              </w:rPr>
              <w:t>Gateway to Recommendation; Payment to providers</w:t>
            </w:r>
          </w:p>
        </w:tc>
        <w:tc>
          <w:tcPr>
            <w:tcW w:type="dxa" w:w="3566"/>
          </w:tcPr>
          <w:p>
            <w:pPr>
              <w:pStyle w:val="TableText"/>
            </w:pPr>
            <w:r>
              <w:rPr>
                <w:rFonts w:ascii="Times New Roman" w:hAnsi="Times New Roman" w:eastAsia="Times New Roman" w:cs="Times New Roman"/>
                <w:b w:val="0"/>
                <w:i w:val="0"/>
                <w:sz w:val="24"/>
              </w:rPr>
              <w:t>Stops waiting on a failing dependency and returns a fallback, preventing cascading failure (Nygard, 2018)</w:t>
            </w:r>
          </w:p>
        </w:tc>
      </w:tr>
      <w:tr>
        <w:trPr>
          <w:cantSplit/>
        </w:trPr>
        <w:tc>
          <w:tcPr>
            <w:tcW w:type="dxa" w:w="2238"/>
          </w:tcPr>
          <w:p>
            <w:pPr>
              <w:pStyle w:val="TableText"/>
            </w:pPr>
            <w:r>
              <w:rPr>
                <w:rFonts w:ascii="Times New Roman" w:hAnsi="Times New Roman" w:eastAsia="Times New Roman" w:cs="Times New Roman"/>
                <w:b w:val="0"/>
                <w:i w:val="0"/>
                <w:sz w:val="24"/>
              </w:rPr>
              <w:t>Strangler fig</w:t>
            </w:r>
          </w:p>
        </w:tc>
        <w:tc>
          <w:tcPr>
            <w:tcW w:type="dxa" w:w="3222"/>
          </w:tcPr>
          <w:p>
            <w:pPr>
              <w:pStyle w:val="TableText"/>
            </w:pPr>
            <w:r>
              <w:rPr>
                <w:rFonts w:ascii="Times New Roman" w:hAnsi="Times New Roman" w:eastAsia="Times New Roman" w:cs="Times New Roman"/>
                <w:b w:val="0"/>
                <w:i w:val="0"/>
                <w:sz w:val="24"/>
              </w:rPr>
              <w:t>Migration</w:t>
            </w:r>
          </w:p>
        </w:tc>
        <w:tc>
          <w:tcPr>
            <w:tcW w:type="dxa" w:w="3566"/>
          </w:tcPr>
          <w:p>
            <w:pPr>
              <w:pStyle w:val="TableText"/>
            </w:pPr>
            <w:r>
              <w:rPr>
                <w:rFonts w:ascii="Times New Roman" w:hAnsi="Times New Roman" w:eastAsia="Times New Roman" w:cs="Times New Roman"/>
                <w:b w:val="0"/>
                <w:i w:val="0"/>
                <w:sz w:val="24"/>
              </w:rPr>
              <w:t>The gateway moves one route at a time from the monolith to a new service; rolling back means routing back</w:t>
            </w:r>
          </w:p>
        </w:tc>
      </w:tr>
    </w:tbl>
    <w:p>
      <w:pPr>
        <w:spacing w:after="120" w:line="240" w:lineRule="auto"/>
      </w:pPr>
    </w:p>
    <w:p>
      <w:r>
        <w:rPr>
          <w:rFonts w:ascii="Times New Roman" w:hAnsi="Times New Roman" w:eastAsia="Times New Roman" w:cs="Times New Roman"/>
          <w:b w:val="0"/>
          <w:i w:val="0"/>
          <w:sz w:val="24"/>
        </w:rPr>
        <w:t>The patterns in Table 4 come from Richardson (2018), but the case decides which ones matter: publish–subscribe answers the March incident and the AI requirement, database per service removes the MySQL bottleneck, and the strangler fig limits the risk of migration for a team new to microservices. Table 5 states whether each interaction is synchronous or asynchronous. The rule is simple: a call is synchronous only when the caller cannot answer its own user without the reply.</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Interaction matrix</w:t>
      </w:r>
    </w:p>
    <w:tbl>
      <w:tblPr>
        <w:tblStyle w:val="TableGrid"/>
        <w:tblW w:type="dxa" w:w="9026"/>
        <w:jc w:val="left"/>
        <w:tblLayout w:type="fixed"/>
        <w:tblLook w:firstColumn="1" w:firstRow="1" w:lastColumn="0" w:lastRow="0" w:noHBand="0" w:noVBand="1" w:val="04A0"/>
      </w:tblPr>
      <w:tblGrid>
        <w:gridCol w:w="1926"/>
        <w:gridCol w:w="2329"/>
        <w:gridCol w:w="2003"/>
        <w:gridCol w:w="2768"/>
      </w:tblGrid>
      <w:tr>
        <w:trPr>
          <w:cantSplit/>
          <w:tblHeader/>
        </w:trPr>
        <w:tc>
          <w:tcPr>
            <w:tcW w:type="dxa" w:w="1926"/>
            <w:shd w:val="clear" w:color="auto" w:fill="E7E6E6"/>
          </w:tcPr>
          <w:p>
            <w:pPr>
              <w:pStyle w:val="TableText"/>
            </w:pPr>
            <w:r>
              <w:rPr>
                <w:rFonts w:ascii="Times New Roman" w:hAnsi="Times New Roman" w:eastAsia="Times New Roman" w:cs="Times New Roman"/>
                <w:b/>
                <w:i w:val="0"/>
                <w:sz w:val="24"/>
              </w:rPr>
              <w:t>From → to</w:t>
            </w:r>
          </w:p>
        </w:tc>
        <w:tc>
          <w:tcPr>
            <w:tcW w:type="dxa" w:w="2329"/>
            <w:shd w:val="clear" w:color="auto" w:fill="E7E6E6"/>
          </w:tcPr>
          <w:p>
            <w:pPr>
              <w:pStyle w:val="TableText"/>
            </w:pPr>
            <w:r>
              <w:rPr>
                <w:rFonts w:ascii="Times New Roman" w:hAnsi="Times New Roman" w:eastAsia="Times New Roman" w:cs="Times New Roman"/>
                <w:b/>
                <w:i w:val="0"/>
                <w:sz w:val="24"/>
              </w:rPr>
              <w:t>Interaction</w:t>
            </w:r>
          </w:p>
        </w:tc>
        <w:tc>
          <w:tcPr>
            <w:tcW w:type="dxa" w:w="2003"/>
            <w:shd w:val="clear" w:color="auto" w:fill="E7E6E6"/>
          </w:tcPr>
          <w:p>
            <w:pPr>
              <w:pStyle w:val="TableText"/>
            </w:pPr>
            <w:r>
              <w:rPr>
                <w:rFonts w:ascii="Times New Roman" w:hAnsi="Times New Roman" w:eastAsia="Times New Roman" w:cs="Times New Roman"/>
                <w:b/>
                <w:i w:val="0"/>
                <w:sz w:val="24"/>
              </w:rPr>
              <w:t>Style</w:t>
            </w:r>
          </w:p>
        </w:tc>
        <w:tc>
          <w:tcPr>
            <w:tcW w:type="dxa" w:w="2768"/>
            <w:shd w:val="clear" w:color="auto" w:fill="E7E6E6"/>
          </w:tcPr>
          <w:p>
            <w:pPr>
              <w:pStyle w:val="TableText"/>
            </w:pPr>
            <w:r>
              <w:rPr>
                <w:rFonts w:ascii="Times New Roman" w:hAnsi="Times New Roman" w:eastAsia="Times New Roman" w:cs="Times New Roman"/>
                <w:b/>
                <w:i w:val="0"/>
                <w:sz w:val="24"/>
              </w:rPr>
              <w:t>Why</w:t>
            </w:r>
          </w:p>
        </w:tc>
      </w:tr>
      <w:tr>
        <w:trPr>
          <w:cantSplit/>
        </w:trPr>
        <w:tc>
          <w:tcPr>
            <w:tcW w:type="dxa" w:w="1926"/>
          </w:tcPr>
          <w:p>
            <w:pPr>
              <w:pStyle w:val="TableText"/>
            </w:pPr>
            <w:r>
              <w:rPr>
                <w:rFonts w:ascii="Times New Roman" w:hAnsi="Times New Roman" w:eastAsia="Times New Roman" w:cs="Times New Roman"/>
                <w:b w:val="0"/>
                <w:i w:val="0"/>
                <w:sz w:val="24"/>
              </w:rPr>
              <w:t>Storefront → Catalogue</w:t>
            </w:r>
          </w:p>
        </w:tc>
        <w:tc>
          <w:tcPr>
            <w:tcW w:type="dxa" w:w="2329"/>
          </w:tcPr>
          <w:p>
            <w:pPr>
              <w:pStyle w:val="TableText"/>
            </w:pPr>
            <w:r>
              <w:rPr>
                <w:rFonts w:ascii="Times New Roman" w:hAnsi="Times New Roman" w:eastAsia="Times New Roman" w:cs="Times New Roman"/>
                <w:b w:val="0"/>
                <w:i w:val="0"/>
                <w:sz w:val="24"/>
              </w:rPr>
              <w:t>Browse products</w:t>
            </w:r>
          </w:p>
        </w:tc>
        <w:tc>
          <w:tcPr>
            <w:tcW w:type="dxa" w:w="2003"/>
          </w:tcPr>
          <w:p>
            <w:pPr>
              <w:pStyle w:val="TableText"/>
            </w:pPr>
            <w:r>
              <w:rPr>
                <w:rFonts w:ascii="Times New Roman" w:hAnsi="Times New Roman" w:eastAsia="Times New Roman" w:cs="Times New Roman"/>
                <w:b w:val="0"/>
                <w:i w:val="0"/>
                <w:sz w:val="24"/>
              </w:rPr>
              <w:t>Sync (REST)</w:t>
            </w:r>
          </w:p>
        </w:tc>
        <w:tc>
          <w:tcPr>
            <w:tcW w:type="dxa" w:w="2768"/>
          </w:tcPr>
          <w:p>
            <w:pPr>
              <w:pStyle w:val="TableText"/>
            </w:pPr>
            <w:r>
              <w:rPr>
                <w:rFonts w:ascii="Times New Roman" w:hAnsi="Times New Roman" w:eastAsia="Times New Roman" w:cs="Times New Roman"/>
                <w:b w:val="0"/>
                <w:i w:val="0"/>
                <w:sz w:val="24"/>
              </w:rPr>
              <w:t>The customer is waiting for the page; answers are cached</w:t>
            </w:r>
          </w:p>
        </w:tc>
      </w:tr>
      <w:tr>
        <w:trPr>
          <w:cantSplit/>
        </w:trPr>
        <w:tc>
          <w:tcPr>
            <w:tcW w:type="dxa" w:w="1926"/>
          </w:tcPr>
          <w:p>
            <w:pPr>
              <w:pStyle w:val="TableText"/>
            </w:pPr>
            <w:r>
              <w:rPr>
                <w:rFonts w:ascii="Times New Roman" w:hAnsi="Times New Roman" w:eastAsia="Times New Roman" w:cs="Times New Roman"/>
                <w:b w:val="0"/>
                <w:i w:val="0"/>
                <w:sz w:val="24"/>
              </w:rPr>
              <w:t>Storefront → Order</w:t>
            </w:r>
          </w:p>
        </w:tc>
        <w:tc>
          <w:tcPr>
            <w:tcW w:type="dxa" w:w="2329"/>
          </w:tcPr>
          <w:p>
            <w:pPr>
              <w:pStyle w:val="TableText"/>
            </w:pPr>
            <w:r>
              <w:rPr>
                <w:rFonts w:ascii="Times New Roman" w:hAnsi="Times New Roman" w:eastAsia="Times New Roman" w:cs="Times New Roman"/>
                <w:b w:val="0"/>
                <w:i w:val="0"/>
                <w:sz w:val="24"/>
              </w:rPr>
              <w:t>Place order</w:t>
            </w:r>
          </w:p>
        </w:tc>
        <w:tc>
          <w:tcPr>
            <w:tcW w:type="dxa" w:w="2003"/>
          </w:tcPr>
          <w:p>
            <w:pPr>
              <w:pStyle w:val="TableText"/>
            </w:pPr>
            <w:r>
              <w:rPr>
                <w:rFonts w:ascii="Times New Roman" w:hAnsi="Times New Roman" w:eastAsia="Times New Roman" w:cs="Times New Roman"/>
                <w:b w:val="0"/>
                <w:i w:val="0"/>
                <w:sz w:val="24"/>
              </w:rPr>
              <w:t>Sync (REST); replies PENDING</w:t>
            </w:r>
          </w:p>
        </w:tc>
        <w:tc>
          <w:tcPr>
            <w:tcW w:type="dxa" w:w="2768"/>
          </w:tcPr>
          <w:p>
            <w:pPr>
              <w:pStyle w:val="TableText"/>
            </w:pPr>
            <w:r>
              <w:rPr>
                <w:rFonts w:ascii="Times New Roman" w:hAnsi="Times New Roman" w:eastAsia="Times New Roman" w:cs="Times New Roman"/>
                <w:b w:val="0"/>
                <w:i w:val="0"/>
                <w:sz w:val="24"/>
              </w:rPr>
              <w:t>The customer needs an order number at once</w:t>
            </w:r>
          </w:p>
        </w:tc>
      </w:tr>
      <w:tr>
        <w:trPr>
          <w:cantSplit/>
        </w:trPr>
        <w:tc>
          <w:tcPr>
            <w:tcW w:type="dxa" w:w="1926"/>
          </w:tcPr>
          <w:p>
            <w:pPr>
              <w:pStyle w:val="TableText"/>
            </w:pPr>
            <w:r>
              <w:rPr>
                <w:rFonts w:ascii="Times New Roman" w:hAnsi="Times New Roman" w:eastAsia="Times New Roman" w:cs="Times New Roman"/>
                <w:b w:val="0"/>
                <w:i w:val="0"/>
                <w:sz w:val="24"/>
              </w:rPr>
              <w:t>Order → Inventory</w:t>
            </w:r>
          </w:p>
        </w:tc>
        <w:tc>
          <w:tcPr>
            <w:tcW w:type="dxa" w:w="2329"/>
          </w:tcPr>
          <w:p>
            <w:pPr>
              <w:pStyle w:val="TableText"/>
            </w:pPr>
            <w:r>
              <w:rPr>
                <w:rFonts w:ascii="Times New Roman" w:hAnsi="Times New Roman" w:eastAsia="Times New Roman" w:cs="Times New Roman"/>
                <w:b w:val="0"/>
                <w:i w:val="0"/>
                <w:sz w:val="24"/>
              </w:rPr>
              <w:t>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Reserving stock must not hold the customer's request open</w:t>
            </w:r>
          </w:p>
        </w:tc>
      </w:tr>
      <w:tr>
        <w:trPr>
          <w:cantSplit/>
        </w:trPr>
        <w:tc>
          <w:tcPr>
            <w:tcW w:type="dxa" w:w="1926"/>
          </w:tcPr>
          <w:p>
            <w:pPr>
              <w:pStyle w:val="TableText"/>
            </w:pPr>
            <w:r>
              <w:rPr>
                <w:rFonts w:ascii="Times New Roman" w:hAnsi="Times New Roman" w:eastAsia="Times New Roman" w:cs="Times New Roman"/>
                <w:b w:val="0"/>
                <w:i w:val="0"/>
                <w:sz w:val="24"/>
              </w:rPr>
              <w:t>Inventory → Payment</w:t>
            </w:r>
          </w:p>
        </w:tc>
        <w:tc>
          <w:tcPr>
            <w:tcW w:type="dxa" w:w="2329"/>
          </w:tcPr>
          <w:p>
            <w:pPr>
              <w:pStyle w:val="TableText"/>
            </w:pPr>
            <w:r>
              <w:rPr>
                <w:rFonts w:ascii="Times New Roman" w:hAnsi="Times New Roman" w:eastAsia="Times New Roman" w:cs="Times New Roman"/>
                <w:b w:val="0"/>
                <w:i w:val="0"/>
                <w:sz w:val="24"/>
              </w:rPr>
              <w:t>StockReserved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Payment is taken only once stock is held</w:t>
            </w:r>
          </w:p>
        </w:tc>
      </w:tr>
      <w:tr>
        <w:trPr>
          <w:cantSplit/>
        </w:trPr>
        <w:tc>
          <w:tcPr>
            <w:tcW w:type="dxa" w:w="1926"/>
          </w:tcPr>
          <w:p>
            <w:pPr>
              <w:pStyle w:val="TableText"/>
            </w:pPr>
            <w:r>
              <w:rPr>
                <w:rFonts w:ascii="Times New Roman" w:hAnsi="Times New Roman" w:eastAsia="Times New Roman" w:cs="Times New Roman"/>
                <w:b w:val="0"/>
                <w:i w:val="0"/>
                <w:sz w:val="24"/>
              </w:rPr>
              <w:t>Payment → Order, Inventory</w:t>
            </w:r>
          </w:p>
        </w:tc>
        <w:tc>
          <w:tcPr>
            <w:tcW w:type="dxa" w:w="2329"/>
          </w:tcPr>
          <w:p>
            <w:pPr>
              <w:pStyle w:val="TableText"/>
            </w:pPr>
            <w:r>
              <w:rPr>
                <w:rFonts w:ascii="Times New Roman" w:hAnsi="Times New Roman" w:eastAsia="Times New Roman" w:cs="Times New Roman"/>
                <w:b w:val="0"/>
                <w:i w:val="0"/>
                <w:sz w:val="24"/>
              </w:rPr>
              <w:t>PaymentAuthorised / PaymentFailed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The saga's outcome: confirmation or compensation</w:t>
            </w:r>
          </w:p>
        </w:tc>
      </w:tr>
      <w:tr>
        <w:trPr>
          <w:cantSplit/>
        </w:trPr>
        <w:tc>
          <w:tcPr>
            <w:tcW w:type="dxa" w:w="1926"/>
          </w:tcPr>
          <w:p>
            <w:pPr>
              <w:pStyle w:val="TableText"/>
            </w:pPr>
            <w:r>
              <w:rPr>
                <w:rFonts w:ascii="Times New Roman" w:hAnsi="Times New Roman" w:eastAsia="Times New Roman" w:cs="Times New Roman"/>
                <w:b w:val="0"/>
                <w:i w:val="0"/>
                <w:sz w:val="24"/>
              </w:rPr>
              <w:t>Payment → payment provider</w:t>
            </w:r>
          </w:p>
        </w:tc>
        <w:tc>
          <w:tcPr>
            <w:tcW w:type="dxa" w:w="2329"/>
          </w:tcPr>
          <w:p>
            <w:pPr>
              <w:pStyle w:val="TableText"/>
            </w:pPr>
            <w:r>
              <w:rPr>
                <w:rFonts w:ascii="Times New Roman" w:hAnsi="Times New Roman" w:eastAsia="Times New Roman" w:cs="Times New Roman"/>
                <w:b w:val="0"/>
                <w:i w:val="0"/>
                <w:sz w:val="24"/>
              </w:rPr>
              <w:t>Authorise, refund</w:t>
            </w:r>
          </w:p>
        </w:tc>
        <w:tc>
          <w:tcPr>
            <w:tcW w:type="dxa" w:w="2003"/>
          </w:tcPr>
          <w:p>
            <w:pPr>
              <w:pStyle w:val="TableText"/>
            </w:pPr>
            <w:r>
              <w:rPr>
                <w:rFonts w:ascii="Times New Roman" w:hAnsi="Times New Roman" w:eastAsia="Times New Roman" w:cs="Times New Roman"/>
                <w:b w:val="0"/>
                <w:i w:val="0"/>
                <w:sz w:val="24"/>
              </w:rPr>
              <w:t>Sync (HTTPS), timeout and circuit breaker</w:t>
            </w:r>
          </w:p>
        </w:tc>
        <w:tc>
          <w:tcPr>
            <w:tcW w:type="dxa" w:w="2768"/>
          </w:tcPr>
          <w:p>
            <w:pPr>
              <w:pStyle w:val="TableText"/>
            </w:pPr>
            <w:r>
              <w:rPr>
                <w:rFonts w:ascii="Times New Roman" w:hAnsi="Times New Roman" w:eastAsia="Times New Roman" w:cs="Times New Roman"/>
                <w:b w:val="0"/>
                <w:i w:val="0"/>
                <w:sz w:val="24"/>
              </w:rPr>
              <w:t>External API; the idempotency key is the order ID</w:t>
            </w:r>
          </w:p>
        </w:tc>
      </w:tr>
      <w:tr>
        <w:trPr>
          <w:cantSplit/>
        </w:trPr>
        <w:tc>
          <w:tcPr>
            <w:tcW w:type="dxa" w:w="1926"/>
          </w:tcPr>
          <w:p>
            <w:pPr>
              <w:pStyle w:val="TableText"/>
            </w:pPr>
            <w:r>
              <w:rPr>
                <w:rFonts w:ascii="Times New Roman" w:hAnsi="Times New Roman" w:eastAsia="Times New Roman" w:cs="Times New Roman"/>
                <w:b w:val="0"/>
                <w:i w:val="0"/>
                <w:sz w:val="24"/>
              </w:rPr>
              <w:t>Order, Payment → Notification</w:t>
            </w:r>
          </w:p>
        </w:tc>
        <w:tc>
          <w:tcPr>
            <w:tcW w:type="dxa" w:w="2329"/>
          </w:tcPr>
          <w:p>
            <w:pPr>
              <w:pStyle w:val="TableText"/>
            </w:pPr>
            <w:r>
              <w:rPr>
                <w:rFonts w:ascii="Times New Roman" w:hAnsi="Times New Roman" w:eastAsia="Times New Roman" w:cs="Times New Roman"/>
                <w:b w:val="0"/>
                <w:i w:val="0"/>
                <w:sz w:val="24"/>
              </w:rPr>
              <w:t>Order events</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An e-mail must never slow or break checkout</w:t>
            </w:r>
          </w:p>
        </w:tc>
      </w:tr>
      <w:tr>
        <w:trPr>
          <w:cantSplit/>
        </w:trPr>
        <w:tc>
          <w:tcPr>
            <w:tcW w:type="dxa" w:w="1926"/>
          </w:tcPr>
          <w:p>
            <w:pPr>
              <w:pStyle w:val="TableText"/>
            </w:pPr>
            <w:r>
              <w:rPr>
                <w:rFonts w:ascii="Times New Roman" w:hAnsi="Times New Roman" w:eastAsia="Times New Roman" w:cs="Times New Roman"/>
                <w:b w:val="0"/>
                <w:i w:val="0"/>
                <w:sz w:val="24"/>
              </w:rPr>
              <w:t>Catalogue, Order → Recommendation</w:t>
            </w:r>
          </w:p>
        </w:tc>
        <w:tc>
          <w:tcPr>
            <w:tcW w:type="dxa" w:w="2329"/>
          </w:tcPr>
          <w:p>
            <w:pPr>
              <w:pStyle w:val="TableText"/>
            </w:pPr>
            <w:r>
              <w:rPr>
                <w:rFonts w:ascii="Times New Roman" w:hAnsi="Times New Roman" w:eastAsia="Times New Roman" w:cs="Times New Roman"/>
                <w:b w:val="0"/>
                <w:i w:val="0"/>
                <w:sz w:val="24"/>
              </w:rPr>
              <w:t>ProductViewed, OrderPlaced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Near-real-time data without coupling to checkout</w:t>
            </w:r>
          </w:p>
        </w:tc>
      </w:tr>
      <w:tr>
        <w:trPr>
          <w:cantSplit/>
        </w:trPr>
        <w:tc>
          <w:tcPr>
            <w:tcW w:type="dxa" w:w="1926"/>
          </w:tcPr>
          <w:p>
            <w:pPr>
              <w:pStyle w:val="TableText"/>
            </w:pPr>
            <w:r>
              <w:rPr>
                <w:rFonts w:ascii="Times New Roman" w:hAnsi="Times New Roman" w:eastAsia="Times New Roman" w:cs="Times New Roman"/>
                <w:b w:val="0"/>
                <w:i w:val="0"/>
                <w:sz w:val="24"/>
              </w:rPr>
              <w:t>Storefront → Recommendation</w:t>
            </w:r>
          </w:p>
        </w:tc>
        <w:tc>
          <w:tcPr>
            <w:tcW w:type="dxa" w:w="2329"/>
          </w:tcPr>
          <w:p>
            <w:pPr>
              <w:pStyle w:val="TableText"/>
            </w:pPr>
            <w:r>
              <w:rPr>
                <w:rFonts w:ascii="Times New Roman" w:hAnsi="Times New Roman" w:eastAsia="Times New Roman" w:cs="Times New Roman"/>
                <w:b w:val="0"/>
                <w:i w:val="0"/>
                <w:sz w:val="24"/>
              </w:rPr>
              <w:t>Get suggestions</w:t>
            </w:r>
          </w:p>
        </w:tc>
        <w:tc>
          <w:tcPr>
            <w:tcW w:type="dxa" w:w="2003"/>
          </w:tcPr>
          <w:p>
            <w:pPr>
              <w:pStyle w:val="TableText"/>
            </w:pPr>
            <w:r>
              <w:rPr>
                <w:rFonts w:ascii="Times New Roman" w:hAnsi="Times New Roman" w:eastAsia="Times New Roman" w:cs="Times New Roman"/>
                <w:b w:val="0"/>
                <w:i w:val="0"/>
                <w:sz w:val="24"/>
              </w:rPr>
              <w:t>Sync, 200 ms timeout, fallback</w:t>
            </w:r>
          </w:p>
        </w:tc>
        <w:tc>
          <w:tcPr>
            <w:tcW w:type="dxa" w:w="2768"/>
          </w:tcPr>
          <w:p>
            <w:pPr>
              <w:pStyle w:val="TableText"/>
            </w:pPr>
            <w:r>
              <w:rPr>
                <w:rFonts w:ascii="Times New Roman" w:hAnsi="Times New Roman" w:eastAsia="Times New Roman" w:cs="Times New Roman"/>
                <w:b w:val="0"/>
                <w:i w:val="0"/>
                <w:sz w:val="24"/>
              </w:rPr>
              <w:t>Best-sellers are shown if it is slow</w:t>
            </w:r>
          </w:p>
        </w:tc>
      </w:tr>
      <w:tr>
        <w:trPr>
          <w:cantSplit/>
        </w:trPr>
        <w:tc>
          <w:tcPr>
            <w:tcW w:type="dxa" w:w="1926"/>
          </w:tcPr>
          <w:p>
            <w:pPr>
              <w:pStyle w:val="TableText"/>
            </w:pPr>
            <w:r>
              <w:rPr>
                <w:rFonts w:ascii="Times New Roman" w:hAnsi="Times New Roman" w:eastAsia="Times New Roman" w:cs="Times New Roman"/>
                <w:b w:val="0"/>
                <w:i w:val="0"/>
                <w:sz w:val="24"/>
              </w:rPr>
              <w:t>Partner → Inventory</w:t>
            </w:r>
          </w:p>
        </w:tc>
        <w:tc>
          <w:tcPr>
            <w:tcW w:type="dxa" w:w="2329"/>
          </w:tcPr>
          <w:p>
            <w:pPr>
              <w:pStyle w:val="TableText"/>
            </w:pPr>
            <w:r>
              <w:rPr>
                <w:rFonts w:ascii="Times New Roman" w:hAnsi="Times New Roman" w:eastAsia="Times New Roman" w:cs="Times New Roman"/>
                <w:b w:val="0"/>
                <w:i w:val="0"/>
                <w:sz w:val="24"/>
              </w:rPr>
              <w:t>StockUpdated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Retailer feeds arrive in bursts; the queue smooths them</w:t>
            </w:r>
          </w:p>
        </w:tc>
      </w:tr>
      <w:tr>
        <w:trPr>
          <w:cantSplit/>
        </w:trPr>
        <w:tc>
          <w:tcPr>
            <w:tcW w:type="dxa" w:w="1926"/>
          </w:tcPr>
          <w:p>
            <w:pPr>
              <w:pStyle w:val="TableText"/>
            </w:pPr>
            <w:r>
              <w:rPr>
                <w:rFonts w:ascii="Times New Roman" w:hAnsi="Times New Roman" w:eastAsia="Times New Roman" w:cs="Times New Roman"/>
                <w:b w:val="0"/>
                <w:i w:val="0"/>
                <w:sz w:val="24"/>
              </w:rPr>
              <w:t>Customer → all</w:t>
            </w:r>
          </w:p>
        </w:tc>
        <w:tc>
          <w:tcPr>
            <w:tcW w:type="dxa" w:w="2329"/>
          </w:tcPr>
          <w:p>
            <w:pPr>
              <w:pStyle w:val="TableText"/>
            </w:pPr>
            <w:r>
              <w:rPr>
                <w:rFonts w:ascii="Times New Roman" w:hAnsi="Times New Roman" w:eastAsia="Times New Roman" w:cs="Times New Roman"/>
                <w:b w:val="0"/>
                <w:i w:val="0"/>
                <w:sz w:val="24"/>
              </w:rPr>
              <w:t>CustomerErased</w:t>
            </w:r>
          </w:p>
        </w:tc>
        <w:tc>
          <w:tcPr>
            <w:tcW w:type="dxa" w:w="2003"/>
          </w:tcPr>
          <w:p>
            <w:pPr>
              <w:pStyle w:val="TableText"/>
            </w:pPr>
            <w:r>
              <w:rPr>
                <w:rFonts w:ascii="Times New Roman" w:hAnsi="Times New Roman" w:eastAsia="Times New Roman" w:cs="Times New Roman"/>
                <w:b w:val="0"/>
                <w:i w:val="0"/>
                <w:sz w:val="24"/>
              </w:rPr>
              <w:t>Async</w:t>
            </w:r>
          </w:p>
        </w:tc>
        <w:tc>
          <w:tcPr>
            <w:tcW w:type="dxa" w:w="2768"/>
          </w:tcPr>
          <w:p>
            <w:pPr>
              <w:pStyle w:val="TableText"/>
            </w:pPr>
            <w:r>
              <w:rPr>
                <w:rFonts w:ascii="Times New Roman" w:hAnsi="Times New Roman" w:eastAsia="Times New Roman" w:cs="Times New Roman"/>
                <w:b w:val="0"/>
                <w:i w:val="0"/>
                <w:sz w:val="24"/>
              </w:rPr>
              <w:t>A GDPR erasure reaches every service holding personal data</w:t>
            </w:r>
          </w:p>
        </w:tc>
      </w:tr>
    </w:tbl>
    <w:p>
      <w:pPr>
        <w:spacing w:after="120" w:line="240" w:lineRule="auto"/>
      </w:pPr>
    </w:p>
    <w:p>
      <w:pPr>
        <w:pStyle w:val="Heading2"/>
      </w:pPr>
      <w:bookmarkStart w:id="8" w:name="_Toc008"/>
      <w:r>
        <w:rPr>
          <w:rFonts w:ascii="Times New Roman" w:hAnsi="Times New Roman" w:eastAsia="Times New Roman" w:cs="Times New Roman"/>
          <w:b/>
          <w:i w:val="0"/>
          <w:sz w:val="28"/>
        </w:rPr>
        <w:t>2.3 Twelve-factor assessment</w:t>
      </w:r>
      <w:bookmarkEnd w:id="8"/>
    </w:p>
    <w:p>
      <w:r>
        <w:rPr>
          <w:rFonts w:ascii="Times New Roman" w:hAnsi="Times New Roman" w:eastAsia="Times New Roman" w:cs="Times New Roman"/>
          <w:b w:val="0"/>
          <w:i w:val="0"/>
          <w:sz w:val="24"/>
        </w:rPr>
        <w:t>Table 6 assesses the design against seven of the twelve factors (Wiggins, 2017), with the evidence in the prototype.</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Twelve-factor assessment</w:t>
      </w:r>
    </w:p>
    <w:tbl>
      <w:tblPr>
        <w:tblStyle w:val="TableGrid"/>
        <w:tblW w:type="dxa" w:w="9026"/>
        <w:jc w:val="left"/>
        <w:tblLayout w:type="fixed"/>
        <w:tblLook w:firstColumn="1" w:firstRow="1" w:lastColumn="0" w:lastRow="0" w:noHBand="0" w:noVBand="1" w:val="04A0"/>
      </w:tblPr>
      <w:tblGrid>
        <w:gridCol w:w="1810"/>
        <w:gridCol w:w="3589"/>
        <w:gridCol w:w="3626"/>
      </w:tblGrid>
      <w:tr>
        <w:trPr>
          <w:cantSplit/>
          <w:tblHeader/>
        </w:trPr>
        <w:tc>
          <w:tcPr>
            <w:tcW w:type="dxa" w:w="1810"/>
            <w:shd w:val="clear" w:color="auto" w:fill="E7E6E6"/>
          </w:tcPr>
          <w:p>
            <w:pPr>
              <w:pStyle w:val="TableText"/>
            </w:pPr>
            <w:r>
              <w:rPr>
                <w:rFonts w:ascii="Times New Roman" w:hAnsi="Times New Roman" w:eastAsia="Times New Roman" w:cs="Times New Roman"/>
                <w:b/>
                <w:i w:val="0"/>
                <w:sz w:val="24"/>
              </w:rPr>
              <w:t>Factor</w:t>
            </w:r>
          </w:p>
        </w:tc>
        <w:tc>
          <w:tcPr>
            <w:tcW w:type="dxa" w:w="3589"/>
            <w:shd w:val="clear" w:color="auto" w:fill="E7E6E6"/>
          </w:tcPr>
          <w:p>
            <w:pPr>
              <w:pStyle w:val="TableText"/>
            </w:pPr>
            <w:r>
              <w:rPr>
                <w:rFonts w:ascii="Times New Roman" w:hAnsi="Times New Roman" w:eastAsia="Times New Roman" w:cs="Times New Roman"/>
                <w:b/>
                <w:i w:val="0"/>
                <w:sz w:val="24"/>
              </w:rPr>
              <w:t>How the design satisfies it</w:t>
            </w:r>
          </w:p>
        </w:tc>
        <w:tc>
          <w:tcPr>
            <w:tcW w:type="dxa" w:w="3626"/>
            <w:shd w:val="clear" w:color="auto" w:fill="E7E6E6"/>
          </w:tcPr>
          <w:p>
            <w:pPr>
              <w:pStyle w:val="TableText"/>
            </w:pPr>
            <w:r>
              <w:rPr>
                <w:rFonts w:ascii="Times New Roman" w:hAnsi="Times New Roman" w:eastAsia="Times New Roman" w:cs="Times New Roman"/>
                <w:b/>
                <w:i w:val="0"/>
                <w:sz w:val="24"/>
              </w:rPr>
              <w:t>Evidence in the prototype</w:t>
            </w:r>
          </w:p>
        </w:tc>
      </w:tr>
      <w:tr>
        <w:trPr>
          <w:cantSplit/>
        </w:trPr>
        <w:tc>
          <w:tcPr>
            <w:tcW w:type="dxa" w:w="1810"/>
          </w:tcPr>
          <w:p>
            <w:pPr>
              <w:pStyle w:val="TableText"/>
            </w:pPr>
            <w:r>
              <w:rPr>
                <w:rFonts w:ascii="Times New Roman" w:hAnsi="Times New Roman" w:eastAsia="Times New Roman" w:cs="Times New Roman"/>
                <w:b w:val="0"/>
                <w:i w:val="0"/>
                <w:sz w:val="24"/>
              </w:rPr>
              <w:t>III Config</w:t>
            </w:r>
          </w:p>
        </w:tc>
        <w:tc>
          <w:tcPr>
            <w:tcW w:type="dxa" w:w="3589"/>
          </w:tcPr>
          <w:p>
            <w:pPr>
              <w:pStyle w:val="TableText"/>
            </w:pPr>
            <w:r>
              <w:rPr>
                <w:rFonts w:ascii="Times New Roman" w:hAnsi="Times New Roman" w:eastAsia="Times New Roman" w:cs="Times New Roman"/>
                <w:b w:val="0"/>
                <w:i w:val="0"/>
                <w:sz w:val="24"/>
              </w:rPr>
              <w:t>All settings come from environment variables; secrets from a secrets manager in production</w:t>
            </w:r>
          </w:p>
        </w:tc>
        <w:tc>
          <w:tcPr>
            <w:tcW w:type="dxa" w:w="3626"/>
          </w:tcPr>
          <w:p>
            <w:pPr>
              <w:pStyle w:val="TableText"/>
            </w:pPr>
            <w:r>
              <w:rPr>
                <w:rFonts w:ascii="Courier New" w:hAnsi="Courier New" w:eastAsia="Courier New" w:cs="Courier New"/>
                <w:sz w:val="20"/>
              </w:rPr>
              <w:t>config.py</w:t>
            </w:r>
            <w:r>
              <w:rPr>
                <w:rFonts w:ascii="Times New Roman" w:hAnsi="Times New Roman" w:eastAsia="Times New Roman" w:cs="Times New Roman"/>
                <w:b w:val="0"/>
                <w:i w:val="0"/>
                <w:sz w:val="24"/>
              </w:rPr>
              <w:t xml:space="preserve"> reads only environment variables; </w:t>
            </w:r>
            <w:r>
              <w:rPr>
                <w:rFonts w:ascii="Courier New" w:hAnsi="Courier New" w:eastAsia="Courier New" w:cs="Courier New"/>
                <w:sz w:val="20"/>
              </w:rPr>
              <w:t>.env.example</w:t>
            </w:r>
          </w:p>
        </w:tc>
      </w:tr>
      <w:tr>
        <w:trPr>
          <w:cantSplit/>
        </w:trPr>
        <w:tc>
          <w:tcPr>
            <w:tcW w:type="dxa" w:w="1810"/>
          </w:tcPr>
          <w:p>
            <w:pPr>
              <w:pStyle w:val="TableText"/>
            </w:pPr>
            <w:r>
              <w:rPr>
                <w:rFonts w:ascii="Times New Roman" w:hAnsi="Times New Roman" w:eastAsia="Times New Roman" w:cs="Times New Roman"/>
                <w:b w:val="0"/>
                <w:i w:val="0"/>
                <w:sz w:val="24"/>
              </w:rPr>
              <w:t>IV Backing services</w:t>
            </w:r>
          </w:p>
        </w:tc>
        <w:tc>
          <w:tcPr>
            <w:tcW w:type="dxa" w:w="3589"/>
          </w:tcPr>
          <w:p>
            <w:pPr>
              <w:pStyle w:val="TableText"/>
            </w:pPr>
            <w:r>
              <w:rPr>
                <w:rFonts w:ascii="Times New Roman" w:hAnsi="Times New Roman" w:eastAsia="Times New Roman" w:cs="Times New Roman"/>
                <w:b w:val="0"/>
                <w:i w:val="0"/>
                <w:sz w:val="24"/>
              </w:rPr>
              <w:t>Databases and the broker are attached resources addressed by URL, so a local container can become a managed service without code changes</w:t>
            </w:r>
          </w:p>
        </w:tc>
        <w:tc>
          <w:tcPr>
            <w:tcW w:type="dxa" w:w="3626"/>
          </w:tcPr>
          <w:p>
            <w:pPr>
              <w:pStyle w:val="TableText"/>
            </w:pPr>
            <w:r>
              <w:rPr>
                <w:rFonts w:ascii="Courier New" w:hAnsi="Courier New" w:eastAsia="Courier New" w:cs="Courier New"/>
                <w:sz w:val="20"/>
              </w:rPr>
              <w:t>DATABASE_URL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MONGO_URL</w:t>
            </w:r>
            <w:r>
              <w:rPr>
                <w:rFonts w:ascii="Times New Roman" w:hAnsi="Times New Roman" w:eastAsia="Times New Roman" w:cs="Times New Roman"/>
                <w:b w:val="0"/>
                <w:i w:val="0"/>
                <w:sz w:val="24"/>
              </w:rPr>
              <w:t xml:space="preserve">, </w:t>
            </w:r>
            <w:r>
              <w:rPr>
                <w:rFonts w:ascii="Courier New" w:hAnsi="Courier New" w:eastAsia="Courier New" w:cs="Courier New"/>
                <w:sz w:val="20"/>
              </w:rPr>
              <w:t>RABBITMQ_URL</w:t>
            </w:r>
          </w:p>
        </w:tc>
      </w:tr>
      <w:tr>
        <w:trPr>
          <w:cantSplit/>
        </w:trPr>
        <w:tc>
          <w:tcPr>
            <w:tcW w:type="dxa" w:w="1810"/>
          </w:tcPr>
          <w:p>
            <w:pPr>
              <w:pStyle w:val="TableText"/>
            </w:pPr>
            <w:r>
              <w:rPr>
                <w:rFonts w:ascii="Times New Roman" w:hAnsi="Times New Roman" w:eastAsia="Times New Roman" w:cs="Times New Roman"/>
                <w:b w:val="0"/>
                <w:i w:val="0"/>
                <w:sz w:val="24"/>
              </w:rPr>
              <w:t>V Build, release, run</w:t>
            </w:r>
          </w:p>
        </w:tc>
        <w:tc>
          <w:tcPr>
            <w:tcW w:type="dxa" w:w="3589"/>
          </w:tcPr>
          <w:p>
            <w:pPr>
              <w:pStyle w:val="TableText"/>
            </w:pPr>
            <w:r>
              <w:rPr>
                <w:rFonts w:ascii="Times New Roman" w:hAnsi="Times New Roman" w:eastAsia="Times New Roman" w:cs="Times New Roman"/>
                <w:b w:val="0"/>
                <w:i w:val="0"/>
                <w:sz w:val="24"/>
              </w:rPr>
              <w:t>One image per commit; a release is that image plus environment configuration</w:t>
            </w:r>
          </w:p>
        </w:tc>
        <w:tc>
          <w:tcPr>
            <w:tcW w:type="dxa" w:w="3626"/>
          </w:tcPr>
          <w:p>
            <w:pPr>
              <w:pStyle w:val="TableText"/>
            </w:pPr>
            <w:r>
              <w:rPr>
                <w:rFonts w:ascii="Times New Roman" w:hAnsi="Times New Roman" w:eastAsia="Times New Roman" w:cs="Times New Roman"/>
                <w:b w:val="0"/>
                <w:i w:val="0"/>
                <w:sz w:val="24"/>
              </w:rPr>
              <w:t>CI builds one image per commit and tests that same image</w:t>
            </w:r>
          </w:p>
        </w:tc>
      </w:tr>
      <w:tr>
        <w:trPr>
          <w:cantSplit/>
        </w:trPr>
        <w:tc>
          <w:tcPr>
            <w:tcW w:type="dxa" w:w="1810"/>
          </w:tcPr>
          <w:p>
            <w:pPr>
              <w:pStyle w:val="TableText"/>
            </w:pPr>
            <w:r>
              <w:rPr>
                <w:rFonts w:ascii="Times New Roman" w:hAnsi="Times New Roman" w:eastAsia="Times New Roman" w:cs="Times New Roman"/>
                <w:b w:val="0"/>
                <w:i w:val="0"/>
                <w:sz w:val="24"/>
              </w:rPr>
              <w:t>VI Processes</w:t>
            </w:r>
          </w:p>
        </w:tc>
        <w:tc>
          <w:tcPr>
            <w:tcW w:type="dxa" w:w="3589"/>
          </w:tcPr>
          <w:p>
            <w:pPr>
              <w:pStyle w:val="TableText"/>
            </w:pPr>
            <w:r>
              <w:rPr>
                <w:rFonts w:ascii="Times New Roman" w:hAnsi="Times New Roman" w:eastAsia="Times New Roman" w:cs="Times New Roman"/>
                <w:b w:val="0"/>
                <w:i w:val="0"/>
                <w:sz w:val="24"/>
              </w:rPr>
              <w:t>Services keep no state in memory; any replica can serve any request</w:t>
            </w:r>
          </w:p>
        </w:tc>
        <w:tc>
          <w:tcPr>
            <w:tcW w:type="dxa" w:w="3626"/>
          </w:tcPr>
          <w:p>
            <w:pPr>
              <w:pStyle w:val="TableText"/>
            </w:pPr>
            <w:r>
              <w:rPr>
                <w:rFonts w:ascii="Times New Roman" w:hAnsi="Times New Roman" w:eastAsia="Times New Roman" w:cs="Times New Roman"/>
                <w:b w:val="0"/>
                <w:i w:val="0"/>
                <w:sz w:val="24"/>
              </w:rPr>
              <w:t>The outbox is in PostgreSQL, not in memory</w:t>
            </w:r>
          </w:p>
        </w:tc>
      </w:tr>
      <w:tr>
        <w:trPr>
          <w:cantSplit/>
        </w:trPr>
        <w:tc>
          <w:tcPr>
            <w:tcW w:type="dxa" w:w="1810"/>
          </w:tcPr>
          <w:p>
            <w:pPr>
              <w:pStyle w:val="TableText"/>
            </w:pPr>
            <w:r>
              <w:rPr>
                <w:rFonts w:ascii="Times New Roman" w:hAnsi="Times New Roman" w:eastAsia="Times New Roman" w:cs="Times New Roman"/>
                <w:b w:val="0"/>
                <w:i w:val="0"/>
                <w:sz w:val="24"/>
              </w:rPr>
              <w:t>IX Disposability</w:t>
            </w:r>
          </w:p>
        </w:tc>
        <w:tc>
          <w:tcPr>
            <w:tcW w:type="dxa" w:w="3589"/>
          </w:tcPr>
          <w:p>
            <w:pPr>
              <w:pStyle w:val="TableText"/>
            </w:pPr>
            <w:r>
              <w:rPr>
                <w:rFonts w:ascii="Times New Roman" w:hAnsi="Times New Roman" w:eastAsia="Times New Roman" w:cs="Times New Roman"/>
                <w:b w:val="0"/>
                <w:i w:val="0"/>
                <w:sz w:val="24"/>
              </w:rPr>
              <w:t>Fast start, safe stop: unacknowledged messages are redelivered and unsent outbox rows are retried</w:t>
            </w:r>
          </w:p>
        </w:tc>
        <w:tc>
          <w:tcPr>
            <w:tcW w:type="dxa" w:w="3626"/>
          </w:tcPr>
          <w:p>
            <w:pPr>
              <w:pStyle w:val="TableText"/>
            </w:pPr>
            <w:r>
              <w:rPr>
                <w:rFonts w:ascii="Times New Roman" w:hAnsi="Times New Roman" w:eastAsia="Times New Roman" w:cs="Times New Roman"/>
                <w:b w:val="0"/>
                <w:i w:val="0"/>
                <w:sz w:val="24"/>
              </w:rPr>
              <w:t>Manual acknowledgements; the resilience test in Section 6.3</w:t>
            </w:r>
          </w:p>
        </w:tc>
      </w:tr>
      <w:tr>
        <w:trPr>
          <w:cantSplit/>
        </w:trPr>
        <w:tc>
          <w:tcPr>
            <w:tcW w:type="dxa" w:w="1810"/>
          </w:tcPr>
          <w:p>
            <w:pPr>
              <w:pStyle w:val="TableText"/>
            </w:pPr>
            <w:r>
              <w:rPr>
                <w:rFonts w:ascii="Times New Roman" w:hAnsi="Times New Roman" w:eastAsia="Times New Roman" w:cs="Times New Roman"/>
                <w:b w:val="0"/>
                <w:i w:val="0"/>
                <w:sz w:val="24"/>
              </w:rPr>
              <w:t>X Dev/prod parity</w:t>
            </w:r>
          </w:p>
        </w:tc>
        <w:tc>
          <w:tcPr>
            <w:tcW w:type="dxa" w:w="3589"/>
          </w:tcPr>
          <w:p>
            <w:pPr>
              <w:pStyle w:val="TableText"/>
            </w:pPr>
            <w:r>
              <w:rPr>
                <w:rFonts w:ascii="Times New Roman" w:hAnsi="Times New Roman" w:eastAsia="Times New Roman" w:cs="Times New Roman"/>
                <w:b w:val="0"/>
                <w:i w:val="0"/>
                <w:sz w:val="24"/>
              </w:rPr>
              <w:t>The same images and the same database and broker engines everywhere</w:t>
            </w:r>
          </w:p>
        </w:tc>
        <w:tc>
          <w:tcPr>
            <w:tcW w:type="dxa" w:w="3626"/>
          </w:tcPr>
          <w:p>
            <w:pPr>
              <w:pStyle w:val="TableText"/>
            </w:pPr>
            <w:r>
              <w:rPr>
                <w:rFonts w:ascii="Times New Roman" w:hAnsi="Times New Roman" w:eastAsia="Times New Roman" w:cs="Times New Roman"/>
                <w:b w:val="0"/>
                <w:i w:val="0"/>
                <w:sz w:val="24"/>
              </w:rPr>
              <w:t>Compose runs PostgreSQL, MongoDB and RabbitMQ, as production will</w:t>
            </w:r>
          </w:p>
        </w:tc>
      </w:tr>
      <w:tr>
        <w:trPr>
          <w:cantSplit/>
        </w:trPr>
        <w:tc>
          <w:tcPr>
            <w:tcW w:type="dxa" w:w="1810"/>
          </w:tcPr>
          <w:p>
            <w:pPr>
              <w:pStyle w:val="TableText"/>
            </w:pPr>
            <w:r>
              <w:rPr>
                <w:rFonts w:ascii="Times New Roman" w:hAnsi="Times New Roman" w:eastAsia="Times New Roman" w:cs="Times New Roman"/>
                <w:b w:val="0"/>
                <w:i w:val="0"/>
                <w:sz w:val="24"/>
              </w:rPr>
              <w:t>XI Logs</w:t>
            </w:r>
          </w:p>
        </w:tc>
        <w:tc>
          <w:tcPr>
            <w:tcW w:type="dxa" w:w="3589"/>
          </w:tcPr>
          <w:p>
            <w:pPr>
              <w:pStyle w:val="TableText"/>
            </w:pPr>
            <w:r>
              <w:rPr>
                <w:rFonts w:ascii="Times New Roman" w:hAnsi="Times New Roman" w:eastAsia="Times New Roman" w:cs="Times New Roman"/>
                <w:b w:val="0"/>
                <w:i w:val="0"/>
                <w:sz w:val="24"/>
              </w:rPr>
              <w:t>Logs are an event stream to standard output, collected by the platform</w:t>
            </w:r>
          </w:p>
        </w:tc>
        <w:tc>
          <w:tcPr>
            <w:tcW w:type="dxa" w:w="3626"/>
          </w:tcPr>
          <w:p>
            <w:pPr>
              <w:pStyle w:val="TableText"/>
            </w:pPr>
            <w:r>
              <w:rPr>
                <w:rFonts w:ascii="Times New Roman" w:hAnsi="Times New Roman" w:eastAsia="Times New Roman" w:cs="Times New Roman"/>
                <w:b w:val="0"/>
                <w:i w:val="0"/>
                <w:sz w:val="24"/>
              </w:rPr>
              <w:t xml:space="preserve">JSON logs to stdout, read with </w:t>
            </w:r>
            <w:r>
              <w:rPr>
                <w:rFonts w:ascii="Courier New" w:hAnsi="Courier New" w:eastAsia="Courier New" w:cs="Courier New"/>
                <w:sz w:val="20"/>
              </w:rPr>
              <w:t>docker compose logs</w:t>
            </w:r>
          </w:p>
        </w:tc>
      </w:tr>
    </w:tbl>
    <w:p>
      <w:pPr>
        <w:spacing w:after="120" w:line="240" w:lineRule="auto"/>
      </w:pPr>
    </w:p>
    <w:p>
      <w:r>
        <w:rPr>
          <w:rFonts w:ascii="Times New Roman" w:hAnsi="Times New Roman" w:eastAsia="Times New Roman" w:cs="Times New Roman"/>
          <w:b w:val="0"/>
          <w:i w:val="0"/>
          <w:sz w:val="24"/>
        </w:rPr>
        <w:t>Twelve-factor services are what cloud-native infrastructure expects. Kubernetes can start, stop and replace any replica because none holds state (VI, IX); the autoscaler can add replicas because configuration is external (III); and the platform, not the code, decides where logs go (XI). The main gap is admin processes (XII): the prototype creates its tables at start-up, and this must become a versioned migration job before production.</w:t>
      </w:r>
    </w:p>
    <w:p>
      <w:pPr>
        <w:pStyle w:val="Heading1"/>
      </w:pPr>
      <w:bookmarkStart w:id="9" w:name="_Toc009"/>
      <w:r>
        <w:rPr>
          <w:rFonts w:ascii="Times New Roman" w:hAnsi="Times New Roman" w:eastAsia="Times New Roman" w:cs="Times New Roman"/>
          <w:b/>
          <w:i w:val="0"/>
          <w:sz w:val="32"/>
        </w:rPr>
        <w:t>3. Lifecycle and Delivery Management</w:t>
      </w:r>
      <w:bookmarkEnd w:id="9"/>
    </w:p>
    <w:p>
      <w:pPr>
        <w:pStyle w:val="Heading2"/>
      </w:pPr>
      <w:bookmarkStart w:id="10" w:name="_Toc010"/>
      <w:r>
        <w:rPr>
          <w:rFonts w:ascii="Times New Roman" w:hAnsi="Times New Roman" w:eastAsia="Times New Roman" w:cs="Times New Roman"/>
          <w:b/>
          <w:i w:val="0"/>
          <w:sz w:val="28"/>
        </w:rPr>
        <w:t>3.1 CI/CD pipeline for the Order service</w:t>
      </w:r>
      <w:bookmarkEnd w:id="10"/>
    </w:p>
    <w:p>
      <w:pPr>
        <w:keepNext/>
        <w:spacing w:before="120" w:line="240" w:lineRule="auto"/>
      </w:pPr>
      <w:r>
        <w:drawing>
          <wp:inline xmlns:a="http://schemas.openxmlformats.org/drawingml/2006/main" xmlns:pic="http://schemas.openxmlformats.org/drawingml/2006/picture">
            <wp:extent cx="5731200" cy="3360567"/>
            <wp:docPr id="6" name="Picture 6"/>
            <wp:cNvGraphicFramePr>
              <a:graphicFrameLocks noChangeAspect="1"/>
            </wp:cNvGraphicFramePr>
            <a:graphic>
              <a:graphicData uri="http://schemas.openxmlformats.org/drawingml/2006/picture">
                <pic:pic>
                  <pic:nvPicPr>
                    <pic:cNvPr id="0" name="pipeline.png"/>
                    <pic:cNvPicPr/>
                  </pic:nvPicPr>
                  <pic:blipFill>
                    <a:blip r:embed="rId15"/>
                    <a:stretch>
                      <a:fillRect/>
                    </a:stretch>
                  </pic:blipFill>
                  <pic:spPr>
                    <a:xfrm>
                      <a:off x="0" y="0"/>
                      <a:ext cx="5731200" cy="336056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CI/CD pipeline for the Order service, from a developer's git push to production. Each stage has a gate (red) that must pass before the change moves on. Blue tags mark the stages already automated in the prototype's GitHub Actions workflow.</w:t>
      </w:r>
    </w:p>
    <w:p>
      <w:r>
        <w:rPr>
          <w:rFonts w:ascii="Times New Roman" w:hAnsi="Times New Roman" w:eastAsia="Times New Roman" w:cs="Times New Roman"/>
          <w:b w:val="0"/>
          <w:i w:val="0"/>
          <w:sz w:val="24"/>
        </w:rPr>
        <w:t>Figure 2 has two halves. The pull-request half gives the developer feedback within minutes: lint and unit tests (stage 2), then contract tests (stage 3), which fail the build if Order would break a consumer such as Notification. A reviewer from the owning team must approve (stage 4) before the branch is merged.</w:t>
      </w:r>
    </w:p>
    <w:p>
      <w:r>
        <w:rPr>
          <w:rFonts w:ascii="Times New Roman" w:hAnsi="Times New Roman" w:eastAsia="Times New Roman" w:cs="Times New Roman"/>
          <w:b w:val="0"/>
          <w:i w:val="0"/>
          <w:sz w:val="24"/>
        </w:rPr>
        <w:t>The main-branch half produces and promotes the release. Stage 6 builds the container image once, tags it with the commit SHA, scans it and pushes it to the registry. From then on the image is never rebuilt: Argo CD deploys the same digest to staging, the integration and smoke tests (and a weekly load test) run against it, and after approval the same digest goes to production as a canary. This is "build once, promote everywhere" (Humble and Farley, 2010): what was tested is exactly what runs, environments differ only in configuration, and rolling back means redeploying the previous digest. The prototype already works this way: its workflow tests the images it has just built, without rebuilding them (Figure 3).</w:t>
      </w:r>
    </w:p>
    <w:p>
      <w:r>
        <w:rPr>
          <w:rFonts w:ascii="Times New Roman" w:hAnsi="Times New Roman" w:eastAsia="Times New Roman" w:cs="Times New Roman"/>
          <w:b w:val="0"/>
          <w:i w:val="0"/>
          <w:sz w:val="24"/>
        </w:rPr>
        <w:t>Branching follows trunk-based development (Hammant, 2017): short-lived feature branches merged at least every two days, with unfinished work hidden behind feature flags. Long-lived branches would bring back the large, risky merges of the three-week release train. The pipeline is itself an attack surface, so third-party actions are pinned to commit SHAs, each job gets only the permissions it needs, push protection blocks committed secrets, and only the pipeline can push images.</w:t>
      </w:r>
    </w:p>
    <w:p>
      <w:r>
        <w:rPr>
          <w:rFonts w:ascii="Times New Roman" w:hAnsi="Times New Roman" w:eastAsia="Times New Roman" w:cs="Times New Roman"/>
          <w:b w:val="0"/>
          <w:i w:val="0"/>
          <w:sz w:val="24"/>
        </w:rPr>
        <w:t xml:space="preserve">MaltaShop should choose </w:t>
      </w:r>
      <w:r>
        <w:rPr>
          <w:rFonts w:ascii="Times New Roman" w:hAnsi="Times New Roman" w:eastAsia="Times New Roman" w:cs="Times New Roman"/>
          <w:b/>
          <w:i w:val="0"/>
          <w:sz w:val="24"/>
        </w:rPr>
        <w:t>continuous delivery</w:t>
      </w:r>
      <w:r>
        <w:rPr>
          <w:rFonts w:ascii="Times New Roman" w:hAnsi="Times New Roman" w:eastAsia="Times New Roman" w:cs="Times New Roman"/>
          <w:b w:val="0"/>
          <w:i w:val="0"/>
          <w:sz w:val="24"/>
        </w:rPr>
        <w:t>, not continuous deployment, for now. Every merge produces a release candidate that could go live, but a person approves the production step (stage 9) for Order and Payment, because they handle money and the team is new to the platform. Weekly releases need nothing more. Once three months of DORA metrics show few failed changes, low-risk services such as Notification and Catalogue can move to continuous deployment.</w:t>
      </w:r>
    </w:p>
    <w:p>
      <w:pPr>
        <w:pStyle w:val="Heading2"/>
      </w:pPr>
      <w:bookmarkStart w:id="11" w:name="_Toc011"/>
      <w:r>
        <w:rPr>
          <w:rFonts w:ascii="Times New Roman" w:hAnsi="Times New Roman" w:eastAsia="Times New Roman" w:cs="Times New Roman"/>
          <w:b/>
          <w:i w:val="0"/>
          <w:sz w:val="28"/>
        </w:rPr>
        <w:t>3.2 Automated testing strategy for the Order service</w:t>
      </w:r>
      <w:bookmarkEnd w:id="11"/>
    </w:p>
    <w:p>
      <w:r>
        <w:rPr>
          <w:rFonts w:ascii="Times New Roman" w:hAnsi="Times New Roman" w:eastAsia="Times New Roman" w:cs="Times New Roman"/>
          <w:b w:val="0"/>
          <w:i w:val="0"/>
          <w:sz w:val="24"/>
        </w:rPr>
        <w:t>Testing follows the test pyramid (Cohn, 2009; Vocke, 2018): many fast unit tests at the base and fewer, slower tests towards the top. Table 7 sets out what each level checks in the Order service and where it runs in Figure 2.</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Test pyramid for the Order service</w:t>
      </w:r>
    </w:p>
    <w:tbl>
      <w:tblPr>
        <w:tblStyle w:val="TableGrid"/>
        <w:tblW w:type="dxa" w:w="9026"/>
        <w:jc w:val="left"/>
        <w:tblLayout w:type="fixed"/>
        <w:tblLook w:firstColumn="1" w:firstRow="1" w:lastColumn="0" w:lastRow="0" w:noHBand="0" w:noVBand="1" w:val="04A0"/>
      </w:tblPr>
      <w:tblGrid>
        <w:gridCol w:w="1719"/>
        <w:gridCol w:w="3400"/>
        <w:gridCol w:w="1926"/>
        <w:gridCol w:w="1981"/>
      </w:tblGrid>
      <w:tr>
        <w:trPr>
          <w:cantSplit/>
          <w:tblHeader/>
        </w:trPr>
        <w:tc>
          <w:tcPr>
            <w:tcW w:type="dxa" w:w="1719"/>
            <w:shd w:val="clear" w:color="auto" w:fill="E7E6E6"/>
          </w:tcPr>
          <w:p>
            <w:pPr>
              <w:pStyle w:val="TableText"/>
            </w:pPr>
            <w:r>
              <w:rPr>
                <w:rFonts w:ascii="Times New Roman" w:hAnsi="Times New Roman" w:eastAsia="Times New Roman" w:cs="Times New Roman"/>
                <w:b/>
                <w:i w:val="0"/>
                <w:sz w:val="24"/>
              </w:rPr>
              <w:t>Level</w:t>
            </w:r>
          </w:p>
        </w:tc>
        <w:tc>
          <w:tcPr>
            <w:tcW w:type="dxa" w:w="3400"/>
            <w:shd w:val="clear" w:color="auto" w:fill="E7E6E6"/>
          </w:tcPr>
          <w:p>
            <w:pPr>
              <w:pStyle w:val="TableText"/>
            </w:pPr>
            <w:r>
              <w:rPr>
                <w:rFonts w:ascii="Times New Roman" w:hAnsi="Times New Roman" w:eastAsia="Times New Roman" w:cs="Times New Roman"/>
                <w:b/>
                <w:i w:val="0"/>
                <w:sz w:val="24"/>
              </w:rPr>
              <w:t>What is tested</w:t>
            </w:r>
          </w:p>
        </w:tc>
        <w:tc>
          <w:tcPr>
            <w:tcW w:type="dxa" w:w="1926"/>
            <w:shd w:val="clear" w:color="auto" w:fill="E7E6E6"/>
          </w:tcPr>
          <w:p>
            <w:pPr>
              <w:pStyle w:val="TableText"/>
            </w:pPr>
            <w:r>
              <w:rPr>
                <w:rFonts w:ascii="Times New Roman" w:hAnsi="Times New Roman" w:eastAsia="Times New Roman" w:cs="Times New Roman"/>
                <w:b/>
                <w:i w:val="0"/>
                <w:sz w:val="24"/>
              </w:rPr>
              <w:t>Tools</w:t>
            </w:r>
          </w:p>
        </w:tc>
        <w:tc>
          <w:tcPr>
            <w:tcW w:type="dxa" w:w="1981"/>
            <w:shd w:val="clear" w:color="auto" w:fill="E7E6E6"/>
          </w:tcPr>
          <w:p>
            <w:pPr>
              <w:pStyle w:val="TableText"/>
            </w:pPr>
            <w:r>
              <w:rPr>
                <w:rFonts w:ascii="Times New Roman" w:hAnsi="Times New Roman" w:eastAsia="Times New Roman" w:cs="Times New Roman"/>
                <w:b/>
                <w:i w:val="0"/>
                <w:sz w:val="24"/>
              </w:rPr>
              <w:t>Pipeline stage</w:t>
            </w:r>
          </w:p>
        </w:tc>
      </w:tr>
      <w:tr>
        <w:trPr>
          <w:cantSplit/>
        </w:trPr>
        <w:tc>
          <w:tcPr>
            <w:tcW w:type="dxa" w:w="1719"/>
          </w:tcPr>
          <w:p>
            <w:pPr>
              <w:pStyle w:val="TableText"/>
            </w:pPr>
            <w:r>
              <w:rPr>
                <w:rFonts w:ascii="Times New Roman" w:hAnsi="Times New Roman" w:eastAsia="Times New Roman" w:cs="Times New Roman"/>
                <w:b w:val="0"/>
                <w:i w:val="0"/>
                <w:sz w:val="24"/>
              </w:rPr>
              <w:t>Unit (many, milliseconds)</w:t>
            </w:r>
          </w:p>
        </w:tc>
        <w:tc>
          <w:tcPr>
            <w:tcW w:type="dxa" w:w="3400"/>
          </w:tcPr>
          <w:p>
            <w:pPr>
              <w:pStyle w:val="TableText"/>
            </w:pPr>
            <w:r>
              <w:rPr>
                <w:rFonts w:ascii="Times New Roman" w:hAnsi="Times New Roman" w:eastAsia="Times New Roman" w:cs="Times New Roman"/>
                <w:b w:val="0"/>
                <w:i w:val="0"/>
                <w:sz w:val="24"/>
              </w:rPr>
              <w:t>Pricing and totals; validation (unknown SKU, quantity 1–20); status changes PENDING → CONFIRMED or CANCELLED; events carry no personal data</w:t>
            </w:r>
          </w:p>
        </w:tc>
        <w:tc>
          <w:tcPr>
            <w:tcW w:type="dxa" w:w="1926"/>
          </w:tcPr>
          <w:p>
            <w:pPr>
              <w:pStyle w:val="TableText"/>
            </w:pPr>
            <w:r>
              <w:rPr>
                <w:rFonts w:ascii="Times New Roman" w:hAnsi="Times New Roman" w:eastAsia="Times New Roman" w:cs="Times New Roman"/>
                <w:b w:val="0"/>
                <w:i w:val="0"/>
                <w:sz w:val="24"/>
              </w:rPr>
              <w:t>pytest</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Component (some, seconds)</w:t>
            </w:r>
          </w:p>
        </w:tc>
        <w:tc>
          <w:tcPr>
            <w:tcW w:type="dxa" w:w="3400"/>
          </w:tcPr>
          <w:p>
            <w:pPr>
              <w:pStyle w:val="TableText"/>
            </w:pPr>
            <w:r>
              <w:rPr>
                <w:rFonts w:ascii="Times New Roman" w:hAnsi="Times New Roman" w:eastAsia="Times New Roman" w:cs="Times New Roman"/>
                <w:b w:val="0"/>
                <w:i w:val="0"/>
                <w:sz w:val="24"/>
              </w:rPr>
              <w:t>The API with a real PostgreSQL and RabbitMQ in containers: idempotency key, outbox written in the same transaction, relay publishes</w:t>
            </w:r>
          </w:p>
        </w:tc>
        <w:tc>
          <w:tcPr>
            <w:tcW w:type="dxa" w:w="1926"/>
          </w:tcPr>
          <w:p>
            <w:pPr>
              <w:pStyle w:val="TableText"/>
            </w:pPr>
            <w:r>
              <w:rPr>
                <w:rFonts w:ascii="Times New Roman" w:hAnsi="Times New Roman" w:eastAsia="Times New Roman" w:cs="Times New Roman"/>
                <w:b w:val="0"/>
                <w:i w:val="0"/>
                <w:sz w:val="24"/>
              </w:rPr>
              <w:t>pytest, Testcontainers</w:t>
            </w:r>
          </w:p>
        </w:tc>
        <w:tc>
          <w:tcPr>
            <w:tcW w:type="dxa" w:w="1981"/>
          </w:tcPr>
          <w:p>
            <w:pPr>
              <w:pStyle w:val="TableText"/>
            </w:pPr>
            <w:r>
              <w:rPr>
                <w:rFonts w:ascii="Times New Roman" w:hAnsi="Times New Roman" w:eastAsia="Times New Roman" w:cs="Times New Roman"/>
                <w:b w:val="0"/>
                <w:i w:val="0"/>
                <w:sz w:val="24"/>
              </w:rPr>
              <w:t>2, every push</w:t>
            </w:r>
          </w:p>
        </w:tc>
      </w:tr>
      <w:tr>
        <w:trPr>
          <w:cantSplit/>
        </w:trPr>
        <w:tc>
          <w:tcPr>
            <w:tcW w:type="dxa" w:w="1719"/>
          </w:tcPr>
          <w:p>
            <w:pPr>
              <w:pStyle w:val="TableText"/>
            </w:pPr>
            <w:r>
              <w:rPr>
                <w:rFonts w:ascii="Times New Roman" w:hAnsi="Times New Roman" w:eastAsia="Times New Roman" w:cs="Times New Roman"/>
                <w:b w:val="0"/>
                <w:i w:val="0"/>
                <w:sz w:val="24"/>
              </w:rPr>
              <w:t>Contract (one per pair)</w:t>
            </w:r>
          </w:p>
        </w:tc>
        <w:tc>
          <w:tcPr>
            <w:tcW w:type="dxa" w:w="3400"/>
          </w:tcPr>
          <w:p>
            <w:pPr>
              <w:pStyle w:val="TableText"/>
            </w:pPr>
            <w:r>
              <w:rPr>
                <w:rFonts w:ascii="Times New Roman" w:hAnsi="Times New Roman" w:eastAsia="Times New Roman" w:cs="Times New Roman"/>
                <w:b w:val="0"/>
                <w:i w:val="0"/>
                <w:sz w:val="24"/>
              </w:rPr>
              <w:t>OrderPlaced still meets Notification's needs; Order's calls still match Payment's API</w:t>
            </w:r>
          </w:p>
        </w:tc>
        <w:tc>
          <w:tcPr>
            <w:tcW w:type="dxa" w:w="1926"/>
          </w:tcPr>
          <w:p>
            <w:pPr>
              <w:pStyle w:val="TableText"/>
            </w:pPr>
            <w:r>
              <w:rPr>
                <w:rFonts w:ascii="Times New Roman" w:hAnsi="Times New Roman" w:eastAsia="Times New Roman" w:cs="Times New Roman"/>
                <w:b w:val="0"/>
                <w:i w:val="0"/>
                <w:sz w:val="24"/>
              </w:rPr>
              <w:t>JSON Schema now, Pact later</w:t>
            </w:r>
          </w:p>
        </w:tc>
        <w:tc>
          <w:tcPr>
            <w:tcW w:type="dxa" w:w="1981"/>
          </w:tcPr>
          <w:p>
            <w:pPr>
              <w:pStyle w:val="TableText"/>
            </w:pPr>
            <w:r>
              <w:rPr>
                <w:rFonts w:ascii="Times New Roman" w:hAnsi="Times New Roman" w:eastAsia="Times New Roman" w:cs="Times New Roman"/>
                <w:b w:val="0"/>
                <w:i w:val="0"/>
                <w:sz w:val="24"/>
              </w:rPr>
              <w:t>3, before merge</w:t>
            </w:r>
          </w:p>
        </w:tc>
      </w:tr>
      <w:tr>
        <w:trPr>
          <w:cantSplit/>
        </w:trPr>
        <w:tc>
          <w:tcPr>
            <w:tcW w:type="dxa" w:w="1719"/>
          </w:tcPr>
          <w:p>
            <w:pPr>
              <w:pStyle w:val="TableText"/>
            </w:pPr>
            <w:r>
              <w:rPr>
                <w:rFonts w:ascii="Times New Roman" w:hAnsi="Times New Roman" w:eastAsia="Times New Roman" w:cs="Times New Roman"/>
                <w:b w:val="0"/>
                <w:i w:val="0"/>
                <w:sz w:val="24"/>
              </w:rPr>
              <w:t>End-to-end (few)</w:t>
            </w:r>
          </w:p>
        </w:tc>
        <w:tc>
          <w:tcPr>
            <w:tcW w:type="dxa" w:w="3400"/>
          </w:tcPr>
          <w:p>
            <w:pPr>
              <w:pStyle w:val="TableText"/>
            </w:pPr>
            <w:r>
              <w:rPr>
                <w:rFonts w:ascii="Times New Roman" w:hAnsi="Times New Roman" w:eastAsia="Times New Roman" w:cs="Times New Roman"/>
                <w:b w:val="0"/>
                <w:i w:val="0"/>
                <w:sz w:val="24"/>
              </w:rPr>
              <w:t>The whole place-order flow across services</w:t>
            </w:r>
          </w:p>
        </w:tc>
        <w:tc>
          <w:tcPr>
            <w:tcW w:type="dxa" w:w="1926"/>
          </w:tcPr>
          <w:p>
            <w:pPr>
              <w:pStyle w:val="TableText"/>
            </w:pPr>
            <w:r>
              <w:rPr>
                <w:rFonts w:ascii="Courier New" w:hAnsi="Courier New" w:eastAsia="Courier New" w:cs="Courier New"/>
                <w:sz w:val="20"/>
              </w:rPr>
              <w:t>smoke_test.py</w:t>
            </w:r>
          </w:p>
        </w:tc>
        <w:tc>
          <w:tcPr>
            <w:tcW w:type="dxa" w:w="1981"/>
          </w:tcPr>
          <w:p>
            <w:pPr>
              <w:pStyle w:val="TableText"/>
            </w:pPr>
            <w:r>
              <w:rPr>
                <w:rFonts w:ascii="Times New Roman" w:hAnsi="Times New Roman" w:eastAsia="Times New Roman" w:cs="Times New Roman"/>
                <w:b w:val="0"/>
                <w:i w:val="0"/>
                <w:sz w:val="24"/>
              </w:rPr>
              <w:t>8, staging (prototype: CI runner)</w:t>
            </w:r>
          </w:p>
        </w:tc>
      </w:tr>
      <w:tr>
        <w:trPr>
          <w:cantSplit/>
        </w:trPr>
        <w:tc>
          <w:tcPr>
            <w:tcW w:type="dxa" w:w="1719"/>
          </w:tcPr>
          <w:p>
            <w:pPr>
              <w:pStyle w:val="TableText"/>
            </w:pPr>
            <w:r>
              <w:rPr>
                <w:rFonts w:ascii="Times New Roman" w:hAnsi="Times New Roman" w:eastAsia="Times New Roman" w:cs="Times New Roman"/>
                <w:b w:val="0"/>
                <w:i w:val="0"/>
                <w:sz w:val="24"/>
              </w:rPr>
              <w:t>Load (weekly, before sales)</w:t>
            </w:r>
          </w:p>
        </w:tc>
        <w:tc>
          <w:tcPr>
            <w:tcW w:type="dxa" w:w="3400"/>
          </w:tcPr>
          <w:p>
            <w:pPr>
              <w:pStyle w:val="TableText"/>
            </w:pPr>
            <w:r>
              <w:rPr>
                <w:rFonts w:ascii="Times New Roman" w:hAnsi="Times New Roman" w:eastAsia="Times New Roman" w:cs="Times New Roman"/>
                <w:b w:val="0"/>
                <w:i w:val="0"/>
                <w:sz w:val="24"/>
              </w:rPr>
              <w:t>Ten times normal checkout traffic; p95 latency and error rate</w:t>
            </w:r>
          </w:p>
        </w:tc>
        <w:tc>
          <w:tcPr>
            <w:tcW w:type="dxa" w:w="1926"/>
          </w:tcPr>
          <w:p>
            <w:pPr>
              <w:pStyle w:val="TableText"/>
            </w:pPr>
            <w:r>
              <w:rPr>
                <w:rFonts w:ascii="Times New Roman" w:hAnsi="Times New Roman" w:eastAsia="Times New Roman" w:cs="Times New Roman"/>
                <w:b w:val="0"/>
                <w:i w:val="0"/>
                <w:sz w:val="24"/>
              </w:rPr>
              <w:t>k6</w:t>
            </w:r>
          </w:p>
        </w:tc>
        <w:tc>
          <w:tcPr>
            <w:tcW w:type="dxa" w:w="1981"/>
          </w:tcPr>
          <w:p>
            <w:pPr>
              <w:pStyle w:val="TableText"/>
            </w:pPr>
            <w:r>
              <w:rPr>
                <w:rFonts w:ascii="Times New Roman" w:hAnsi="Times New Roman" w:eastAsia="Times New Roman" w:cs="Times New Roman"/>
                <w:b w:val="0"/>
                <w:i w:val="0"/>
                <w:sz w:val="24"/>
              </w:rPr>
              <w:t>8, weekly</w:t>
            </w:r>
          </w:p>
        </w:tc>
      </w:tr>
    </w:tbl>
    <w:p>
      <w:pPr>
        <w:spacing w:after="120" w:line="240" w:lineRule="auto"/>
      </w:pPr>
    </w:p>
    <w:p>
      <w:r>
        <w:rPr>
          <w:rFonts w:ascii="Times New Roman" w:hAnsi="Times New Roman" w:eastAsia="Times New Roman" w:cs="Times New Roman"/>
          <w:b w:val="0"/>
          <w:i w:val="0"/>
          <w:sz w:val="24"/>
        </w:rPr>
        <w:t xml:space="preserve">The contract test in Listing 1 is between two named services: </w:t>
      </w:r>
      <w:r>
        <w:rPr>
          <w:rFonts w:ascii="Times New Roman" w:hAnsi="Times New Roman" w:eastAsia="Times New Roman" w:cs="Times New Roman"/>
          <w:b/>
          <w:i w:val="0"/>
          <w:sz w:val="24"/>
        </w:rPr>
        <w:t>Order</w:t>
      </w:r>
      <w:r>
        <w:rPr>
          <w:rFonts w:ascii="Times New Roman" w:hAnsi="Times New Roman" w:eastAsia="Times New Roman" w:cs="Times New Roman"/>
          <w:b w:val="0"/>
          <w:i w:val="0"/>
          <w:sz w:val="24"/>
        </w:rPr>
        <w:t xml:space="preserve"> (provider) and </w:t>
      </w:r>
      <w:r>
        <w:rPr>
          <w:rFonts w:ascii="Times New Roman" w:hAnsi="Times New Roman" w:eastAsia="Times New Roman" w:cs="Times New Roman"/>
          <w:b/>
          <w:i w:val="0"/>
          <w:sz w:val="24"/>
        </w:rPr>
        <w:t>Notification</w:t>
      </w:r>
      <w:r>
        <w:rPr>
          <w:rFonts w:ascii="Times New Roman" w:hAnsi="Times New Roman" w:eastAsia="Times New Roman" w:cs="Times New Roman"/>
          <w:b w:val="0"/>
          <w:i w:val="0"/>
          <w:sz w:val="24"/>
        </w:rPr>
        <w:t xml:space="preserve"> (consumer). The fields that Notification relies on are written down in </w:t>
      </w:r>
      <w:r>
        <w:rPr>
          <w:rFonts w:ascii="Courier New" w:hAnsi="Courier New" w:eastAsia="Courier New" w:cs="Courier New"/>
          <w:sz w:val="22"/>
        </w:rPr>
        <w:t>contracts/order-placed.v1.schema.json</w:t>
      </w:r>
      <w:r>
        <w:rPr>
          <w:rFonts w:ascii="Times New Roman" w:hAnsi="Times New Roman" w:eastAsia="Times New Roman" w:cs="Times New Roman"/>
          <w:b w:val="0"/>
          <w:i w:val="0"/>
          <w:sz w:val="24"/>
        </w:rPr>
        <w:t>. Order's build fails if its event no longer satisfies them, and Notification's build checks that it can handle the contract's example, so each side is tested on its own against the same contract.</w:t>
      </w:r>
    </w:p>
    <w:p>
      <w:pPr>
        <w:pStyle w:val="Caption"/>
        <w:keepNext/>
      </w:pPr>
      <w:r>
        <w:rPr>
          <w:rFonts w:ascii="Times New Roman" w:hAnsi="Times New Roman" w:eastAsia="Times New Roman" w:cs="Times New Roman"/>
          <w:b/>
          <w:sz w:val="24"/>
        </w:rPr>
        <w:t xml:space="preserve">Listing 1: </w:t>
      </w:r>
      <w:r>
        <w:rPr>
          <w:rFonts w:ascii="Times New Roman" w:hAnsi="Times New Roman" w:eastAsia="Times New Roman" w:cs="Times New Roman"/>
          <w:b w:val="0"/>
          <w:i/>
          <w:sz w:val="24"/>
        </w:rPr>
        <w:t>Provider side of the OrderPlaced contract test (order-service/tests)</w:t>
      </w:r>
    </w:p>
    <w:p>
      <w:pPr>
        <w:pStyle w:val="CodeBlock"/>
        <w:keepNext/>
        <w:shd w:val="clear" w:color="auto" w:fill="F2F2F2"/>
      </w:pPr>
      <w:r>
        <w:rPr>
          <w:rFonts w:ascii="Courier New" w:hAnsi="Courier New" w:eastAsia="Courier New" w:cs="Courier New"/>
          <w:sz w:val="18"/>
        </w:rPr>
        <w:t>def test_order_placed_event_satisfies_the_consumer_contract():</w:t>
      </w:r>
    </w:p>
    <w:p>
      <w:pPr>
        <w:pStyle w:val="CodeBlock"/>
        <w:keepNext/>
        <w:shd w:val="clear" w:color="auto" w:fill="F2F2F2"/>
      </w:pPr>
      <w:r>
        <w:rPr>
          <w:rFonts w:ascii="Courier New" w:hAnsi="Courier New" w:eastAsia="Courier New" w:cs="Courier New"/>
          <w:sz w:val="18"/>
        </w:rPr>
        <w:t xml:space="preserve">    lines = [OrderLine(sku="TV-55-4K", quantity=1),</w:t>
      </w:r>
    </w:p>
    <w:p>
      <w:pPr>
        <w:pStyle w:val="CodeBlock"/>
        <w:keepNext/>
        <w:shd w:val="clear" w:color="auto" w:fill="F2F2F2"/>
      </w:pPr>
      <w:r>
        <w:rPr>
          <w:rFonts w:ascii="Courier New" w:hAnsi="Courier New" w:eastAsia="Courier New" w:cs="Courier New"/>
          <w:sz w:val="18"/>
        </w:rPr>
        <w:t xml:space="preserve">             OrderLine(sku="KETTLE-1.7L", quantity=2)]</w:t>
      </w:r>
    </w:p>
    <w:p>
      <w:pPr>
        <w:pStyle w:val="CodeBlock"/>
        <w:keepNext/>
        <w:shd w:val="clear" w:color="auto" w:fill="F2F2F2"/>
      </w:pPr>
      <w:r>
        <w:rPr>
          <w:rFonts w:ascii="Courier New" w:hAnsi="Courier New" w:eastAsia="Courier New" w:cs="Courier New"/>
          <w:sz w:val="18"/>
        </w:rPr>
        <w:t xml:space="preserve">    order = {"order_id": uuid.uuid4(), "customer_id": "C-1001",</w:t>
      </w:r>
    </w:p>
    <w:p>
      <w:pPr>
        <w:pStyle w:val="CodeBlock"/>
        <w:keepNext/>
        <w:shd w:val="clear" w:color="auto" w:fill="F2F2F2"/>
      </w:pPr>
      <w:r>
        <w:rPr>
          <w:rFonts w:ascii="Courier New" w:hAnsi="Courier New" w:eastAsia="Courier New" w:cs="Courier New"/>
          <w:sz w:val="18"/>
        </w:rPr>
        <w:t xml:space="preserve">             "status": "PENDING", "total_amount": order_total(lines),</w:t>
      </w:r>
    </w:p>
    <w:p>
      <w:pPr>
        <w:pStyle w:val="CodeBlock"/>
        <w:keepNext/>
        <w:shd w:val="clear" w:color="auto" w:fill="F2F2F2"/>
      </w:pPr>
      <w:r>
        <w:rPr>
          <w:rFonts w:ascii="Courier New" w:hAnsi="Courier New" w:eastAsia="Courier New" w:cs="Courier New"/>
          <w:sz w:val="18"/>
        </w:rPr>
        <w:t xml:space="preserve">             "currency": "EUR", "items": price_lines(lines)}</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event = json.loads(json.dumps(</w:t>
      </w:r>
    </w:p>
    <w:p>
      <w:pPr>
        <w:pStyle w:val="CodeBlock"/>
        <w:keepNext/>
        <w:shd w:val="clear" w:color="auto" w:fill="F2F2F2"/>
      </w:pPr>
      <w:r>
        <w:rPr>
          <w:rFonts w:ascii="Courier New" w:hAnsi="Courier New" w:eastAsia="Courier New" w:cs="Courier New"/>
          <w:sz w:val="18"/>
        </w:rPr>
        <w:t xml:space="preserve">        order_placed_event(order, correlation_id=str(uuid.uuid4()))))</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raises ValidationError if the event breaks the consumer's contract</w:t>
      </w:r>
    </w:p>
    <w:p>
      <w:pPr>
        <w:pStyle w:val="CodeBlock"/>
        <w:keepNext w:val="0"/>
        <w:shd w:val="clear" w:color="auto" w:fill="F2F2F2"/>
      </w:pPr>
      <w:r>
        <w:rPr>
          <w:rFonts w:ascii="Courier New" w:hAnsi="Courier New" w:eastAsia="Courier New" w:cs="Courier New"/>
          <w:sz w:val="18"/>
        </w:rPr>
        <w:t xml:space="preserve">    Draft202012Validator(SCHEMA, format_checker=FormatChecker()).validate(event)</w:t>
      </w:r>
    </w:p>
    <w:p>
      <w:pPr>
        <w:spacing w:after="0"/>
      </w:pPr>
    </w:p>
    <w:p>
      <w:r>
        <w:rPr>
          <w:rFonts w:ascii="Times New Roman" w:hAnsi="Times New Roman" w:eastAsia="Times New Roman" w:cs="Times New Roman"/>
          <w:b w:val="0"/>
          <w:i w:val="0"/>
          <w:sz w:val="24"/>
        </w:rPr>
        <w:t xml:space="preserve">When </w:t>
      </w:r>
      <w:r>
        <w:rPr>
          <w:rFonts w:ascii="Courier New" w:hAnsi="Courier New" w:eastAsia="Courier New" w:cs="Courier New"/>
          <w:sz w:val="22"/>
        </w:rPr>
        <w:t>customer_id</w:t>
      </w:r>
      <w:r>
        <w:rPr>
          <w:rFonts w:ascii="Times New Roman" w:hAnsi="Times New Roman" w:eastAsia="Times New Roman" w:cs="Times New Roman"/>
          <w:b w:val="0"/>
          <w:i w:val="0"/>
          <w:sz w:val="24"/>
        </w:rPr>
        <w:t xml:space="preserve"> was renamed as an experiment, this test failed with "'customer_id' is a required property", which is exactly the breaking change it exists to stop. In production the schema files would be replaced by Pact (Pact Foundation, n.d.) and its can-i-deploy check, which also tells the pipeline which versions are safe to release together.</w:t>
      </w:r>
    </w:p>
    <w:p>
      <w:pPr>
        <w:pStyle w:val="Heading2"/>
      </w:pPr>
      <w:bookmarkStart w:id="12" w:name="_Toc012"/>
      <w:r>
        <w:rPr>
          <w:rFonts w:ascii="Times New Roman" w:hAnsi="Times New Roman" w:eastAsia="Times New Roman" w:cs="Times New Roman"/>
          <w:b/>
          <w:i w:val="0"/>
          <w:sz w:val="28"/>
        </w:rPr>
        <w:t>3.3 Deployment strategy for the Payment service</w:t>
      </w:r>
      <w:bookmarkEnd w:id="12"/>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Rolling, blue-green and canary deployment for Payment</w:t>
      </w:r>
    </w:p>
    <w:tbl>
      <w:tblPr>
        <w:tblStyle w:val="TableGrid"/>
        <w:tblW w:type="dxa" w:w="9026"/>
        <w:jc w:val="left"/>
        <w:tblLayout w:type="fixed"/>
        <w:tblLook w:firstColumn="1" w:firstRow="1" w:lastColumn="0" w:lastRow="0" w:noHBand="0" w:noVBand="1" w:val="04A0"/>
      </w:tblPr>
      <w:tblGrid>
        <w:gridCol w:w="1431"/>
        <w:gridCol w:w="2526"/>
        <w:gridCol w:w="2520"/>
        <w:gridCol w:w="2548"/>
      </w:tblGrid>
      <w:tr>
        <w:trPr>
          <w:cantSplit/>
          <w:tblHeader/>
        </w:trPr>
        <w:tc>
          <w:tcPr>
            <w:tcW w:type="dxa" w:w="1431"/>
            <w:shd w:val="clear" w:color="auto" w:fill="E7E6E6"/>
          </w:tcPr>
          <w:p>
            <w:pPr>
              <w:pStyle w:val="TableText"/>
            </w:pPr>
            <w:r>
              <w:rPr>
                <w:rFonts w:ascii="Times New Roman" w:hAnsi="Times New Roman" w:eastAsia="Times New Roman" w:cs="Times New Roman"/>
                <w:b/>
                <w:i w:val="0"/>
                <w:sz w:val="24"/>
              </w:rPr>
              <w:t>Strategy</w:t>
            </w:r>
          </w:p>
        </w:tc>
        <w:tc>
          <w:tcPr>
            <w:tcW w:type="dxa" w:w="2526"/>
            <w:shd w:val="clear" w:color="auto" w:fill="E7E6E6"/>
          </w:tcPr>
          <w:p>
            <w:pPr>
              <w:pStyle w:val="TableText"/>
            </w:pPr>
            <w:r>
              <w:rPr>
                <w:rFonts w:ascii="Times New Roman" w:hAnsi="Times New Roman" w:eastAsia="Times New Roman" w:cs="Times New Roman"/>
                <w:b/>
                <w:i w:val="0"/>
                <w:sz w:val="24"/>
              </w:rPr>
              <w:t>How it works</w:t>
            </w:r>
          </w:p>
        </w:tc>
        <w:tc>
          <w:tcPr>
            <w:tcW w:type="dxa" w:w="2520"/>
            <w:shd w:val="clear" w:color="auto" w:fill="E7E6E6"/>
          </w:tcPr>
          <w:p>
            <w:pPr>
              <w:pStyle w:val="TableText"/>
            </w:pPr>
            <w:r>
              <w:rPr>
                <w:rFonts w:ascii="Times New Roman" w:hAnsi="Times New Roman" w:eastAsia="Times New Roman" w:cs="Times New Roman"/>
                <w:b/>
                <w:i w:val="0"/>
                <w:sz w:val="24"/>
              </w:rPr>
              <w:t>Strengths for Payment</w:t>
            </w:r>
          </w:p>
        </w:tc>
        <w:tc>
          <w:tcPr>
            <w:tcW w:type="dxa" w:w="2548"/>
            <w:shd w:val="clear" w:color="auto" w:fill="E7E6E6"/>
          </w:tcPr>
          <w:p>
            <w:pPr>
              <w:pStyle w:val="TableText"/>
            </w:pPr>
            <w:r>
              <w:rPr>
                <w:rFonts w:ascii="Times New Roman" w:hAnsi="Times New Roman" w:eastAsia="Times New Roman" w:cs="Times New Roman"/>
                <w:b/>
                <w:i w:val="0"/>
                <w:sz w:val="24"/>
              </w:rPr>
              <w:t>Weaknesses for Payment</w:t>
            </w:r>
          </w:p>
        </w:tc>
      </w:tr>
      <w:tr>
        <w:trPr>
          <w:cantSplit/>
        </w:trPr>
        <w:tc>
          <w:tcPr>
            <w:tcW w:type="dxa" w:w="1431"/>
          </w:tcPr>
          <w:p>
            <w:pPr>
              <w:pStyle w:val="TableText"/>
            </w:pPr>
            <w:r>
              <w:rPr>
                <w:rFonts w:ascii="Times New Roman" w:hAnsi="Times New Roman" w:eastAsia="Times New Roman" w:cs="Times New Roman"/>
                <w:b w:val="0"/>
                <w:i w:val="0"/>
                <w:sz w:val="24"/>
              </w:rPr>
              <w:t>Rolling</w:t>
            </w:r>
          </w:p>
        </w:tc>
        <w:tc>
          <w:tcPr>
            <w:tcW w:type="dxa" w:w="2526"/>
          </w:tcPr>
          <w:p>
            <w:pPr>
              <w:pStyle w:val="TableText"/>
            </w:pPr>
            <w:r>
              <w:rPr>
                <w:rFonts w:ascii="Times New Roman" w:hAnsi="Times New Roman" w:eastAsia="Times New Roman" w:cs="Times New Roman"/>
                <w:b w:val="0"/>
                <w:i w:val="0"/>
                <w:sz w:val="24"/>
              </w:rPr>
              <w:t>Replaces pods a few at a time (the Kubernetes default)</w:t>
            </w:r>
          </w:p>
        </w:tc>
        <w:tc>
          <w:tcPr>
            <w:tcW w:type="dxa" w:w="2520"/>
          </w:tcPr>
          <w:p>
            <w:pPr>
              <w:pStyle w:val="TableText"/>
            </w:pPr>
            <w:r>
              <w:rPr>
                <w:rFonts w:ascii="Times New Roman" w:hAnsi="Times New Roman" w:eastAsia="Times New Roman" w:cs="Times New Roman"/>
                <w:b w:val="0"/>
                <w:i w:val="0"/>
                <w:sz w:val="24"/>
              </w:rPr>
              <w:t>No extra capacity; simple</w:t>
            </w:r>
          </w:p>
        </w:tc>
        <w:tc>
          <w:tcPr>
            <w:tcW w:type="dxa" w:w="2548"/>
          </w:tcPr>
          <w:p>
            <w:pPr>
              <w:pStyle w:val="TableText"/>
            </w:pPr>
            <w:r>
              <w:rPr>
                <w:rFonts w:ascii="Times New Roman" w:hAnsi="Times New Roman" w:eastAsia="Times New Roman" w:cs="Times New Roman"/>
                <w:b w:val="0"/>
                <w:i w:val="0"/>
                <w:sz w:val="24"/>
              </w:rPr>
              <w:t>No control over who gets the new version; a bad release reaches everyone gradually; rollback is another slow rollout</w:t>
            </w:r>
          </w:p>
        </w:tc>
      </w:tr>
      <w:tr>
        <w:trPr>
          <w:cantSplit/>
        </w:trPr>
        <w:tc>
          <w:tcPr>
            <w:tcW w:type="dxa" w:w="1431"/>
          </w:tcPr>
          <w:p>
            <w:pPr>
              <w:pStyle w:val="TableText"/>
            </w:pPr>
            <w:r>
              <w:rPr>
                <w:rFonts w:ascii="Times New Roman" w:hAnsi="Times New Roman" w:eastAsia="Times New Roman" w:cs="Times New Roman"/>
                <w:b w:val="0"/>
                <w:i w:val="0"/>
                <w:sz w:val="24"/>
              </w:rPr>
              <w:t>Blue-green</w:t>
            </w:r>
          </w:p>
        </w:tc>
        <w:tc>
          <w:tcPr>
            <w:tcW w:type="dxa" w:w="2526"/>
          </w:tcPr>
          <w:p>
            <w:pPr>
              <w:pStyle w:val="TableText"/>
            </w:pPr>
            <w:r>
              <w:rPr>
                <w:rFonts w:ascii="Times New Roman" w:hAnsi="Times New Roman" w:eastAsia="Times New Roman" w:cs="Times New Roman"/>
                <w:b w:val="0"/>
                <w:i w:val="0"/>
                <w:sz w:val="24"/>
              </w:rPr>
              <w:t>A full new copy runs beside the old one; all traffic switches at once (Fowler, 2010)</w:t>
            </w:r>
          </w:p>
        </w:tc>
        <w:tc>
          <w:tcPr>
            <w:tcW w:type="dxa" w:w="2520"/>
          </w:tcPr>
          <w:p>
            <w:pPr>
              <w:pStyle w:val="TableText"/>
            </w:pPr>
            <w:r>
              <w:rPr>
                <w:rFonts w:ascii="Times New Roman" w:hAnsi="Times New Roman" w:eastAsia="Times New Roman" w:cs="Times New Roman"/>
                <w:b w:val="0"/>
                <w:i w:val="0"/>
                <w:sz w:val="24"/>
              </w:rPr>
              <w:t>Instant switch and instant rollback</w:t>
            </w:r>
          </w:p>
        </w:tc>
        <w:tc>
          <w:tcPr>
            <w:tcW w:type="dxa" w:w="2548"/>
          </w:tcPr>
          <w:p>
            <w:pPr>
              <w:pStyle w:val="TableText"/>
            </w:pPr>
            <w:r>
              <w:rPr>
                <w:rFonts w:ascii="Times New Roman" w:hAnsi="Times New Roman" w:eastAsia="Times New Roman" w:cs="Times New Roman"/>
                <w:b w:val="0"/>
                <w:i w:val="0"/>
                <w:sz w:val="24"/>
              </w:rPr>
              <w:t>Double capacity; every customer meets the new version at the same moment</w:t>
            </w:r>
          </w:p>
        </w:tc>
      </w:tr>
      <w:tr>
        <w:trPr>
          <w:cantSplit/>
        </w:trPr>
        <w:tc>
          <w:tcPr>
            <w:tcW w:type="dxa" w:w="1431"/>
          </w:tcPr>
          <w:p>
            <w:pPr>
              <w:pStyle w:val="TableText"/>
            </w:pPr>
            <w:r>
              <w:rPr>
                <w:rFonts w:ascii="Times New Roman" w:hAnsi="Times New Roman" w:eastAsia="Times New Roman" w:cs="Times New Roman"/>
                <w:b w:val="0"/>
                <w:i w:val="0"/>
                <w:sz w:val="24"/>
              </w:rPr>
              <w:t>Canary</w:t>
            </w:r>
          </w:p>
        </w:tc>
        <w:tc>
          <w:tcPr>
            <w:tcW w:type="dxa" w:w="2526"/>
          </w:tcPr>
          <w:p>
            <w:pPr>
              <w:pStyle w:val="TableText"/>
            </w:pPr>
            <w:r>
              <w:rPr>
                <w:rFonts w:ascii="Times New Roman" w:hAnsi="Times New Roman" w:eastAsia="Times New Roman" w:cs="Times New Roman"/>
                <w:b w:val="0"/>
                <w:i w:val="0"/>
                <w:sz w:val="24"/>
              </w:rPr>
              <w:t>A small share of traffic goes to the new version and grows while metrics stay healthy (Sato, 2014)</w:t>
            </w:r>
          </w:p>
        </w:tc>
        <w:tc>
          <w:tcPr>
            <w:tcW w:type="dxa" w:w="2520"/>
          </w:tcPr>
          <w:p>
            <w:pPr>
              <w:pStyle w:val="TableText"/>
            </w:pPr>
            <w:r>
              <w:rPr>
                <w:rFonts w:ascii="Times New Roman" w:hAnsi="Times New Roman" w:eastAsia="Times New Roman" w:cs="Times New Roman"/>
                <w:b w:val="0"/>
                <w:i w:val="0"/>
                <w:sz w:val="24"/>
              </w:rPr>
              <w:t>Limits damage to a few payments; decisions based on real data</w:t>
            </w:r>
          </w:p>
        </w:tc>
        <w:tc>
          <w:tcPr>
            <w:tcW w:type="dxa" w:w="2548"/>
          </w:tcPr>
          <w:p>
            <w:pPr>
              <w:pStyle w:val="TableText"/>
            </w:pPr>
            <w:r>
              <w:rPr>
                <w:rFonts w:ascii="Times New Roman" w:hAnsi="Times New Roman" w:eastAsia="Times New Roman" w:cs="Times New Roman"/>
                <w:b w:val="0"/>
                <w:i w:val="0"/>
                <w:sz w:val="24"/>
              </w:rPr>
              <w:t>Needs good metrics and automation (Argo Rollouts); slower</w:t>
            </w:r>
          </w:p>
        </w:tc>
      </w:tr>
    </w:tbl>
    <w:p>
      <w:pPr>
        <w:spacing w:after="120" w:line="240" w:lineRule="auto"/>
      </w:pPr>
    </w:p>
    <w:p>
      <w:r>
        <w:rPr>
          <w:rFonts w:ascii="Times New Roman" w:hAnsi="Times New Roman" w:eastAsia="Times New Roman" w:cs="Times New Roman"/>
          <w:b w:val="0"/>
          <w:i w:val="0"/>
          <w:sz w:val="24"/>
        </w:rPr>
        <w:t xml:space="preserve">Of the options in Table 8, </w:t>
      </w:r>
      <w:r>
        <w:rPr>
          <w:rFonts w:ascii="Times New Roman" w:hAnsi="Times New Roman" w:eastAsia="Times New Roman" w:cs="Times New Roman"/>
          <w:b/>
          <w:i w:val="0"/>
          <w:sz w:val="24"/>
        </w:rPr>
        <w:t>canary</w:t>
      </w:r>
      <w:r>
        <w:rPr>
          <w:rFonts w:ascii="Times New Roman" w:hAnsi="Times New Roman" w:eastAsia="Times New Roman" w:cs="Times New Roman"/>
          <w:b w:val="0"/>
          <w:i w:val="0"/>
          <w:sz w:val="24"/>
        </w:rPr>
        <w:t xml:space="preserve"> is the right choice for Payment. A faulty payment release costs money directly and damages trust, so exposure should be limited and judged on real data. The canary sends 10% of payment traffic to the new version for 15 minutes, then 50%, then 100%. At each step Argo Rollouts compares the canary with the stable version on payment error rate, provider decline rate and p95 latency. The rollback procedure is:</w:t>
      </w:r>
    </w:p>
    <w:p>
      <w:pPr>
        <w:pStyle w:val="ListNumber"/>
        <w:numPr>
          <w:ilvl w:val="0"/>
          <w:numId w:val="10"/>
        </w:numPr>
      </w:pPr>
      <w:r>
        <w:rPr>
          <w:rFonts w:ascii="Times New Roman" w:hAnsi="Times New Roman" w:eastAsia="Times New Roman" w:cs="Times New Roman"/>
          <w:b w:val="0"/>
          <w:i w:val="0"/>
          <w:sz w:val="24"/>
        </w:rPr>
        <w:t>If any metric breaches its threshold, Argo Rollouts aborts automatically, sends all traffic back to the stable version within seconds and pages the on-call engineer.</w:t>
      </w:r>
    </w:p>
    <w:p>
      <w:pPr>
        <w:pStyle w:val="ListNumber"/>
        <w:numPr>
          <w:ilvl w:val="0"/>
          <w:numId w:val="10"/>
        </w:numPr>
      </w:pPr>
      <w:r>
        <w:rPr>
          <w:rFonts w:ascii="Times New Roman" w:hAnsi="Times New Roman" w:eastAsia="Times New Roman" w:cs="Times New Roman"/>
          <w:b w:val="0"/>
          <w:i w:val="0"/>
          <w:sz w:val="24"/>
        </w:rPr>
        <w:t>A payment retried during the switch cannot be charged twice, because the provider receives the order ID as its idempotency key.</w:t>
      </w:r>
    </w:p>
    <w:p>
      <w:pPr>
        <w:pStyle w:val="ListNumber"/>
        <w:numPr>
          <w:ilvl w:val="0"/>
          <w:numId w:val="10"/>
        </w:numPr>
      </w:pPr>
      <w:r>
        <w:rPr>
          <w:rFonts w:ascii="Times New Roman" w:hAnsi="Times New Roman" w:eastAsia="Times New Roman" w:cs="Times New Roman"/>
          <w:b w:val="0"/>
          <w:i w:val="0"/>
          <w:sz w:val="24"/>
        </w:rPr>
        <w:t>Database changes follow expand-and-contract (new columns first, old ones removed in a later release), so the previous version still works with the current schema.</w:t>
      </w:r>
    </w:p>
    <w:p>
      <w:pPr>
        <w:pStyle w:val="ListNumber"/>
        <w:numPr>
          <w:ilvl w:val="0"/>
          <w:numId w:val="10"/>
        </w:numPr>
      </w:pPr>
      <w:r>
        <w:rPr>
          <w:rFonts w:ascii="Times New Roman" w:hAnsi="Times New Roman" w:eastAsia="Times New Roman" w:cs="Times New Roman"/>
          <w:b w:val="0"/>
          <w:i w:val="0"/>
          <w:sz w:val="24"/>
        </w:rPr>
        <w:t>The engineer confirms recovery on the dashboard, records the failed image digest, and the fix goes through the normal pipeline.</w:t>
      </w:r>
    </w:p>
    <w:p>
      <w:r>
        <w:rPr>
          <w:rFonts w:ascii="Times New Roman" w:hAnsi="Times New Roman" w:eastAsia="Times New Roman" w:cs="Times New Roman"/>
          <w:b w:val="0"/>
          <w:i w:val="0"/>
          <w:sz w:val="24"/>
        </w:rPr>
        <w:t>Two DORA metrics (Forsgren, Humble and Kim, 2018) will show whether delivery improves (Table 9). Change failure rate cannot yet be baselined, because failed releases are not recorded today; it will be measured from the first pipeline release.</w:t>
      </w:r>
    </w:p>
    <w:p>
      <w:pPr>
        <w:pStyle w:val="Caption"/>
        <w:keepNext/>
      </w:pPr>
      <w:r>
        <w:rPr>
          <w:rFonts w:ascii="Times New Roman" w:hAnsi="Times New Roman" w:eastAsia="Times New Roman" w:cs="Times New Roman"/>
          <w:b/>
          <w:sz w:val="24"/>
        </w:rPr>
        <w:t xml:space="preserve">Table 9: </w:t>
      </w:r>
      <w:r>
        <w:rPr>
          <w:rFonts w:ascii="Times New Roman" w:hAnsi="Times New Roman" w:eastAsia="Times New Roman" w:cs="Times New Roman"/>
          <w:b w:val="0"/>
          <w:i/>
          <w:sz w:val="24"/>
        </w:rPr>
        <w:t>DORA metrics: baseline and target</w:t>
      </w:r>
    </w:p>
    <w:tbl>
      <w:tblPr>
        <w:tblStyle w:val="TableGrid"/>
        <w:tblW w:type="dxa" w:w="9026"/>
        <w:jc w:val="left"/>
        <w:tblLayout w:type="fixed"/>
        <w:tblLook w:firstColumn="1" w:firstRow="1" w:lastColumn="0" w:lastRow="0" w:noHBand="0" w:noVBand="1" w:val="04A0"/>
      </w:tblPr>
      <w:tblGrid>
        <w:gridCol w:w="1493"/>
        <w:gridCol w:w="3766"/>
        <w:gridCol w:w="3766"/>
      </w:tblGrid>
      <w:tr>
        <w:trPr>
          <w:cantSplit/>
          <w:tblHeader/>
        </w:trPr>
        <w:tc>
          <w:tcPr>
            <w:tcW w:type="dxa" w:w="1493"/>
            <w:shd w:val="clear" w:color="auto" w:fill="E7E6E6"/>
          </w:tcPr>
          <w:p>
            <w:pPr>
              <w:pStyle w:val="TableText"/>
            </w:pPr>
            <w:r>
              <w:rPr>
                <w:rFonts w:ascii="Times New Roman" w:hAnsi="Times New Roman" w:eastAsia="Times New Roman" w:cs="Times New Roman"/>
                <w:b/>
                <w:i w:val="0"/>
                <w:sz w:val="24"/>
              </w:rPr>
              <w:t>Metric</w:t>
            </w:r>
          </w:p>
        </w:tc>
        <w:tc>
          <w:tcPr>
            <w:tcW w:type="dxa" w:w="3766"/>
            <w:shd w:val="clear" w:color="auto" w:fill="E7E6E6"/>
          </w:tcPr>
          <w:p>
            <w:pPr>
              <w:pStyle w:val="TableText"/>
            </w:pPr>
            <w:r>
              <w:rPr>
                <w:rFonts w:ascii="Times New Roman" w:hAnsi="Times New Roman" w:eastAsia="Times New Roman" w:cs="Times New Roman"/>
                <w:b/>
                <w:i w:val="0"/>
                <w:sz w:val="24"/>
              </w:rPr>
              <w:t>MaltaShop baseline (case facts)</w:t>
            </w:r>
          </w:p>
        </w:tc>
        <w:tc>
          <w:tcPr>
            <w:tcW w:type="dxa" w:w="3766"/>
            <w:shd w:val="clear" w:color="auto" w:fill="E7E6E6"/>
          </w:tcPr>
          <w:p>
            <w:pPr>
              <w:pStyle w:val="TableText"/>
            </w:pPr>
            <w:r>
              <w:rPr>
                <w:rFonts w:ascii="Times New Roman" w:hAnsi="Times New Roman" w:eastAsia="Times New Roman" w:cs="Times New Roman"/>
                <w:b/>
                <w:i w:val="0"/>
                <w:sz w:val="24"/>
              </w:rPr>
              <w:t>Target within 12 months</w:t>
            </w:r>
          </w:p>
        </w:tc>
      </w:tr>
      <w:tr>
        <w:trPr>
          <w:cantSplit/>
        </w:trPr>
        <w:tc>
          <w:tcPr>
            <w:tcW w:type="dxa" w:w="1493"/>
          </w:tcPr>
          <w:p>
            <w:pPr>
              <w:pStyle w:val="TableText"/>
            </w:pPr>
            <w:r>
              <w:rPr>
                <w:rFonts w:ascii="Times New Roman" w:hAnsi="Times New Roman" w:eastAsia="Times New Roman" w:cs="Times New Roman"/>
                <w:b w:val="0"/>
                <w:i w:val="0"/>
                <w:sz w:val="24"/>
              </w:rPr>
              <w:t>Deployment frequency</w:t>
            </w:r>
          </w:p>
        </w:tc>
        <w:tc>
          <w:tcPr>
            <w:tcW w:type="dxa" w:w="3766"/>
          </w:tcPr>
          <w:p>
            <w:pPr>
              <w:pStyle w:val="TableText"/>
            </w:pPr>
            <w:r>
              <w:rPr>
                <w:rFonts w:ascii="Times New Roman" w:hAnsi="Times New Roman" w:eastAsia="Times New Roman" w:cs="Times New Roman"/>
                <w:b w:val="0"/>
                <w:i w:val="0"/>
                <w:sz w:val="24"/>
              </w:rPr>
              <w:t>Once every three weeks, whole site, 40 minutes offline</w:t>
            </w:r>
          </w:p>
        </w:tc>
        <w:tc>
          <w:tcPr>
            <w:tcW w:type="dxa" w:w="3766"/>
          </w:tcPr>
          <w:p>
            <w:pPr>
              <w:pStyle w:val="TableText"/>
            </w:pPr>
            <w:r>
              <w:rPr>
                <w:rFonts w:ascii="Times New Roman" w:hAnsi="Times New Roman" w:eastAsia="Times New Roman" w:cs="Times New Roman"/>
                <w:b w:val="0"/>
                <w:i w:val="0"/>
                <w:sz w:val="24"/>
              </w:rPr>
              <w:t>At least weekly per service with no downtime; daily for low-risk services</w:t>
            </w:r>
          </w:p>
        </w:tc>
      </w:tr>
      <w:tr>
        <w:trPr>
          <w:cantSplit/>
        </w:trPr>
        <w:tc>
          <w:tcPr>
            <w:tcW w:type="dxa" w:w="1493"/>
          </w:tcPr>
          <w:p>
            <w:pPr>
              <w:pStyle w:val="TableText"/>
            </w:pPr>
            <w:r>
              <w:rPr>
                <w:rFonts w:ascii="Times New Roman" w:hAnsi="Times New Roman" w:eastAsia="Times New Roman" w:cs="Times New Roman"/>
                <w:b w:val="0"/>
                <w:i w:val="0"/>
                <w:sz w:val="24"/>
              </w:rPr>
              <w:t>Time to restore service</w:t>
            </w:r>
          </w:p>
        </w:tc>
        <w:tc>
          <w:tcPr>
            <w:tcW w:type="dxa" w:w="3766"/>
          </w:tcPr>
          <w:p>
            <w:pPr>
              <w:pStyle w:val="TableText"/>
            </w:pPr>
            <w:r>
              <w:rPr>
                <w:rFonts w:ascii="Times New Roman" w:hAnsi="Times New Roman" w:eastAsia="Times New Roman" w:cs="Times New Roman"/>
                <w:b w:val="0"/>
                <w:i w:val="0"/>
                <w:sz w:val="24"/>
              </w:rPr>
              <w:t>50 minutes (March) to over two hours (Black Friday); customers notice first</w:t>
            </w:r>
          </w:p>
        </w:tc>
        <w:tc>
          <w:tcPr>
            <w:tcW w:type="dxa" w:w="3766"/>
          </w:tcPr>
          <w:p>
            <w:pPr>
              <w:pStyle w:val="TableText"/>
            </w:pPr>
            <w:r>
              <w:rPr>
                <w:rFonts w:ascii="Times New Roman" w:hAnsi="Times New Roman" w:eastAsia="Times New Roman" w:cs="Times New Roman"/>
                <w:b w:val="0"/>
                <w:i w:val="0"/>
                <w:sz w:val="24"/>
              </w:rPr>
              <w:t>Under 30 minutes for checkout, with an alert before customers notice</w:t>
            </w:r>
          </w:p>
        </w:tc>
      </w:tr>
    </w:tbl>
    <w:p>
      <w:pPr>
        <w:spacing w:after="120" w:line="240" w:lineRule="auto"/>
      </w:pPr>
    </w:p>
    <w:p>
      <w:pPr>
        <w:pStyle w:val="Heading3"/>
      </w:pPr>
      <w:r>
        <w:rPr>
          <w:rFonts w:ascii="Times New Roman" w:hAnsi="Times New Roman" w:eastAsia="Times New Roman" w:cs="Times New Roman"/>
          <w:b/>
          <w:i w:val="0"/>
          <w:sz w:val="24"/>
        </w:rPr>
        <w:t>Evidence: pipeline workflow file and a passing run</w:t>
      </w:r>
    </w:p>
    <w:p>
      <w:r>
        <w:rPr>
          <w:rFonts w:ascii="Times New Roman" w:hAnsi="Times New Roman" w:eastAsia="Times New Roman" w:cs="Times New Roman"/>
          <w:b w:val="0"/>
          <w:i w:val="0"/>
          <w:sz w:val="24"/>
        </w:rPr>
        <w:t xml:space="preserve">Listing 2 is the prototype's </w:t>
      </w:r>
      <w:r>
        <w:rPr>
          <w:rFonts w:ascii="Courier New" w:hAnsi="Courier New" w:eastAsia="Courier New" w:cs="Courier New"/>
          <w:sz w:val="22"/>
        </w:rPr>
        <w:t>.github/workflows/ci.yml</w:t>
      </w:r>
      <w:r>
        <w:rPr>
          <w:rFonts w:ascii="Times New Roman" w:hAnsi="Times New Roman" w:eastAsia="Times New Roman" w:cs="Times New Roman"/>
          <w:b w:val="0"/>
          <w:i w:val="0"/>
          <w:sz w:val="24"/>
        </w:rPr>
        <w:t xml:space="preserve">. It runs on every push and pull request to </w:t>
      </w:r>
      <w:r>
        <w:rPr>
          <w:rFonts w:ascii="Courier New" w:hAnsi="Courier New" w:eastAsia="Courier New" w:cs="Courier New"/>
          <w:sz w:val="22"/>
        </w:rPr>
        <w:t>main</w:t>
      </w:r>
      <w:r>
        <w:rPr>
          <w:rFonts w:ascii="Times New Roman" w:hAnsi="Times New Roman" w:eastAsia="Times New Roman" w:cs="Times New Roman"/>
          <w:b w:val="0"/>
          <w:i w:val="0"/>
          <w:sz w:val="24"/>
        </w:rPr>
        <w:t>: tests for both services, one image per service built and pushed once, then an integration test of those exact images.</w:t>
      </w:r>
    </w:p>
    <w:p>
      <w:pPr>
        <w:pStyle w:val="Caption"/>
        <w:keepNext/>
      </w:pPr>
      <w:r>
        <w:rPr>
          <w:rFonts w:ascii="Times New Roman" w:hAnsi="Times New Roman" w:eastAsia="Times New Roman" w:cs="Times New Roman"/>
          <w:b/>
          <w:sz w:val="24"/>
        </w:rPr>
        <w:t xml:space="preserve">Listing 2: </w:t>
      </w:r>
      <w:r>
        <w:rPr>
          <w:rFonts w:ascii="Times New Roman" w:hAnsi="Times New Roman" w:eastAsia="Times New Roman" w:cs="Times New Roman"/>
          <w:b w:val="0"/>
          <w:i/>
          <w:sz w:val="24"/>
        </w:rPr>
        <w:t>The prototype's CI workflow (.github/workflows/ci.yml)</w:t>
      </w:r>
    </w:p>
    <w:p>
      <w:pPr>
        <w:pStyle w:val="CodeListing"/>
        <w:keepNext w:val="0"/>
        <w:shd w:val="clear" w:color="auto" w:fill="F2F2F2"/>
      </w:pPr>
      <w:r>
        <w:rPr>
          <w:rFonts w:ascii="Courier New" w:hAnsi="Courier New" w:eastAsia="Courier New" w:cs="Courier New"/>
          <w:sz w:val="15"/>
        </w:rPr>
        <w:t>name: CI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Runs on every push and pull request to main. Images are built ONCE per commit, tagged</w:t>
      </w:r>
    </w:p>
    <w:p>
      <w:pPr>
        <w:pStyle w:val="CodeListing"/>
        <w:keepNext w:val="0"/>
        <w:shd w:val="clear" w:color="auto" w:fill="F2F2F2"/>
      </w:pPr>
      <w:r>
        <w:rPr>
          <w:rFonts w:ascii="Courier New" w:hAnsi="Courier New" w:eastAsia="Courier New" w:cs="Courier New"/>
          <w:sz w:val="15"/>
        </w:rPr>
        <w:t># with the commit SHA, and the integration stage tests those exact images</w:t>
      </w:r>
    </w:p>
    <w:p>
      <w:pPr>
        <w:pStyle w:val="CodeListing"/>
        <w:keepNext w:val="0"/>
        <w:shd w:val="clear" w:color="auto" w:fill="F2F2F2"/>
      </w:pPr>
      <w:r>
        <w:rPr>
          <w:rFonts w:ascii="Courier New" w:hAnsi="Courier New" w:eastAsia="Courier New" w:cs="Courier New"/>
          <w:sz w:val="15"/>
        </w:rPr>
        <w:t># ("build once, promote everywhere"). Actions are pinned to a full commit SHA (the comment</w:t>
      </w:r>
    </w:p>
    <w:p>
      <w:pPr>
        <w:pStyle w:val="CodeListing"/>
        <w:keepNext w:val="0"/>
        <w:shd w:val="clear" w:color="auto" w:fill="F2F2F2"/>
      </w:pPr>
      <w:r>
        <w:rPr>
          <w:rFonts w:ascii="Courier New" w:hAnsi="Courier New" w:eastAsia="Courier New" w:cs="Courier New"/>
          <w:sz w:val="15"/>
        </w:rPr>
        <w:t># gives the version) so a moved or hijacked tag cannot change what runs in the pipeline.</w:t>
      </w:r>
    </w:p>
    <w:p>
      <w:pPr>
        <w:pStyle w:val="CodeListing"/>
        <w:keepNext w:val="0"/>
        <w:shd w:val="clear" w:color="auto" w:fill="F2F2F2"/>
      </w:pPr>
      <w:r>
        <w:rPr>
          <w:rFonts w:ascii="Courier New" w:hAnsi="Courier New" w:eastAsia="Courier New" w:cs="Courier New"/>
          <w:sz w:val="15"/>
        </w:rPr>
        <w:t>on:</w:t>
      </w:r>
    </w:p>
    <w:p>
      <w:pPr>
        <w:pStyle w:val="CodeListing"/>
        <w:keepNext w:val="0"/>
        <w:shd w:val="clear" w:color="auto" w:fill="F2F2F2"/>
      </w:pPr>
      <w:r>
        <w:rPr>
          <w:rFonts w:ascii="Courier New" w:hAnsi="Courier New" w:eastAsia="Courier New" w:cs="Courier New"/>
          <w:sz w:val="15"/>
        </w:rPr>
        <w:t xml:space="preserve">  push:</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pull_request:</w:t>
      </w:r>
    </w:p>
    <w:p>
      <w:pPr>
        <w:pStyle w:val="CodeListing"/>
        <w:keepNext w:val="0"/>
        <w:shd w:val="clear" w:color="auto" w:fill="F2F2F2"/>
      </w:pPr>
      <w:r>
        <w:rPr>
          <w:rFonts w:ascii="Courier New" w:hAnsi="Courier New" w:eastAsia="Courier New" w:cs="Courier New"/>
          <w:sz w:val="15"/>
        </w:rPr>
        <w:t xml:space="preserve">    branches: [main]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env:</w:t>
      </w:r>
    </w:p>
    <w:p>
      <w:pPr>
        <w:pStyle w:val="CodeListing"/>
        <w:keepNext w:val="0"/>
        <w:shd w:val="clear" w:color="auto" w:fill="F2F2F2"/>
      </w:pPr>
      <w:r>
        <w:rPr>
          <w:rFonts w:ascii="Courier New" w:hAnsi="Courier New" w:eastAsia="Courier New" w:cs="Courier New"/>
          <w:sz w:val="15"/>
        </w:rPr>
        <w:t xml:space="preserve">  IMAGE_REGISTRY: ghcr.io/${{ github.repository_owner }}</w:t>
      </w:r>
    </w:p>
    <w:p>
      <w:pPr>
        <w:pStyle w:val="CodeListing"/>
        <w:keepNext w:val="0"/>
        <w:shd w:val="clear" w:color="auto" w:fill="F2F2F2"/>
      </w:pPr>
      <w:r>
        <w:rPr>
          <w:rFonts w:ascii="Courier New" w:hAnsi="Courier New" w:eastAsia="Courier New" w:cs="Courier New"/>
          <w:sz w:val="15"/>
        </w:rPr>
        <w:t xml:space="preserve">  IMAGE_TAG: ${{ github.sha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jobs:</w:t>
      </w:r>
    </w:p>
    <w:p>
      <w:pPr>
        <w:pStyle w:val="CodeListing"/>
        <w:keepNext w:val="0"/>
        <w:shd w:val="clear" w:color="auto" w:fill="F2F2F2"/>
      </w:pPr>
      <w:r>
        <w:rPr>
          <w:rFonts w:ascii="Courier New" w:hAnsi="Courier New" w:eastAsia="Courier New" w:cs="Courier New"/>
          <w:sz w:val="15"/>
        </w:rPr>
        <w:t xml:space="preserve">  test:</w:t>
      </w:r>
    </w:p>
    <w:p>
      <w:pPr>
        <w:pStyle w:val="CodeListing"/>
        <w:keepNext w:val="0"/>
        <w:shd w:val="clear" w:color="auto" w:fill="F2F2F2"/>
      </w:pPr>
      <w:r>
        <w:rPr>
          <w:rFonts w:ascii="Courier New" w:hAnsi="Courier New" w:eastAsia="Courier New" w:cs="Courier New"/>
          <w:sz w:val="15"/>
        </w:rPr>
        <w:t xml:space="preserve">    name: "Stage 1: lint, unit and contract tests (${{ matrix.service }})"</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defaults:</w:t>
      </w:r>
    </w:p>
    <w:p>
      <w:pPr>
        <w:pStyle w:val="CodeListing"/>
        <w:keepNext w:val="0"/>
        <w:shd w:val="clear" w:color="auto" w:fill="F2F2F2"/>
      </w:pPr>
      <w:r>
        <w:rPr>
          <w:rFonts w:ascii="Courier New" w:hAnsi="Courier New" w:eastAsia="Courier New" w:cs="Courier New"/>
          <w:sz w:val="15"/>
        </w:rPr>
        <w:t xml:space="preserve">      run:</w:t>
      </w:r>
    </w:p>
    <w:p>
      <w:pPr>
        <w:pStyle w:val="CodeListing"/>
        <w:keepNext w:val="0"/>
        <w:shd w:val="clear" w:color="auto" w:fill="F2F2F2"/>
      </w:pPr>
      <w:r>
        <w:rPr>
          <w:rFonts w:ascii="Courier New" w:hAnsi="Courier New" w:eastAsia="Courier New" w:cs="Courier New"/>
          <w:sz w:val="15"/>
        </w:rPr>
        <w:t xml:space="preserve">        working-directory: ${{ matrix.service }}</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Set up Python</w:t>
      </w:r>
    </w:p>
    <w:p>
      <w:pPr>
        <w:pStyle w:val="CodeListing"/>
        <w:keepNext w:val="0"/>
        <w:shd w:val="clear" w:color="auto" w:fill="F2F2F2"/>
      </w:pPr>
      <w:r>
        <w:rPr>
          <w:rFonts w:ascii="Courier New" w:hAnsi="Courier New" w:eastAsia="Courier New" w:cs="Courier New"/>
          <w:sz w:val="15"/>
        </w:rPr>
        <w:t xml:space="preserve">        uses: actions/setup-python@5fda3b95a4ea91299a34e894583c3862153e4b97  # v7.0.0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python-version: "3.12"</w:t>
      </w:r>
    </w:p>
    <w:p>
      <w:pPr>
        <w:pStyle w:val="CodeListing"/>
        <w:keepNext w:val="0"/>
        <w:shd w:val="clear" w:color="auto" w:fill="F2F2F2"/>
      </w:pPr>
      <w:r>
        <w:rPr>
          <w:rFonts w:ascii="Courier New" w:hAnsi="Courier New" w:eastAsia="Courier New" w:cs="Courier New"/>
          <w:sz w:val="15"/>
        </w:rPr>
        <w:t xml:space="preserve">          cache: pip</w:t>
      </w:r>
    </w:p>
    <w:p>
      <w:pPr>
        <w:pStyle w:val="CodeListing"/>
        <w:keepNext w:val="0"/>
        <w:shd w:val="clear" w:color="auto" w:fill="F2F2F2"/>
      </w:pPr>
      <w:r>
        <w:rPr>
          <w:rFonts w:ascii="Courier New" w:hAnsi="Courier New" w:eastAsia="Courier New" w:cs="Courier New"/>
          <w:sz w:val="15"/>
        </w:rPr>
        <w:t xml:space="preserve">          cache-dependency-path: ${{ matrix.service }}/requirements*.txt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Install dependencies</w:t>
      </w:r>
    </w:p>
    <w:p>
      <w:pPr>
        <w:pStyle w:val="CodeListing"/>
        <w:keepNext w:val="0"/>
        <w:shd w:val="clear" w:color="auto" w:fill="F2F2F2"/>
      </w:pPr>
      <w:r>
        <w:rPr>
          <w:rFonts w:ascii="Courier New" w:hAnsi="Courier New" w:eastAsia="Courier New" w:cs="Courier New"/>
          <w:sz w:val="15"/>
        </w:rPr>
        <w:t xml:space="preserve">        run: pip install -r requirements.txt -r requirements-dev.txt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Lint (gate)</w:t>
      </w:r>
    </w:p>
    <w:p>
      <w:pPr>
        <w:pStyle w:val="CodeListing"/>
        <w:keepNext w:val="0"/>
        <w:shd w:val="clear" w:color="auto" w:fill="F2F2F2"/>
      </w:pPr>
      <w:r>
        <w:rPr>
          <w:rFonts w:ascii="Courier New" w:hAnsi="Courier New" w:eastAsia="Courier New" w:cs="Courier New"/>
          <w:sz w:val="15"/>
        </w:rPr>
        <w:t xml:space="preserve">        run: ruff check app tests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Unit and contract tests (gate)</w:t>
      </w:r>
    </w:p>
    <w:p>
      <w:pPr>
        <w:pStyle w:val="CodeListing"/>
        <w:keepNext w:val="0"/>
        <w:shd w:val="clear" w:color="auto" w:fill="F2F2F2"/>
      </w:pPr>
      <w:r>
        <w:rPr>
          <w:rFonts w:ascii="Courier New" w:hAnsi="Courier New" w:eastAsia="Courier New" w:cs="Courier New"/>
          <w:sz w:val="15"/>
        </w:rPr>
        <w:t xml:space="preserve">        run: pytest -v</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build:</w:t>
      </w:r>
    </w:p>
    <w:p>
      <w:pPr>
        <w:pStyle w:val="CodeListing"/>
        <w:keepNext w:val="0"/>
        <w:shd w:val="clear" w:color="auto" w:fill="F2F2F2"/>
      </w:pPr>
      <w:r>
        <w:rPr>
          <w:rFonts w:ascii="Courier New" w:hAnsi="Courier New" w:eastAsia="Courier New" w:cs="Courier New"/>
          <w:sz w:val="15"/>
        </w:rPr>
        <w:t xml:space="preserve">    name: "Stage 2: build and push image (${{ matrix.service }})"</w:t>
      </w:r>
    </w:p>
    <w:p>
      <w:pPr>
        <w:pStyle w:val="CodeListing"/>
        <w:keepNext w:val="0"/>
        <w:shd w:val="clear" w:color="auto" w:fill="F2F2F2"/>
      </w:pPr>
      <w:r>
        <w:rPr>
          <w:rFonts w:ascii="Courier New" w:hAnsi="Courier New" w:eastAsia="Courier New" w:cs="Courier New"/>
          <w:sz w:val="15"/>
        </w:rPr>
        <w:t xml:space="preserve">    needs: test</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write</w:t>
      </w:r>
    </w:p>
    <w:p>
      <w:pPr>
        <w:pStyle w:val="CodeListing"/>
        <w:keepNext w:val="0"/>
        <w:shd w:val="clear" w:color="auto" w:fill="F2F2F2"/>
      </w:pPr>
      <w:r>
        <w:rPr>
          <w:rFonts w:ascii="Courier New" w:hAnsi="Courier New" w:eastAsia="Courier New" w:cs="Courier New"/>
          <w:sz w:val="15"/>
        </w:rPr>
        <w:t xml:space="preserve">    strategy:</w:t>
      </w:r>
    </w:p>
    <w:p>
      <w:pPr>
        <w:pStyle w:val="CodeListing"/>
        <w:keepNext w:val="0"/>
        <w:shd w:val="clear" w:color="auto" w:fill="F2F2F2"/>
      </w:pPr>
      <w:r>
        <w:rPr>
          <w:rFonts w:ascii="Courier New" w:hAnsi="Courier New" w:eastAsia="Courier New" w:cs="Courier New"/>
          <w:sz w:val="15"/>
        </w:rPr>
        <w:t xml:space="preserve">      matrix:</w:t>
      </w:r>
    </w:p>
    <w:p>
      <w:pPr>
        <w:pStyle w:val="CodeListing"/>
        <w:keepNext w:val="0"/>
        <w:shd w:val="clear" w:color="auto" w:fill="F2F2F2"/>
      </w:pPr>
      <w:r>
        <w:rPr>
          <w:rFonts w:ascii="Courier New" w:hAnsi="Courier New" w:eastAsia="Courier New" w:cs="Courier New"/>
          <w:sz w:val="15"/>
        </w:rPr>
        <w:t xml:space="preserve">        service: [order-service, notification-service]</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Build once, tag with the commit SHA, push</w:t>
      </w:r>
    </w:p>
    <w:p>
      <w:pPr>
        <w:pStyle w:val="CodeListing"/>
        <w:keepNext w:val="0"/>
        <w:shd w:val="clear" w:color="auto" w:fill="F2F2F2"/>
      </w:pPr>
      <w:r>
        <w:rPr>
          <w:rFonts w:ascii="Courier New" w:hAnsi="Courier New" w:eastAsia="Courier New" w:cs="Courier New"/>
          <w:sz w:val="15"/>
        </w:rPr>
        <w:t xml:space="preserve">        uses: docker/build-push-action@c3c9e263c25d99ce0380d002d59b67737d91b0dc  # v7.4.0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context: ${{ matrix.service }}</w:t>
      </w:r>
    </w:p>
    <w:p>
      <w:pPr>
        <w:pStyle w:val="CodeListing"/>
        <w:keepNext w:val="0"/>
        <w:shd w:val="clear" w:color="auto" w:fill="F2F2F2"/>
      </w:pPr>
      <w:r>
        <w:rPr>
          <w:rFonts w:ascii="Courier New" w:hAnsi="Courier New" w:eastAsia="Courier New" w:cs="Courier New"/>
          <w:sz w:val="15"/>
        </w:rPr>
        <w:t xml:space="preserve">          push: true</w:t>
      </w:r>
    </w:p>
    <w:p>
      <w:pPr>
        <w:pStyle w:val="CodeListing"/>
        <w:keepNext w:val="0"/>
        <w:shd w:val="clear" w:color="auto" w:fill="F2F2F2"/>
      </w:pPr>
      <w:r>
        <w:rPr>
          <w:rFonts w:ascii="Courier New" w:hAnsi="Courier New" w:eastAsia="Courier New" w:cs="Courier New"/>
          <w:sz w:val="15"/>
        </w:rPr>
        <w:t xml:space="preserve">          tags: ${{ env.IMAGE_REGISTRY }}/maltashop-${{ matrix.service }}:${{ env.IMAGE_TAG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integration:</w:t>
      </w:r>
    </w:p>
    <w:p>
      <w:pPr>
        <w:pStyle w:val="CodeListing"/>
        <w:keepNext w:val="0"/>
        <w:shd w:val="clear" w:color="auto" w:fill="F2F2F2"/>
      </w:pPr>
      <w:r>
        <w:rPr>
          <w:rFonts w:ascii="Courier New" w:hAnsi="Courier New" w:eastAsia="Courier New" w:cs="Courier New"/>
          <w:sz w:val="15"/>
        </w:rPr>
        <w:t xml:space="preserve">    name: "Stage 3: integration test of the built images"</w:t>
      </w:r>
    </w:p>
    <w:p>
      <w:pPr>
        <w:pStyle w:val="CodeListing"/>
        <w:keepNext w:val="0"/>
        <w:shd w:val="clear" w:color="auto" w:fill="F2F2F2"/>
      </w:pPr>
      <w:r>
        <w:rPr>
          <w:rFonts w:ascii="Courier New" w:hAnsi="Courier New" w:eastAsia="Courier New" w:cs="Courier New"/>
          <w:sz w:val="15"/>
        </w:rPr>
        <w:t xml:space="preserve">    needs: build</w:t>
      </w:r>
    </w:p>
    <w:p>
      <w:pPr>
        <w:pStyle w:val="CodeListing"/>
        <w:keepNext w:val="0"/>
        <w:shd w:val="clear" w:color="auto" w:fill="F2F2F2"/>
      </w:pPr>
      <w:r>
        <w:rPr>
          <w:rFonts w:ascii="Courier New" w:hAnsi="Courier New" w:eastAsia="Courier New" w:cs="Courier New"/>
          <w:sz w:val="15"/>
        </w:rPr>
        <w:t xml:space="preserve">    runs-on: ubuntu-24.04</w:t>
      </w:r>
    </w:p>
    <w:p>
      <w:pPr>
        <w:pStyle w:val="CodeListing"/>
        <w:keepNext w:val="0"/>
        <w:shd w:val="clear" w:color="auto" w:fill="F2F2F2"/>
      </w:pPr>
      <w:r>
        <w:rPr>
          <w:rFonts w:ascii="Courier New" w:hAnsi="Courier New" w:eastAsia="Courier New" w:cs="Courier New"/>
          <w:sz w:val="15"/>
        </w:rPr>
        <w:t xml:space="preserve">    permissions:</w:t>
      </w:r>
    </w:p>
    <w:p>
      <w:pPr>
        <w:pStyle w:val="CodeListing"/>
        <w:keepNext w:val="0"/>
        <w:shd w:val="clear" w:color="auto" w:fill="F2F2F2"/>
      </w:pPr>
      <w:r>
        <w:rPr>
          <w:rFonts w:ascii="Courier New" w:hAnsi="Courier New" w:eastAsia="Courier New" w:cs="Courier New"/>
          <w:sz w:val="15"/>
        </w:rPr>
        <w:t xml:space="preserve">      contents: read</w:t>
      </w:r>
    </w:p>
    <w:p>
      <w:pPr>
        <w:pStyle w:val="CodeListing"/>
        <w:keepNext w:val="0"/>
        <w:shd w:val="clear" w:color="auto" w:fill="F2F2F2"/>
      </w:pPr>
      <w:r>
        <w:rPr>
          <w:rFonts w:ascii="Courier New" w:hAnsi="Courier New" w:eastAsia="Courier New" w:cs="Courier New"/>
          <w:sz w:val="15"/>
        </w:rPr>
        <w:t xml:space="preserve">      packages: read</w:t>
      </w:r>
    </w:p>
    <w:p>
      <w:pPr>
        <w:pStyle w:val="CodeListing"/>
        <w:keepNext w:val="0"/>
        <w:shd w:val="clear" w:color="auto" w:fill="F2F2F2"/>
      </w:pPr>
      <w:r>
        <w:rPr>
          <w:rFonts w:ascii="Courier New" w:hAnsi="Courier New" w:eastAsia="Courier New" w:cs="Courier New"/>
          <w:sz w:val="15"/>
        </w:rPr>
        <w:t xml:space="preserve">    steps:</w:t>
      </w:r>
    </w:p>
    <w:p>
      <w:pPr>
        <w:pStyle w:val="CodeListing"/>
        <w:keepNext w:val="0"/>
        <w:shd w:val="clear" w:color="auto" w:fill="F2F2F2"/>
      </w:pPr>
      <w:r>
        <w:rPr>
          <w:rFonts w:ascii="Courier New" w:hAnsi="Courier New" w:eastAsia="Courier New" w:cs="Courier New"/>
          <w:sz w:val="15"/>
        </w:rPr>
        <w:t xml:space="preserve">      - name: Check out repository</w:t>
      </w:r>
    </w:p>
    <w:p>
      <w:pPr>
        <w:pStyle w:val="CodeListing"/>
        <w:keepNext w:val="0"/>
        <w:shd w:val="clear" w:color="auto" w:fill="F2F2F2"/>
      </w:pPr>
      <w:r>
        <w:rPr>
          <w:rFonts w:ascii="Courier New" w:hAnsi="Courier New" w:eastAsia="Courier New" w:cs="Courier New"/>
          <w:sz w:val="15"/>
        </w:rPr>
        <w:t xml:space="preserve">        uses: actions/checkout@3d3c42e5aac5ba805825da76410c181273ba90b1  # v7.0.1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Log in to GitHub Container Registry</w:t>
      </w:r>
    </w:p>
    <w:p>
      <w:pPr>
        <w:pStyle w:val="CodeListing"/>
        <w:keepNext w:val="0"/>
        <w:shd w:val="clear" w:color="auto" w:fill="F2F2F2"/>
      </w:pPr>
      <w:r>
        <w:rPr>
          <w:rFonts w:ascii="Courier New" w:hAnsi="Courier New" w:eastAsia="Courier New" w:cs="Courier New"/>
          <w:sz w:val="15"/>
        </w:rPr>
        <w:t xml:space="preserve">        uses: docker/login-action@dbcb813823bdd20940b903addbd779551569679f  # v4.6.0</w:t>
      </w:r>
    </w:p>
    <w:p>
      <w:pPr>
        <w:pStyle w:val="CodeListing"/>
        <w:keepNext w:val="0"/>
        <w:shd w:val="clear" w:color="auto" w:fill="F2F2F2"/>
      </w:pPr>
      <w:r>
        <w:rPr>
          <w:rFonts w:ascii="Courier New" w:hAnsi="Courier New" w:eastAsia="Courier New" w:cs="Courier New"/>
          <w:sz w:val="15"/>
        </w:rPr>
        <w:t xml:space="preserve">        with:</w:t>
      </w:r>
    </w:p>
    <w:p>
      <w:pPr>
        <w:pStyle w:val="CodeListing"/>
        <w:keepNext w:val="0"/>
        <w:shd w:val="clear" w:color="auto" w:fill="F2F2F2"/>
      </w:pPr>
      <w:r>
        <w:rPr>
          <w:rFonts w:ascii="Courier New" w:hAnsi="Courier New" w:eastAsia="Courier New" w:cs="Courier New"/>
          <w:sz w:val="15"/>
        </w:rPr>
        <w:t xml:space="preserve">          registry: ghcr.io</w:t>
      </w:r>
    </w:p>
    <w:p>
      <w:pPr>
        <w:pStyle w:val="CodeListing"/>
        <w:keepNext w:val="0"/>
        <w:shd w:val="clear" w:color="auto" w:fill="F2F2F2"/>
      </w:pPr>
      <w:r>
        <w:rPr>
          <w:rFonts w:ascii="Courier New" w:hAnsi="Courier New" w:eastAsia="Courier New" w:cs="Courier New"/>
          <w:sz w:val="15"/>
        </w:rPr>
        <w:t xml:space="preserve">          username: ${{ github.actor }}</w:t>
      </w:r>
    </w:p>
    <w:p>
      <w:pPr>
        <w:pStyle w:val="CodeListing"/>
        <w:keepNext w:val="0"/>
        <w:shd w:val="clear" w:color="auto" w:fill="F2F2F2"/>
      </w:pPr>
      <w:r>
        <w:rPr>
          <w:rFonts w:ascii="Courier New" w:hAnsi="Courier New" w:eastAsia="Courier New" w:cs="Courier New"/>
          <w:sz w:val="15"/>
        </w:rPr>
        <w:t xml:space="preserve">          password: ${{ secrets.GITHUB_TOKEN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Pull the images built in stage 2 (no rebuild)</w:t>
      </w:r>
    </w:p>
    <w:p>
      <w:pPr>
        <w:pStyle w:val="CodeListing"/>
        <w:keepNext w:val="0"/>
        <w:shd w:val="clear" w:color="auto" w:fill="F2F2F2"/>
      </w:pPr>
      <w:r>
        <w:rPr>
          <w:rFonts w:ascii="Courier New" w:hAnsi="Courier New" w:eastAsia="Courier New" w:cs="Courier New"/>
          <w:sz w:val="15"/>
        </w:rPr>
        <w:t xml:space="preserve">        run: docker compose pull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Start the whole system and wait until every container is healthy</w:t>
      </w:r>
    </w:p>
    <w:p>
      <w:pPr>
        <w:pStyle w:val="CodeListing"/>
        <w:keepNext w:val="0"/>
        <w:shd w:val="clear" w:color="auto" w:fill="F2F2F2"/>
      </w:pPr>
      <w:r>
        <w:rPr>
          <w:rFonts w:ascii="Courier New" w:hAnsi="Courier New" w:eastAsia="Courier New" w:cs="Courier New"/>
          <w:sz w:val="15"/>
        </w:rPr>
        <w:t xml:space="preserve">        run: docker compose up -d --no-build --wait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Smoke test the place-order flow (gate)</w:t>
      </w:r>
    </w:p>
    <w:p>
      <w:pPr>
        <w:pStyle w:val="CodeListing"/>
        <w:keepNext w:val="0"/>
        <w:shd w:val="clear" w:color="auto" w:fill="F2F2F2"/>
      </w:pPr>
      <w:r>
        <w:rPr>
          <w:rFonts w:ascii="Courier New" w:hAnsi="Courier New" w:eastAsia="Courier New" w:cs="Courier New"/>
          <w:sz w:val="15"/>
        </w:rPr>
        <w:t xml:space="preserve">        run: python3 scripts/smoke_test.py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Show service logs</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logs order-service notification-service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name: Stop the system</w:t>
      </w:r>
    </w:p>
    <w:p>
      <w:pPr>
        <w:pStyle w:val="CodeListing"/>
        <w:keepNext w:val="0"/>
        <w:shd w:val="clear" w:color="auto" w:fill="F2F2F2"/>
      </w:pPr>
      <w:r>
        <w:rPr>
          <w:rFonts w:ascii="Courier New" w:hAnsi="Courier New" w:eastAsia="Courier New" w:cs="Courier New"/>
          <w:sz w:val="15"/>
        </w:rPr>
        <w:t xml:space="preserve">        if: always()</w:t>
      </w:r>
    </w:p>
    <w:p>
      <w:pPr>
        <w:pStyle w:val="CodeListing"/>
        <w:keepNext w:val="0"/>
        <w:shd w:val="clear" w:color="auto" w:fill="F2F2F2"/>
      </w:pPr>
      <w:r>
        <w:rPr>
          <w:rFonts w:ascii="Courier New" w:hAnsi="Courier New" w:eastAsia="Courier New" w:cs="Courier New"/>
          <w:sz w:val="15"/>
        </w:rPr>
        <w:t xml:space="preserve">        run: docker compose down -v</w:t>
      </w:r>
    </w:p>
    <w:p>
      <w:pPr>
        <w:spacing w:after="0"/>
      </w:pPr>
    </w:p>
    <w:p>
      <w:pPr>
        <w:keepNext/>
        <w:spacing w:before="120" w:line="240" w:lineRule="auto"/>
      </w:pPr>
      <w:r>
        <w:drawing>
          <wp:inline xmlns:a="http://schemas.openxmlformats.org/drawingml/2006/main" xmlns:pic="http://schemas.openxmlformats.org/drawingml/2006/picture">
            <wp:extent cx="5724000" cy="2821114"/>
            <wp:docPr id="7" name="Picture 7"/>
            <wp:cNvGraphicFramePr>
              <a:graphicFrameLocks noChangeAspect="1"/>
            </wp:cNvGraphicFramePr>
            <a:graphic>
              <a:graphicData uri="http://schemas.openxmlformats.org/drawingml/2006/picture">
                <pic:pic>
                  <pic:nvPicPr>
                    <pic:cNvPr id="0" name="06_ci_passing_run.png"/>
                    <pic:cNvPicPr/>
                  </pic:nvPicPr>
                  <pic:blipFill>
                    <a:blip r:embed="rId16"/>
                    <a:stretch>
                      <a:fillRect/>
                    </a:stretch>
                  </pic:blipFill>
                  <pic:spPr>
                    <a:xfrm>
                      <a:off x="0" y="0"/>
                      <a:ext cx="5724000" cy="282111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A passing run of the prototype's CI workflow on GitHub Actions. Stage 1 lints and tests both services, stage 2 builds each image once and pushes it to GitHub Container Registry, and stage 3 starts the whole system from those images and runs the smoke test.</w:t>
      </w:r>
    </w:p>
    <w:p>
      <w:pPr>
        <w:pStyle w:val="Heading1"/>
      </w:pPr>
      <w:bookmarkStart w:id="13" w:name="_Toc013"/>
      <w:r>
        <w:rPr>
          <w:rFonts w:ascii="Times New Roman" w:hAnsi="Times New Roman" w:eastAsia="Times New Roman" w:cs="Times New Roman"/>
          <w:b/>
          <w:i w:val="0"/>
          <w:sz w:val="32"/>
        </w:rPr>
        <w:t>4. Operational Excellence and Monitoring</w:t>
      </w:r>
      <w:bookmarkEnd w:id="13"/>
    </w:p>
    <w:p>
      <w:pPr>
        <w:pStyle w:val="Heading2"/>
      </w:pPr>
      <w:bookmarkStart w:id="14" w:name="_Toc014"/>
      <w:r>
        <w:rPr>
          <w:rFonts w:ascii="Times New Roman" w:hAnsi="Times New Roman" w:eastAsia="Times New Roman" w:cs="Times New Roman"/>
          <w:b/>
          <w:i w:val="0"/>
          <w:sz w:val="28"/>
        </w:rPr>
        <w:t>4.1 Keeping checkout reliable at ten times normal traffic</w:t>
      </w:r>
      <w:bookmarkEnd w:id="14"/>
    </w:p>
    <w:p>
      <w:r>
        <w:rPr>
          <w:rFonts w:ascii="Times New Roman" w:hAnsi="Times New Roman" w:eastAsia="Times New Roman" w:cs="Times New Roman"/>
          <w:b w:val="0"/>
          <w:i w:val="0"/>
          <w:sz w:val="24"/>
        </w:rPr>
        <w:t xml:space="preserve">Kubernetes keeps checkout reliable by constantly making the cluster match a declared state (Burns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xml:space="preserve">, 2022). Order, Payment and Inventory each run as a </w:t>
      </w:r>
      <w:r>
        <w:rPr>
          <w:rFonts w:ascii="Times New Roman" w:hAnsi="Times New Roman" w:eastAsia="Times New Roman" w:cs="Times New Roman"/>
          <w:b/>
          <w:i w:val="0"/>
          <w:sz w:val="24"/>
        </w:rPr>
        <w:t>Deployment</w:t>
      </w:r>
      <w:r>
        <w:rPr>
          <w:rFonts w:ascii="Times New Roman" w:hAnsi="Times New Roman" w:eastAsia="Times New Roman" w:cs="Times New Roman"/>
          <w:b w:val="0"/>
          <w:i w:val="0"/>
          <w:sz w:val="24"/>
        </w:rPr>
        <w:t xml:space="preserve">, which manages a </w:t>
      </w:r>
      <w:r>
        <w:rPr>
          <w:rFonts w:ascii="Times New Roman" w:hAnsi="Times New Roman" w:eastAsia="Times New Roman" w:cs="Times New Roman"/>
          <w:b/>
          <w:i w:val="0"/>
          <w:sz w:val="24"/>
        </w:rPr>
        <w:t>ReplicaSet</w:t>
      </w:r>
      <w:r>
        <w:rPr>
          <w:rFonts w:ascii="Times New Roman" w:hAnsi="Times New Roman" w:eastAsia="Times New Roman" w:cs="Times New Roman"/>
          <w:b w:val="0"/>
          <w:i w:val="0"/>
          <w:sz w:val="24"/>
        </w:rPr>
        <w:t>: if a pod crashes or its node fails, the ReplicaSet starts a replacement. Pods are spread across three availability zones, so losing a zone leaves two-thirds of the capacity.</w:t>
      </w:r>
    </w:p>
    <w:p>
      <w:r>
        <w:rPr>
          <w:rFonts w:ascii="Times New Roman" w:hAnsi="Times New Roman" w:eastAsia="Times New Roman" w:cs="Times New Roman"/>
          <w:b/>
          <w:i w:val="0"/>
          <w:sz w:val="24"/>
        </w:rPr>
        <w:t>Probes</w:t>
      </w:r>
      <w:r>
        <w:rPr>
          <w:rFonts w:ascii="Times New Roman" w:hAnsi="Times New Roman" w:eastAsia="Times New Roman" w:cs="Times New Roman"/>
          <w:b w:val="0"/>
          <w:i w:val="0"/>
          <w:sz w:val="24"/>
        </w:rPr>
        <w:t xml:space="preserve"> decide which pods receive traffic (Kubernetes, n.d.a). The readiness probe calls </w:t>
      </w:r>
      <w:r>
        <w:rPr>
          <w:rFonts w:ascii="Courier New" w:hAnsi="Courier New" w:eastAsia="Courier New" w:cs="Courier New"/>
          <w:sz w:val="22"/>
        </w:rPr>
        <w:t>/health/ready</w:t>
      </w:r>
      <w:r>
        <w:rPr>
          <w:rFonts w:ascii="Times New Roman" w:hAnsi="Times New Roman" w:eastAsia="Times New Roman" w:cs="Times New Roman"/>
          <w:b w:val="0"/>
          <w:i w:val="0"/>
          <w:sz w:val="24"/>
        </w:rPr>
        <w:t xml:space="preserve">, which checks the database; a pod that is starting, overloaded or cut off is removed from the load balancer instead of returning errors. The liveness probe calls </w:t>
      </w:r>
      <w:r>
        <w:rPr>
          <w:rFonts w:ascii="Courier New" w:hAnsi="Courier New" w:eastAsia="Courier New" w:cs="Courier New"/>
          <w:sz w:val="22"/>
        </w:rPr>
        <w:t>/health/live</w:t>
      </w:r>
      <w:r>
        <w:rPr>
          <w:rFonts w:ascii="Times New Roman" w:hAnsi="Times New Roman" w:eastAsia="Times New Roman" w:cs="Times New Roman"/>
          <w:b w:val="0"/>
          <w:i w:val="0"/>
          <w:sz w:val="24"/>
        </w:rPr>
        <w:t xml:space="preserve"> and restarts a pod that hangs. </w:t>
      </w:r>
      <w:r>
        <w:rPr>
          <w:rFonts w:ascii="Times New Roman" w:hAnsi="Times New Roman" w:eastAsia="Times New Roman" w:cs="Times New Roman"/>
          <w:b/>
          <w:i w:val="0"/>
          <w:sz w:val="24"/>
        </w:rPr>
        <w:t>Resource requests</w:t>
      </w:r>
      <w:r>
        <w:rPr>
          <w:rFonts w:ascii="Times New Roman" w:hAnsi="Times New Roman" w:eastAsia="Times New Roman" w:cs="Times New Roman"/>
          <w:b w:val="0"/>
          <w:i w:val="0"/>
          <w:sz w:val="24"/>
        </w:rPr>
        <w:t xml:space="preserve"> reserve CPU and memory so the scheduler only places pods where they fit, and </w:t>
      </w:r>
      <w:r>
        <w:rPr>
          <w:rFonts w:ascii="Times New Roman" w:hAnsi="Times New Roman" w:eastAsia="Times New Roman" w:cs="Times New Roman"/>
          <w:b/>
          <w:i w:val="0"/>
          <w:sz w:val="24"/>
        </w:rPr>
        <w:t>limits</w:t>
      </w:r>
      <w:r>
        <w:rPr>
          <w:rFonts w:ascii="Times New Roman" w:hAnsi="Times New Roman" w:eastAsia="Times New Roman" w:cs="Times New Roman"/>
          <w:b w:val="0"/>
          <w:i w:val="0"/>
          <w:sz w:val="24"/>
        </w:rPr>
        <w:t xml:space="preserve"> cap each pod: the March memory leak would now restart one Notification pod, not take down checkout.</w:t>
      </w:r>
    </w:p>
    <w:p>
      <w:r>
        <w:rPr>
          <w:rFonts w:ascii="Times New Roman" w:hAnsi="Times New Roman" w:eastAsia="Times New Roman" w:cs="Times New Roman"/>
          <w:b w:val="0"/>
          <w:i w:val="0"/>
          <w:sz w:val="24"/>
        </w:rPr>
        <w:t xml:space="preserve">For the peak, the </w:t>
      </w:r>
      <w:r>
        <w:rPr>
          <w:rFonts w:ascii="Times New Roman" w:hAnsi="Times New Roman" w:eastAsia="Times New Roman" w:cs="Times New Roman"/>
          <w:b/>
          <w:i w:val="0"/>
          <w:sz w:val="24"/>
        </w:rPr>
        <w:t>Horizontal Pod Autoscaler</w:t>
      </w:r>
      <w:r>
        <w:rPr>
          <w:rFonts w:ascii="Times New Roman" w:hAnsi="Times New Roman" w:eastAsia="Times New Roman" w:cs="Times New Roman"/>
          <w:b w:val="0"/>
          <w:i w:val="0"/>
          <w:sz w:val="24"/>
        </w:rPr>
        <w:t xml:space="preserve"> adds Order replicas when average CPU use passes 60%, from 3 up to 30 (Kubernetes, n.d.b), and the cluster autoscaler adds nodes when pods do not fit. Because autoscaling takes minutes, the minimum is raised before a planned sale, after a k6 test at ten times normal traffic on staging. Listing 3 shows these settings for the Order service.</w:t>
      </w:r>
    </w:p>
    <w:p>
      <w:pPr>
        <w:pStyle w:val="Caption"/>
        <w:keepNext/>
      </w:pPr>
      <w:r>
        <w:rPr>
          <w:rFonts w:ascii="Times New Roman" w:hAnsi="Times New Roman" w:eastAsia="Times New Roman" w:cs="Times New Roman"/>
          <w:b/>
          <w:sz w:val="24"/>
        </w:rPr>
        <w:t xml:space="preserve">Listing 3: </w:t>
      </w:r>
      <w:r>
        <w:rPr>
          <w:rFonts w:ascii="Times New Roman" w:hAnsi="Times New Roman" w:eastAsia="Times New Roman" w:cs="Times New Roman"/>
          <w:b w:val="0"/>
          <w:i/>
          <w:sz w:val="24"/>
        </w:rPr>
        <w:t>Order service Deployment and autoscaler (excerpt)</w:t>
      </w:r>
    </w:p>
    <w:p>
      <w:pPr>
        <w:pStyle w:val="CodeBlock"/>
        <w:keepNext w:val="0"/>
        <w:shd w:val="clear" w:color="auto" w:fill="F2F2F2"/>
      </w:pPr>
      <w:r>
        <w:rPr>
          <w:rFonts w:ascii="Courier New" w:hAnsi="Courier New" w:eastAsia="Courier New" w:cs="Courier New"/>
          <w:sz w:val="18"/>
        </w:rPr>
        <w:t>apiVersion: apps/v1</w:t>
      </w:r>
    </w:p>
    <w:p>
      <w:pPr>
        <w:pStyle w:val="CodeBlock"/>
        <w:keepNext w:val="0"/>
        <w:shd w:val="clear" w:color="auto" w:fill="F2F2F2"/>
      </w:pPr>
      <w:r>
        <w:rPr>
          <w:rFonts w:ascii="Courier New" w:hAnsi="Courier New" w:eastAsia="Courier New" w:cs="Courier New"/>
          <w:sz w:val="18"/>
        </w:rPr>
        <w:t>kind: Deployment</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replicas: 3</w:t>
      </w:r>
    </w:p>
    <w:p>
      <w:pPr>
        <w:pStyle w:val="CodeBlock"/>
        <w:keepNext w:val="0"/>
        <w:shd w:val="clear" w:color="auto" w:fill="F2F2F2"/>
      </w:pPr>
      <w:r>
        <w:rPr>
          <w:rFonts w:ascii="Courier New" w:hAnsi="Courier New" w:eastAsia="Courier New" w:cs="Courier New"/>
          <w:sz w:val="18"/>
        </w:rPr>
        <w:t xml:space="preserve">  selector: {matchLabels: {app: order-service}}</w:t>
      </w:r>
    </w:p>
    <w:p>
      <w:pPr>
        <w:pStyle w:val="CodeBlock"/>
        <w:keepNext w:val="0"/>
        <w:shd w:val="clear" w:color="auto" w:fill="F2F2F2"/>
      </w:pPr>
      <w:r>
        <w:rPr>
          <w:rFonts w:ascii="Courier New" w:hAnsi="Courier New" w:eastAsia="Courier New" w:cs="Courier New"/>
          <w:sz w:val="18"/>
        </w:rPr>
        <w:t xml:space="preserve">  template:</w:t>
      </w:r>
    </w:p>
    <w:p>
      <w:pPr>
        <w:pStyle w:val="CodeBlock"/>
        <w:keepNext w:val="0"/>
        <w:shd w:val="clear" w:color="auto" w:fill="F2F2F2"/>
      </w:pPr>
      <w:r>
        <w:rPr>
          <w:rFonts w:ascii="Courier New" w:hAnsi="Courier New" w:eastAsia="Courier New" w:cs="Courier New"/>
          <w:sz w:val="18"/>
        </w:rPr>
        <w:t xml:space="preserve">    metadata: {labels: {app: order-service}}</w:t>
      </w:r>
    </w:p>
    <w:p>
      <w:pPr>
        <w:pStyle w:val="CodeBlock"/>
        <w:keepNext w:val="0"/>
        <w:shd w:val="clear" w:color="auto" w:fill="F2F2F2"/>
      </w:pPr>
      <w:r>
        <w:rPr>
          <w:rFonts w:ascii="Courier New" w:hAnsi="Courier New" w:eastAsia="Courier New" w:cs="Courier New"/>
          <w:sz w:val="18"/>
        </w:rPr>
        <w:t xml:space="preserve">    spec:</w:t>
      </w:r>
    </w:p>
    <w:p>
      <w:pPr>
        <w:pStyle w:val="CodeBlock"/>
        <w:keepNext w:val="0"/>
        <w:shd w:val="clear" w:color="auto" w:fill="F2F2F2"/>
      </w:pPr>
      <w:r>
        <w:rPr>
          <w:rFonts w:ascii="Courier New" w:hAnsi="Courier New" w:eastAsia="Courier New" w:cs="Courier New"/>
          <w:sz w:val="18"/>
        </w:rPr>
        <w:t xml:space="preserve">      topologySpreadConstraints:          # spread replicas over three zones</w:t>
      </w:r>
    </w:p>
    <w:p>
      <w:pPr>
        <w:pStyle w:val="CodeBlock"/>
        <w:keepNext w:val="0"/>
        <w:shd w:val="clear" w:color="auto" w:fill="F2F2F2"/>
      </w:pPr>
      <w:r>
        <w:rPr>
          <w:rFonts w:ascii="Courier New" w:hAnsi="Courier New" w:eastAsia="Courier New" w:cs="Courier New"/>
          <w:sz w:val="18"/>
        </w:rPr>
        <w:t xml:space="preserve">        - maxSkew: 1</w:t>
      </w:r>
    </w:p>
    <w:p>
      <w:pPr>
        <w:pStyle w:val="CodeBlock"/>
        <w:keepNext w:val="0"/>
        <w:shd w:val="clear" w:color="auto" w:fill="F2F2F2"/>
      </w:pPr>
      <w:r>
        <w:rPr>
          <w:rFonts w:ascii="Courier New" w:hAnsi="Courier New" w:eastAsia="Courier New" w:cs="Courier New"/>
          <w:sz w:val="18"/>
        </w:rPr>
        <w:t xml:space="preserve">          topologyKey: topology.kubernetes.io/zone</w:t>
      </w:r>
    </w:p>
    <w:p>
      <w:pPr>
        <w:pStyle w:val="CodeBlock"/>
        <w:keepNext w:val="0"/>
        <w:shd w:val="clear" w:color="auto" w:fill="F2F2F2"/>
      </w:pPr>
      <w:r>
        <w:rPr>
          <w:rFonts w:ascii="Courier New" w:hAnsi="Courier New" w:eastAsia="Courier New" w:cs="Courier New"/>
          <w:sz w:val="18"/>
        </w:rPr>
        <w:t xml:space="preserve">          whenUnsatisfiable: ScheduleAnyway</w:t>
      </w:r>
    </w:p>
    <w:p>
      <w:pPr>
        <w:pStyle w:val="CodeBlock"/>
        <w:keepNext w:val="0"/>
        <w:shd w:val="clear" w:color="auto" w:fill="F2F2F2"/>
      </w:pPr>
      <w:r>
        <w:rPr>
          <w:rFonts w:ascii="Courier New" w:hAnsi="Courier New" w:eastAsia="Courier New" w:cs="Courier New"/>
          <w:sz w:val="18"/>
        </w:rPr>
        <w:t xml:space="preserve">          labelSelector: {matchLabels: {app: order-service}}</w:t>
      </w:r>
    </w:p>
    <w:p>
      <w:pPr>
        <w:pStyle w:val="CodeBlock"/>
        <w:keepNext w:val="0"/>
        <w:shd w:val="clear" w:color="auto" w:fill="F2F2F2"/>
      </w:pPr>
      <w:r>
        <w:rPr>
          <w:rFonts w:ascii="Courier New" w:hAnsi="Courier New" w:eastAsia="Courier New" w:cs="Courier New"/>
          <w:sz w:val="18"/>
        </w:rPr>
        <w:t xml:space="preserve">      containers:</w:t>
      </w:r>
    </w:p>
    <w:p>
      <w:pPr>
        <w:pStyle w:val="CodeBlock"/>
        <w:keepNext w:val="0"/>
        <w:shd w:val="clear" w:color="auto" w:fill="F2F2F2"/>
      </w:pPr>
      <w:r>
        <w:rPr>
          <w:rFonts w:ascii="Courier New" w:hAnsi="Courier New" w:eastAsia="Courier New" w:cs="Courier New"/>
          <w:sz w:val="18"/>
        </w:rPr>
        <w:t xml:space="preserve">        - name: order-service</w:t>
      </w:r>
    </w:p>
    <w:p>
      <w:pPr>
        <w:pStyle w:val="CodeBlock"/>
        <w:keepNext w:val="0"/>
        <w:shd w:val="clear" w:color="auto" w:fill="F2F2F2"/>
      </w:pPr>
      <w:r>
        <w:rPr>
          <w:rFonts w:ascii="Courier New" w:hAnsi="Courier New" w:eastAsia="Courier New" w:cs="Courier New"/>
          <w:sz w:val="18"/>
        </w:rPr>
        <w:t xml:space="preserve">          # the exact image digest that passed the pipeline</w:t>
      </w:r>
    </w:p>
    <w:p>
      <w:pPr>
        <w:pStyle w:val="CodeBlock"/>
        <w:keepNext w:val="0"/>
        <w:shd w:val="clear" w:color="auto" w:fill="F2F2F2"/>
      </w:pPr>
      <w:r>
        <w:rPr>
          <w:rFonts w:ascii="Courier New" w:hAnsi="Courier New" w:eastAsia="Courier New" w:cs="Courier New"/>
          <w:sz w:val="18"/>
        </w:rPr>
        <w:t xml:space="preserve">          image: ghcr.io/imranneta5555/maltashop-order-service@sha256:...</w:t>
      </w:r>
    </w:p>
    <w:p>
      <w:pPr>
        <w:pStyle w:val="CodeBlock"/>
        <w:keepNext w:val="0"/>
        <w:shd w:val="clear" w:color="auto" w:fill="F2F2F2"/>
      </w:pPr>
      <w:r>
        <w:rPr>
          <w:rFonts w:ascii="Courier New" w:hAnsi="Courier New" w:eastAsia="Courier New" w:cs="Courier New"/>
          <w:sz w:val="18"/>
        </w:rPr>
        <w:t xml:space="preserve">          envFrom: [{secretRef: {name: order-service-config}}]</w:t>
      </w:r>
    </w:p>
    <w:p>
      <w:pPr>
        <w:pStyle w:val="CodeBlock"/>
        <w:keepNext w:val="0"/>
        <w:shd w:val="clear" w:color="auto" w:fill="F2F2F2"/>
      </w:pPr>
      <w:r>
        <w:rPr>
          <w:rFonts w:ascii="Courier New" w:hAnsi="Courier New" w:eastAsia="Courier New" w:cs="Courier New"/>
          <w:sz w:val="18"/>
        </w:rPr>
        <w:t xml:space="preserve">          ports: [{containerPort: 8000}]</w:t>
      </w:r>
    </w:p>
    <w:p>
      <w:pPr>
        <w:pStyle w:val="CodeBlock"/>
        <w:keepNext w:val="0"/>
        <w:shd w:val="clear" w:color="auto" w:fill="F2F2F2"/>
      </w:pPr>
      <w:r>
        <w:rPr>
          <w:rFonts w:ascii="Courier New" w:hAnsi="Courier New" w:eastAsia="Courier New" w:cs="Courier New"/>
          <w:sz w:val="18"/>
        </w:rPr>
        <w:t xml:space="preserve">          resources:</w:t>
      </w:r>
    </w:p>
    <w:p>
      <w:pPr>
        <w:pStyle w:val="CodeBlock"/>
        <w:keepNext w:val="0"/>
        <w:shd w:val="clear" w:color="auto" w:fill="F2F2F2"/>
      </w:pPr>
      <w:r>
        <w:rPr>
          <w:rFonts w:ascii="Courier New" w:hAnsi="Courier New" w:eastAsia="Courier New" w:cs="Courier New"/>
          <w:sz w:val="18"/>
        </w:rPr>
        <w:t xml:space="preserve">            requests: {cpu: 250m, memory: 256Mi}</w:t>
      </w:r>
    </w:p>
    <w:p>
      <w:pPr>
        <w:pStyle w:val="CodeBlock"/>
        <w:keepNext w:val="0"/>
        <w:shd w:val="clear" w:color="auto" w:fill="F2F2F2"/>
      </w:pPr>
      <w:r>
        <w:rPr>
          <w:rFonts w:ascii="Courier New" w:hAnsi="Courier New" w:eastAsia="Courier New" w:cs="Courier New"/>
          <w:sz w:val="18"/>
        </w:rPr>
        <w:t xml:space="preserve">            limits: {memory: 512Mi}       # a leak ends in a restart</w:t>
      </w:r>
    </w:p>
    <w:p>
      <w:pPr>
        <w:pStyle w:val="CodeBlock"/>
        <w:keepNext w:val="0"/>
        <w:shd w:val="clear" w:color="auto" w:fill="F2F2F2"/>
      </w:pPr>
      <w:r>
        <w:rPr>
          <w:rFonts w:ascii="Courier New" w:hAnsi="Courier New" w:eastAsia="Courier New" w:cs="Courier New"/>
          <w:sz w:val="18"/>
        </w:rPr>
        <w:t xml:space="preserve">          readinessProbe:</w:t>
      </w:r>
    </w:p>
    <w:p>
      <w:pPr>
        <w:pStyle w:val="CodeBlock"/>
        <w:keepNext w:val="0"/>
        <w:shd w:val="clear" w:color="auto" w:fill="F2F2F2"/>
      </w:pPr>
      <w:r>
        <w:rPr>
          <w:rFonts w:ascii="Courier New" w:hAnsi="Courier New" w:eastAsia="Courier New" w:cs="Courier New"/>
          <w:sz w:val="18"/>
        </w:rPr>
        <w:t xml:space="preserve">            httpGet: {path: /health/ready, port: 8000}</w:t>
      </w:r>
    </w:p>
    <w:p>
      <w:pPr>
        <w:pStyle w:val="CodeBlock"/>
        <w:keepNext w:val="0"/>
        <w:shd w:val="clear" w:color="auto" w:fill="F2F2F2"/>
      </w:pPr>
      <w:r>
        <w:rPr>
          <w:rFonts w:ascii="Courier New" w:hAnsi="Courier New" w:eastAsia="Courier New" w:cs="Courier New"/>
          <w:sz w:val="18"/>
        </w:rPr>
        <w:t xml:space="preserve">            periodSeconds: 5</w:t>
      </w:r>
    </w:p>
    <w:p>
      <w:pPr>
        <w:pStyle w:val="CodeBlock"/>
        <w:keepNext w:val="0"/>
        <w:shd w:val="clear" w:color="auto" w:fill="F2F2F2"/>
      </w:pPr>
      <w:r>
        <w:rPr>
          <w:rFonts w:ascii="Courier New" w:hAnsi="Courier New" w:eastAsia="Courier New" w:cs="Courier New"/>
          <w:sz w:val="18"/>
        </w:rPr>
        <w:t xml:space="preserve">            failureThreshold: 2</w:t>
      </w:r>
    </w:p>
    <w:p>
      <w:pPr>
        <w:pStyle w:val="CodeBlock"/>
        <w:keepNext w:val="0"/>
        <w:shd w:val="clear" w:color="auto" w:fill="F2F2F2"/>
      </w:pPr>
      <w:r>
        <w:rPr>
          <w:rFonts w:ascii="Courier New" w:hAnsi="Courier New" w:eastAsia="Courier New" w:cs="Courier New"/>
          <w:sz w:val="18"/>
        </w:rPr>
        <w:t xml:space="preserve">          livenessProbe:</w:t>
      </w:r>
    </w:p>
    <w:p>
      <w:pPr>
        <w:pStyle w:val="CodeBlock"/>
        <w:keepNext w:val="0"/>
        <w:shd w:val="clear" w:color="auto" w:fill="F2F2F2"/>
      </w:pPr>
      <w:r>
        <w:rPr>
          <w:rFonts w:ascii="Courier New" w:hAnsi="Courier New" w:eastAsia="Courier New" w:cs="Courier New"/>
          <w:sz w:val="18"/>
        </w:rPr>
        <w:t xml:space="preserve">            httpGet: {path: /health/live, port: 8000}</w:t>
      </w:r>
    </w:p>
    <w:p>
      <w:pPr>
        <w:pStyle w:val="CodeBlock"/>
        <w:keepNext w:val="0"/>
        <w:shd w:val="clear" w:color="auto" w:fill="F2F2F2"/>
      </w:pPr>
      <w:r>
        <w:rPr>
          <w:rFonts w:ascii="Courier New" w:hAnsi="Courier New" w:eastAsia="Courier New" w:cs="Courier New"/>
          <w:sz w:val="18"/>
        </w:rPr>
        <w:t xml:space="preserve">            periodSeconds: 10</w:t>
      </w:r>
    </w:p>
    <w:p>
      <w:pPr>
        <w:pStyle w:val="CodeBlock"/>
        <w:keepNext w:val="0"/>
        <w:shd w:val="clear" w:color="auto" w:fill="F2F2F2"/>
      </w:pPr>
      <w:r>
        <w:rPr>
          <w:rFonts w:ascii="Courier New" w:hAnsi="Courier New" w:eastAsia="Courier New" w:cs="Courier New"/>
          <w:sz w:val="18"/>
        </w:rPr>
        <w:t xml:space="preserve">            failureThreshold: 3</w:t>
      </w:r>
    </w:p>
    <w:p>
      <w:pPr>
        <w:pStyle w:val="CodeBlock"/>
        <w:keepNext w:val="0"/>
        <w:shd w:val="clear" w:color="auto" w:fill="F2F2F2"/>
      </w:pPr>
      <w:r>
        <w:rPr>
          <w:rFonts w:ascii="Courier New" w:hAnsi="Courier New" w:eastAsia="Courier New" w:cs="Courier New"/>
          <w:sz w:val="18"/>
        </w:rPr>
        <w:t>---</w:t>
      </w:r>
    </w:p>
    <w:p>
      <w:pPr>
        <w:pStyle w:val="CodeBlock"/>
        <w:keepNext w:val="0"/>
        <w:shd w:val="clear" w:color="auto" w:fill="F2F2F2"/>
      </w:pPr>
      <w:r>
        <w:rPr>
          <w:rFonts w:ascii="Courier New" w:hAnsi="Courier New" w:eastAsia="Courier New" w:cs="Courier New"/>
          <w:sz w:val="18"/>
        </w:rPr>
        <w:t>apiVersion: autoscaling/v2</w:t>
      </w:r>
    </w:p>
    <w:p>
      <w:pPr>
        <w:pStyle w:val="CodeBlock"/>
        <w:keepNext w:val="0"/>
        <w:shd w:val="clear" w:color="auto" w:fill="F2F2F2"/>
      </w:pPr>
      <w:r>
        <w:rPr>
          <w:rFonts w:ascii="Courier New" w:hAnsi="Courier New" w:eastAsia="Courier New" w:cs="Courier New"/>
          <w:sz w:val="18"/>
        </w:rPr>
        <w:t>kind: HorizontalPodAutoscaler</w:t>
      </w:r>
    </w:p>
    <w:p>
      <w:pPr>
        <w:pStyle w:val="CodeBlock"/>
        <w:keepNext w:val="0"/>
        <w:shd w:val="clear" w:color="auto" w:fill="F2F2F2"/>
      </w:pPr>
      <w:r>
        <w:rPr>
          <w:rFonts w:ascii="Courier New" w:hAnsi="Courier New" w:eastAsia="Courier New" w:cs="Courier New"/>
          <w:sz w:val="18"/>
        </w:rPr>
        <w:t>metadata: {name: order-service}</w:t>
      </w:r>
    </w:p>
    <w:p>
      <w:pPr>
        <w:pStyle w:val="CodeBlock"/>
        <w:keepNext w:val="0"/>
        <w:shd w:val="clear" w:color="auto" w:fill="F2F2F2"/>
      </w:pPr>
      <w:r>
        <w:rPr>
          <w:rFonts w:ascii="Courier New" w:hAnsi="Courier New" w:eastAsia="Courier New" w:cs="Courier New"/>
          <w:sz w:val="18"/>
        </w:rPr>
        <w:t>spec:</w:t>
      </w:r>
    </w:p>
    <w:p>
      <w:pPr>
        <w:pStyle w:val="CodeBlock"/>
        <w:keepNext w:val="0"/>
        <w:shd w:val="clear" w:color="auto" w:fill="F2F2F2"/>
      </w:pPr>
      <w:r>
        <w:rPr>
          <w:rFonts w:ascii="Courier New" w:hAnsi="Courier New" w:eastAsia="Courier New" w:cs="Courier New"/>
          <w:sz w:val="18"/>
        </w:rPr>
        <w:t xml:space="preserve">  scaleTargetRef: {apiVersion: apps/v1, kind: Deployment, name: order-service}</w:t>
      </w:r>
    </w:p>
    <w:p>
      <w:pPr>
        <w:pStyle w:val="CodeBlock"/>
        <w:keepNext w:val="0"/>
        <w:shd w:val="clear" w:color="auto" w:fill="F2F2F2"/>
      </w:pPr>
      <w:r>
        <w:rPr>
          <w:rFonts w:ascii="Courier New" w:hAnsi="Courier New" w:eastAsia="Courier New" w:cs="Courier New"/>
          <w:sz w:val="18"/>
        </w:rPr>
        <w:t xml:space="preserve">  minReplicas: 3</w:t>
      </w:r>
    </w:p>
    <w:p>
      <w:pPr>
        <w:pStyle w:val="CodeBlock"/>
        <w:keepNext w:val="0"/>
        <w:shd w:val="clear" w:color="auto" w:fill="F2F2F2"/>
      </w:pPr>
      <w:r>
        <w:rPr>
          <w:rFonts w:ascii="Courier New" w:hAnsi="Courier New" w:eastAsia="Courier New" w:cs="Courier New"/>
          <w:sz w:val="18"/>
        </w:rPr>
        <w:t xml:space="preserve">  maxReplicas: 30</w:t>
      </w:r>
    </w:p>
    <w:p>
      <w:pPr>
        <w:pStyle w:val="CodeBlock"/>
        <w:keepNext w:val="0"/>
        <w:shd w:val="clear" w:color="auto" w:fill="F2F2F2"/>
      </w:pPr>
      <w:r>
        <w:rPr>
          <w:rFonts w:ascii="Courier New" w:hAnsi="Courier New" w:eastAsia="Courier New" w:cs="Courier New"/>
          <w:sz w:val="18"/>
        </w:rPr>
        <w:t xml:space="preserve">  metrics:</w:t>
      </w:r>
    </w:p>
    <w:p>
      <w:pPr>
        <w:pStyle w:val="CodeBlock"/>
        <w:keepNext w:val="0"/>
        <w:shd w:val="clear" w:color="auto" w:fill="F2F2F2"/>
      </w:pPr>
      <w:r>
        <w:rPr>
          <w:rFonts w:ascii="Courier New" w:hAnsi="Courier New" w:eastAsia="Courier New" w:cs="Courier New"/>
          <w:sz w:val="18"/>
        </w:rPr>
        <w:t xml:space="preserve">    - type: Resource</w:t>
      </w:r>
    </w:p>
    <w:p>
      <w:pPr>
        <w:pStyle w:val="CodeBlock"/>
        <w:keepNext w:val="0"/>
        <w:shd w:val="clear" w:color="auto" w:fill="F2F2F2"/>
      </w:pPr>
      <w:r>
        <w:rPr>
          <w:rFonts w:ascii="Courier New" w:hAnsi="Courier New" w:eastAsia="Courier New" w:cs="Courier New"/>
          <w:sz w:val="18"/>
        </w:rPr>
        <w:t xml:space="preserve">      resource: {name: cpu, target: {type: Utilization, averageUtilization: 60}}</w:t>
      </w:r>
    </w:p>
    <w:p>
      <w:pPr>
        <w:spacing w:after="0"/>
      </w:pPr>
    </w:p>
    <w:p>
      <w:r>
        <w:rPr>
          <w:rFonts w:ascii="Times New Roman" w:hAnsi="Times New Roman" w:eastAsia="Times New Roman" w:cs="Times New Roman"/>
          <w:b w:val="0"/>
          <w:i w:val="0"/>
          <w:sz w:val="24"/>
        </w:rPr>
        <w:t>All eight services and the gateway are stateless and run as Deployments. The stateful parts (PostgreSQL, MongoDB, Redis and RabbitMQ) stay outside the cluster as managed services, such as Amazon RDS with a standby in a second zone, so the team does not operate databases on Kubernetes in its first year.</w:t>
      </w:r>
    </w:p>
    <w:p>
      <w:r>
        <w:rPr>
          <w:rFonts w:ascii="Times New Roman" w:hAnsi="Times New Roman" w:eastAsia="Times New Roman" w:cs="Times New Roman"/>
          <w:b w:val="0"/>
          <w:i w:val="0"/>
          <w:sz w:val="24"/>
        </w:rPr>
        <w:t>Because nobody has run Kubernetes in production, the risk is reduced in steps: a managed control plane (Amazon EKS) in an EU region; all cluster configuration in Git, applied by Argo CD; training for the operations staff and one developer per team; an external specialist for set-up and the first three months of on-call; and Notification as the first service in production, because its failure does the least harm.</w:t>
      </w:r>
    </w:p>
    <w:p>
      <w:pPr>
        <w:pStyle w:val="Heading2"/>
      </w:pPr>
      <w:bookmarkStart w:id="15" w:name="_Toc015"/>
      <w:r>
        <w:rPr>
          <w:rFonts w:ascii="Times New Roman" w:hAnsi="Times New Roman" w:eastAsia="Times New Roman" w:cs="Times New Roman"/>
          <w:b/>
          <w:i w:val="0"/>
          <w:sz w:val="28"/>
        </w:rPr>
        <w:t>4.2 Centralised logging and observability</w:t>
      </w:r>
      <w:bookmarkEnd w:id="15"/>
    </w:p>
    <w:p>
      <w:r>
        <w:rPr>
          <w:rFonts w:ascii="Times New Roman" w:hAnsi="Times New Roman" w:eastAsia="Times New Roman" w:cs="Times New Roman"/>
          <w:b w:val="0"/>
          <w:i w:val="0"/>
          <w:sz w:val="24"/>
        </w:rPr>
        <w:t>Today each server writes its own log file and nobody is alerted. Now every service must write one JSON object per line to standard output with the fields in Table 10, as the prototype already does (Figure 10).</w:t>
      </w:r>
    </w:p>
    <w:p>
      <w:pPr>
        <w:pStyle w:val="Caption"/>
        <w:keepNext/>
      </w:pPr>
      <w:r>
        <w:rPr>
          <w:rFonts w:ascii="Times New Roman" w:hAnsi="Times New Roman" w:eastAsia="Times New Roman" w:cs="Times New Roman"/>
          <w:b/>
          <w:sz w:val="24"/>
        </w:rPr>
        <w:t xml:space="preserve">Table 10: </w:t>
      </w:r>
      <w:r>
        <w:rPr>
          <w:rFonts w:ascii="Times New Roman" w:hAnsi="Times New Roman" w:eastAsia="Times New Roman" w:cs="Times New Roman"/>
          <w:b w:val="0"/>
          <w:i/>
          <w:sz w:val="24"/>
        </w:rPr>
        <w:t>Mandatory log schema</w:t>
      </w:r>
    </w:p>
    <w:tbl>
      <w:tblPr>
        <w:tblStyle w:val="TableGrid"/>
        <w:tblW w:type="dxa" w:w="9026"/>
        <w:jc w:val="left"/>
        <w:tblLayout w:type="fixed"/>
        <w:tblLook w:firstColumn="1" w:firstRow="1" w:lastColumn="0" w:lastRow="0" w:noHBand="0" w:noVBand="1" w:val="04A0"/>
      </w:tblPr>
      <w:tblGrid>
        <w:gridCol w:w="2113"/>
        <w:gridCol w:w="3049"/>
        <w:gridCol w:w="3864"/>
      </w:tblGrid>
      <w:tr>
        <w:trPr>
          <w:cantSplit/>
          <w:tblHeader/>
        </w:trPr>
        <w:tc>
          <w:tcPr>
            <w:tcW w:type="dxa" w:w="2113"/>
            <w:shd w:val="clear" w:color="auto" w:fill="E7E6E6"/>
          </w:tcPr>
          <w:p>
            <w:pPr>
              <w:pStyle w:val="TableText"/>
            </w:pPr>
            <w:r>
              <w:rPr>
                <w:rFonts w:ascii="Times New Roman" w:hAnsi="Times New Roman" w:eastAsia="Times New Roman" w:cs="Times New Roman"/>
                <w:b/>
                <w:i w:val="0"/>
                <w:sz w:val="24"/>
              </w:rPr>
              <w:t>Field</w:t>
            </w:r>
          </w:p>
        </w:tc>
        <w:tc>
          <w:tcPr>
            <w:tcW w:type="dxa" w:w="3049"/>
            <w:shd w:val="clear" w:color="auto" w:fill="E7E6E6"/>
          </w:tcPr>
          <w:p>
            <w:pPr>
              <w:pStyle w:val="TableText"/>
            </w:pPr>
            <w:r>
              <w:rPr>
                <w:rFonts w:ascii="Times New Roman" w:hAnsi="Times New Roman" w:eastAsia="Times New Roman" w:cs="Times New Roman"/>
                <w:b/>
                <w:i w:val="0"/>
                <w:sz w:val="24"/>
              </w:rPr>
              <w:t>Example</w:t>
            </w:r>
          </w:p>
        </w:tc>
        <w:tc>
          <w:tcPr>
            <w:tcW w:type="dxa" w:w="3864"/>
            <w:shd w:val="clear" w:color="auto" w:fill="E7E6E6"/>
          </w:tcPr>
          <w:p>
            <w:pPr>
              <w:pStyle w:val="TableText"/>
            </w:pPr>
            <w:r>
              <w:rPr>
                <w:rFonts w:ascii="Times New Roman" w:hAnsi="Times New Roman" w:eastAsia="Times New Roman" w:cs="Times New Roman"/>
                <w:b/>
                <w:i w:val="0"/>
                <w:sz w:val="24"/>
              </w:rPr>
              <w:t>Rule</w:t>
            </w:r>
          </w:p>
        </w:tc>
      </w:tr>
      <w:tr>
        <w:trPr>
          <w:cantSplit/>
        </w:trPr>
        <w:tc>
          <w:tcPr>
            <w:tcW w:type="dxa" w:w="2113"/>
          </w:tcPr>
          <w:p>
            <w:pPr>
              <w:pStyle w:val="TableText"/>
            </w:pPr>
            <w:r>
              <w:rPr>
                <w:rFonts w:ascii="Courier New" w:hAnsi="Courier New" w:eastAsia="Courier New" w:cs="Courier New"/>
                <w:sz w:val="20"/>
              </w:rPr>
              <w:t>timestamp</w:t>
            </w:r>
          </w:p>
        </w:tc>
        <w:tc>
          <w:tcPr>
            <w:tcW w:type="dxa" w:w="3049"/>
          </w:tcPr>
          <w:p>
            <w:pPr>
              <w:pStyle w:val="TableText"/>
            </w:pPr>
            <w:r>
              <w:rPr>
                <w:rFonts w:ascii="Times New Roman" w:hAnsi="Times New Roman" w:eastAsia="Times New Roman" w:cs="Times New Roman"/>
                <w:b w:val="0"/>
                <w:i w:val="0"/>
                <w:sz w:val="24"/>
              </w:rPr>
              <w:t>2026-10-05T04:28:58.666Z</w:t>
            </w:r>
          </w:p>
        </w:tc>
        <w:tc>
          <w:tcPr>
            <w:tcW w:type="dxa" w:w="3864"/>
          </w:tcPr>
          <w:p>
            <w:pPr>
              <w:pStyle w:val="TableText"/>
            </w:pPr>
            <w:r>
              <w:rPr>
                <w:rFonts w:ascii="Times New Roman" w:hAnsi="Times New Roman" w:eastAsia="Times New Roman" w:cs="Times New Roman"/>
                <w:b w:val="0"/>
                <w:i w:val="0"/>
                <w:sz w:val="24"/>
              </w:rPr>
              <w:t>UTC, ISO 8601, milliseconds</w:t>
            </w:r>
          </w:p>
        </w:tc>
      </w:tr>
      <w:tr>
        <w:trPr>
          <w:cantSplit/>
        </w:trPr>
        <w:tc>
          <w:tcPr>
            <w:tcW w:type="dxa" w:w="2113"/>
          </w:tcPr>
          <w:p>
            <w:pPr>
              <w:pStyle w:val="TableText"/>
            </w:pPr>
            <w:r>
              <w:rPr>
                <w:rFonts w:ascii="Courier New" w:hAnsi="Courier New" w:eastAsia="Courier New" w:cs="Courier New"/>
                <w:sz w:val="20"/>
              </w:rPr>
              <w:t>level</w:t>
            </w:r>
          </w:p>
        </w:tc>
        <w:tc>
          <w:tcPr>
            <w:tcW w:type="dxa" w:w="3049"/>
          </w:tcPr>
          <w:p>
            <w:pPr>
              <w:pStyle w:val="TableText"/>
            </w:pPr>
            <w:r>
              <w:rPr>
                <w:rFonts w:ascii="Times New Roman" w:hAnsi="Times New Roman" w:eastAsia="Times New Roman" w:cs="Times New Roman"/>
                <w:b w:val="0"/>
                <w:i w:val="0"/>
                <w:sz w:val="24"/>
              </w:rPr>
              <w:t>INFO</w:t>
            </w:r>
          </w:p>
        </w:tc>
        <w:tc>
          <w:tcPr>
            <w:tcW w:type="dxa" w:w="3864"/>
          </w:tcPr>
          <w:p>
            <w:pPr>
              <w:pStyle w:val="TableText"/>
            </w:pPr>
            <w:r>
              <w:rPr>
                <w:rFonts w:ascii="Times New Roman" w:hAnsi="Times New Roman" w:eastAsia="Times New Roman" w:cs="Times New Roman"/>
                <w:b w:val="0"/>
                <w:i w:val="0"/>
                <w:sz w:val="24"/>
              </w:rPr>
              <w:t>DEBUG, INFO, WARNING or ERROR</w:t>
            </w:r>
          </w:p>
        </w:tc>
      </w:tr>
      <w:tr>
        <w:trPr>
          <w:cantSplit/>
        </w:trPr>
        <w:tc>
          <w:tcPr>
            <w:tcW w:type="dxa" w:w="2113"/>
          </w:tcPr>
          <w:p>
            <w:pPr>
              <w:pStyle w:val="TableText"/>
            </w:pPr>
            <w:r>
              <w:rPr>
                <w:rFonts w:ascii="Courier New" w:hAnsi="Courier New" w:eastAsia="Courier New" w:cs="Courier New"/>
                <w:sz w:val="20"/>
              </w:rPr>
              <w:t>service</w:t>
            </w:r>
            <w:r>
              <w:rPr>
                <w:rFonts w:ascii="Times New Roman" w:hAnsi="Times New Roman" w:eastAsia="Times New Roman" w:cs="Times New Roman"/>
                <w:b w:val="0"/>
                <w:i w:val="0"/>
                <w:sz w:val="24"/>
              </w:rPr>
              <w:t xml:space="preserve">, </w:t>
            </w:r>
            <w:r>
              <w:rPr>
                <w:rFonts w:ascii="Courier New" w:hAnsi="Courier New" w:eastAsia="Courier New" w:cs="Courier New"/>
                <w:sz w:val="20"/>
              </w:rPr>
              <w:t>version</w:t>
            </w:r>
            <w:r>
              <w:rPr>
                <w:rFonts w:ascii="Times New Roman" w:hAnsi="Times New Roman" w:eastAsia="Times New Roman" w:cs="Times New Roman"/>
                <w:b w:val="0"/>
                <w:i w:val="0"/>
                <w:sz w:val="24"/>
              </w:rPr>
              <w:t xml:space="preserve">, </w:t>
            </w:r>
            <w:r>
              <w:rPr>
                <w:rFonts w:ascii="Courier New" w:hAnsi="Courier New" w:eastAsia="Courier New" w:cs="Courier New"/>
                <w:sz w:val="20"/>
              </w:rPr>
              <w:t>environment</w:t>
            </w:r>
          </w:p>
        </w:tc>
        <w:tc>
          <w:tcPr>
            <w:tcW w:type="dxa" w:w="3049"/>
          </w:tcPr>
          <w:p>
            <w:pPr>
              <w:pStyle w:val="TableText"/>
            </w:pPr>
            <w:r>
              <w:rPr>
                <w:rFonts w:ascii="Times New Roman" w:hAnsi="Times New Roman" w:eastAsia="Times New Roman" w:cs="Times New Roman"/>
                <w:b w:val="0"/>
                <w:i w:val="0"/>
                <w:sz w:val="24"/>
              </w:rPr>
              <w:t>order-service, 1f3c9a2, production</w:t>
            </w:r>
          </w:p>
        </w:tc>
        <w:tc>
          <w:tcPr>
            <w:tcW w:type="dxa" w:w="3864"/>
          </w:tcPr>
          <w:p>
            <w:pPr>
              <w:pStyle w:val="TableText"/>
            </w:pPr>
            <w:r>
              <w:rPr>
                <w:rFonts w:ascii="Times New Roman" w:hAnsi="Times New Roman" w:eastAsia="Times New Roman" w:cs="Times New Roman"/>
                <w:b w:val="0"/>
                <w:i w:val="0"/>
                <w:sz w:val="24"/>
              </w:rPr>
              <w:t>Identify what logged it and which release</w:t>
            </w:r>
          </w:p>
        </w:tc>
      </w:tr>
      <w:tr>
        <w:trPr>
          <w:cantSplit/>
        </w:trPr>
        <w:tc>
          <w:tcPr>
            <w:tcW w:type="dxa" w:w="2113"/>
          </w:tcPr>
          <w:p>
            <w:pPr>
              <w:pStyle w:val="TableText"/>
            </w:pPr>
            <w:r>
              <w:rPr>
                <w:rFonts w:ascii="Courier New" w:hAnsi="Courier New" w:eastAsia="Courier New" w:cs="Courier New"/>
                <w:sz w:val="20"/>
              </w:rPr>
              <w:t>correlation_id</w:t>
            </w:r>
          </w:p>
        </w:tc>
        <w:tc>
          <w:tcPr>
            <w:tcW w:type="dxa" w:w="3049"/>
          </w:tcPr>
          <w:p>
            <w:pPr>
              <w:pStyle w:val="TableText"/>
            </w:pPr>
            <w:r>
              <w:rPr>
                <w:rFonts w:ascii="Times New Roman" w:hAnsi="Times New Roman" w:eastAsia="Times New Roman" w:cs="Times New Roman"/>
                <w:b w:val="0"/>
                <w:i w:val="0"/>
                <w:sz w:val="24"/>
              </w:rPr>
              <w:t>8f2bdf1c-d1c3-…</w:t>
            </w:r>
          </w:p>
        </w:tc>
        <w:tc>
          <w:tcPr>
            <w:tcW w:type="dxa" w:w="3864"/>
          </w:tcPr>
          <w:p>
            <w:pPr>
              <w:pStyle w:val="TableText"/>
            </w:pPr>
            <w:r>
              <w:rPr>
                <w:rFonts w:ascii="Times New Roman" w:hAnsi="Times New Roman" w:eastAsia="Times New Roman" w:cs="Times New Roman"/>
                <w:b w:val="0"/>
                <w:i w:val="0"/>
                <w:sz w:val="24"/>
              </w:rPr>
              <w:t>From the X-Correlation-ID header, or created at the gateway; copied into every event and outgoing call</w:t>
            </w:r>
          </w:p>
        </w:tc>
      </w:tr>
      <w:tr>
        <w:trPr>
          <w:cantSplit/>
        </w:trPr>
        <w:tc>
          <w:tcPr>
            <w:tcW w:type="dxa" w:w="2113"/>
          </w:tcPr>
          <w:p>
            <w:pPr>
              <w:pStyle w:val="TableText"/>
            </w:pPr>
            <w:r>
              <w:rPr>
                <w:rFonts w:ascii="Courier New" w:hAnsi="Courier New" w:eastAsia="Courier New" w:cs="Courier New"/>
                <w:sz w:val="20"/>
              </w:rPr>
              <w:t>trace_id</w:t>
            </w:r>
            <w:r>
              <w:rPr>
                <w:rFonts w:ascii="Times New Roman" w:hAnsi="Times New Roman" w:eastAsia="Times New Roman" w:cs="Times New Roman"/>
                <w:b w:val="0"/>
                <w:i w:val="0"/>
                <w:sz w:val="24"/>
              </w:rPr>
              <w:t xml:space="preserve">, </w:t>
            </w:r>
            <w:r>
              <w:rPr>
                <w:rFonts w:ascii="Courier New" w:hAnsi="Courier New" w:eastAsia="Courier New" w:cs="Courier New"/>
                <w:sz w:val="20"/>
              </w:rPr>
              <w:t>span_id</w:t>
            </w:r>
          </w:p>
        </w:tc>
        <w:tc>
          <w:tcPr>
            <w:tcW w:type="dxa" w:w="3049"/>
          </w:tcPr>
          <w:p>
            <w:pPr>
              <w:pStyle w:val="TableText"/>
            </w:pPr>
            <w:r>
              <w:rPr>
                <w:rFonts w:ascii="Times New Roman" w:hAnsi="Times New Roman" w:eastAsia="Times New Roman" w:cs="Times New Roman"/>
                <w:b w:val="0"/>
                <w:i w:val="0"/>
                <w:sz w:val="24"/>
              </w:rPr>
              <w:t>4bf92f3577b34da6…</w:t>
            </w:r>
          </w:p>
        </w:tc>
        <w:tc>
          <w:tcPr>
            <w:tcW w:type="dxa" w:w="3864"/>
          </w:tcPr>
          <w:p>
            <w:pPr>
              <w:pStyle w:val="TableText"/>
            </w:pPr>
            <w:r>
              <w:rPr>
                <w:rFonts w:ascii="Times New Roman" w:hAnsi="Times New Roman" w:eastAsia="Times New Roman" w:cs="Times New Roman"/>
                <w:b w:val="0"/>
                <w:i w:val="0"/>
                <w:sz w:val="24"/>
              </w:rPr>
              <w:t>From OpenTelemetry; links the log line to its trace</w:t>
            </w:r>
          </w:p>
        </w:tc>
      </w:tr>
      <w:tr>
        <w:trPr>
          <w:cantSplit/>
        </w:trPr>
        <w:tc>
          <w:tcPr>
            <w:tcW w:type="dxa" w:w="2113"/>
          </w:tcPr>
          <w:p>
            <w:pPr>
              <w:pStyle w:val="TableText"/>
            </w:pPr>
            <w:r>
              <w:rPr>
                <w:rFonts w:ascii="Courier New" w:hAnsi="Courier New" w:eastAsia="Courier New" w:cs="Courier New"/>
                <w:sz w:val="20"/>
              </w:rPr>
              <w:t>event</w:t>
            </w:r>
          </w:p>
        </w:tc>
        <w:tc>
          <w:tcPr>
            <w:tcW w:type="dxa" w:w="3049"/>
          </w:tcPr>
          <w:p>
            <w:pPr>
              <w:pStyle w:val="TableText"/>
            </w:pPr>
            <w:r>
              <w:rPr>
                <w:rFonts w:ascii="Times New Roman" w:hAnsi="Times New Roman" w:eastAsia="Times New Roman" w:cs="Times New Roman"/>
                <w:b w:val="0"/>
                <w:i w:val="0"/>
                <w:sz w:val="24"/>
              </w:rPr>
              <w:t>order.placed</w:t>
            </w:r>
          </w:p>
        </w:tc>
        <w:tc>
          <w:tcPr>
            <w:tcW w:type="dxa" w:w="3864"/>
          </w:tcPr>
          <w:p>
            <w:pPr>
              <w:pStyle w:val="TableText"/>
            </w:pPr>
            <w:r>
              <w:rPr>
                <w:rFonts w:ascii="Times New Roman" w:hAnsi="Times New Roman" w:eastAsia="Times New Roman" w:cs="Times New Roman"/>
                <w:b w:val="0"/>
                <w:i w:val="0"/>
                <w:sz w:val="24"/>
              </w:rPr>
              <w:t>Stable, searchable name</w:t>
            </w:r>
          </w:p>
        </w:tc>
      </w:tr>
      <w:tr>
        <w:trPr>
          <w:cantSplit/>
        </w:trPr>
        <w:tc>
          <w:tcPr>
            <w:tcW w:type="dxa" w:w="2113"/>
          </w:tcPr>
          <w:p>
            <w:pPr>
              <w:pStyle w:val="TableText"/>
            </w:pPr>
            <w:r>
              <w:rPr>
                <w:rFonts w:ascii="Courier New" w:hAnsi="Courier New" w:eastAsia="Courier New" w:cs="Courier New"/>
                <w:sz w:val="20"/>
              </w:rPr>
              <w:t>message</w:t>
            </w:r>
          </w:p>
        </w:tc>
        <w:tc>
          <w:tcPr>
            <w:tcW w:type="dxa" w:w="3049"/>
          </w:tcPr>
          <w:p>
            <w:pPr>
              <w:pStyle w:val="TableText"/>
            </w:pPr>
            <w:r>
              <w:rPr>
                <w:rFonts w:ascii="Times New Roman" w:hAnsi="Times New Roman" w:eastAsia="Times New Roman" w:cs="Times New Roman"/>
                <w:b w:val="0"/>
                <w:i w:val="0"/>
                <w:sz w:val="24"/>
              </w:rPr>
              <w:t>Order saved as PENDING</w:t>
            </w:r>
          </w:p>
        </w:tc>
        <w:tc>
          <w:tcPr>
            <w:tcW w:type="dxa" w:w="3864"/>
          </w:tcPr>
          <w:p>
            <w:pPr>
              <w:pStyle w:val="TableText"/>
            </w:pPr>
            <w:r>
              <w:rPr>
                <w:rFonts w:ascii="Times New Roman" w:hAnsi="Times New Roman" w:eastAsia="Times New Roman" w:cs="Times New Roman"/>
                <w:b w:val="0"/>
                <w:i w:val="0"/>
                <w:sz w:val="24"/>
              </w:rPr>
              <w:t>For people</w:t>
            </w:r>
          </w:p>
        </w:tc>
      </w:tr>
      <w:tr>
        <w:trPr>
          <w:cantSplit/>
        </w:trPr>
        <w:tc>
          <w:tcPr>
            <w:tcW w:type="dxa" w:w="2113"/>
          </w:tcPr>
          <w:p>
            <w:pPr>
              <w:pStyle w:val="TableText"/>
            </w:pPr>
            <w:r>
              <w:rPr>
                <w:rFonts w:ascii="Times New Roman" w:hAnsi="Times New Roman" w:eastAsia="Times New Roman" w:cs="Times New Roman"/>
                <w:b w:val="0"/>
                <w:i w:val="0"/>
                <w:sz w:val="24"/>
              </w:rPr>
              <w:t>Context</w:t>
            </w:r>
          </w:p>
        </w:tc>
        <w:tc>
          <w:tcPr>
            <w:tcW w:type="dxa" w:w="3049"/>
          </w:tcPr>
          <w:p>
            <w:pPr>
              <w:pStyle w:val="TableText"/>
            </w:pPr>
            <w:r>
              <w:rPr>
                <w:rFonts w:ascii="Courier New" w:hAnsi="Courier New" w:eastAsia="Courier New" w:cs="Courier New"/>
                <w:sz w:val="20"/>
              </w:rPr>
              <w:t>order_id</w:t>
            </w:r>
            <w:r>
              <w:rPr>
                <w:rFonts w:ascii="Times New Roman" w:hAnsi="Times New Roman" w:eastAsia="Times New Roman" w:cs="Times New Roman"/>
                <w:b w:val="0"/>
                <w:i w:val="0"/>
                <w:sz w:val="24"/>
              </w:rPr>
              <w:t xml:space="preserve">, </w:t>
            </w:r>
            <w:r>
              <w:rPr>
                <w:rFonts w:ascii="Courier New" w:hAnsi="Courier New" w:eastAsia="Courier New" w:cs="Courier New"/>
                <w:sz w:val="20"/>
              </w:rPr>
              <w:t>event_id</w:t>
            </w:r>
            <w:r>
              <w:rPr>
                <w:rFonts w:ascii="Times New Roman" w:hAnsi="Times New Roman" w:eastAsia="Times New Roman" w:cs="Times New Roman"/>
                <w:b w:val="0"/>
                <w:i w:val="0"/>
                <w:sz w:val="24"/>
              </w:rPr>
              <w:t xml:space="preserve">, </w:t>
            </w:r>
            <w:r>
              <w:rPr>
                <w:rFonts w:ascii="Courier New" w:hAnsi="Courier New" w:eastAsia="Courier New" w:cs="Courier New"/>
                <w:sz w:val="20"/>
              </w:rPr>
              <w:t>duration_ms</w:t>
            </w:r>
          </w:p>
        </w:tc>
        <w:tc>
          <w:tcPr>
            <w:tcW w:type="dxa" w:w="3864"/>
          </w:tcPr>
          <w:p>
            <w:pPr>
              <w:pStyle w:val="TableText"/>
            </w:pPr>
            <w:r>
              <w:rPr>
                <w:rFonts w:ascii="Times New Roman" w:hAnsi="Times New Roman" w:eastAsia="Times New Roman" w:cs="Times New Roman"/>
                <w:b w:val="0"/>
                <w:i w:val="0"/>
                <w:sz w:val="24"/>
              </w:rPr>
              <w:t>IDs only: no names, e-mail addresses or card data (European Parliament and Council of the European Union, 2016; PCI Security Standards Council, 2022)</w:t>
            </w:r>
          </w:p>
        </w:tc>
      </w:tr>
    </w:tbl>
    <w:p>
      <w:pPr>
        <w:spacing w:after="120" w:line="240" w:lineRule="auto"/>
      </w:pPr>
    </w:p>
    <w:p>
      <w:r>
        <w:rPr>
          <w:rFonts w:ascii="Times New Roman" w:hAnsi="Times New Roman" w:eastAsia="Times New Roman" w:cs="Times New Roman"/>
          <w:b w:val="0"/>
          <w:i w:val="0"/>
          <w:sz w:val="24"/>
        </w:rPr>
        <w:t>Every service is instrumented with OpenTelemetry (OpenTelemetry, n.d.), and a Collector on each node removes personal-data fields and samples traces. Logs go to Loki, metrics to Prometheus and traces to Tempo, all viewed in Grafana and hosted by Grafana Cloud in an EU region (Figure 4; ADR-002 in Section 5.3).</w:t>
      </w:r>
    </w:p>
    <w:p>
      <w:pPr>
        <w:keepNext/>
        <w:spacing w:before="120" w:line="240" w:lineRule="auto"/>
      </w:pPr>
      <w:r>
        <w:drawing>
          <wp:inline xmlns:a="http://schemas.openxmlformats.org/drawingml/2006/main" xmlns:pic="http://schemas.openxmlformats.org/drawingml/2006/picture">
            <wp:extent cx="5731200" cy="2058022"/>
            <wp:docPr id="8" name="Picture 8"/>
            <wp:cNvGraphicFramePr>
              <a:graphicFrameLocks noChangeAspect="1"/>
            </wp:cNvGraphicFramePr>
            <a:graphic>
              <a:graphicData uri="http://schemas.openxmlformats.org/drawingml/2006/picture">
                <pic:pic>
                  <pic:nvPicPr>
                    <pic:cNvPr id="0" name="observability.png"/>
                    <pic:cNvPicPr/>
                  </pic:nvPicPr>
                  <pic:blipFill>
                    <a:blip r:embed="rId17"/>
                    <a:stretch>
                      <a:fillRect/>
                    </a:stretch>
                  </pic:blipFill>
                  <pic:spPr>
                    <a:xfrm>
                      <a:off x="0" y="0"/>
                      <a:ext cx="5731200" cy="205802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The observability pipeline. Services send JSON logs, metrics and traces through an OpenTelemetry Collector to Loki, Prometheus and Tempo; Grafana shows them together and its alert rules page the on-call engineer of the owning team, with a link to the runbook.</w:t>
      </w:r>
    </w:p>
    <w:p>
      <w:r>
        <w:rPr>
          <w:rFonts w:ascii="Times New Roman" w:hAnsi="Times New Roman" w:eastAsia="Times New Roman" w:cs="Times New Roman"/>
          <w:b/>
          <w:i w:val="0"/>
          <w:sz w:val="24"/>
        </w:rPr>
        <w:t>Checkout SLO:</w:t>
      </w:r>
      <w:r>
        <w:rPr>
          <w:rFonts w:ascii="Times New Roman" w:hAnsi="Times New Roman" w:eastAsia="Times New Roman" w:cs="Times New Roman"/>
          <w:b w:val="0"/>
          <w:i w:val="0"/>
          <w:sz w:val="24"/>
        </w:rPr>
        <w:t xml:space="preserve"> 99.9% of checkout requests (placing an order and confirming payment) succeed, without a server error and within 2 seconds, measured at the gateway over a rolling 30 days. This leaves an error budget of 0.1%, about 43 minutes of failure a month. The two alerts in Table 11 use the burn-rate method (Beyer </w:t>
      </w:r>
      <w:r>
        <w:rPr>
          <w:rFonts w:ascii="Times New Roman" w:hAnsi="Times New Roman" w:eastAsia="Times New Roman" w:cs="Times New Roman"/>
          <w:b w:val="0"/>
          <w:i/>
          <w:sz w:val="24"/>
        </w:rPr>
        <w:t>et al.</w:t>
      </w:r>
      <w:r>
        <w:rPr>
          <w:rFonts w:ascii="Times New Roman" w:hAnsi="Times New Roman" w:eastAsia="Times New Roman" w:cs="Times New Roman"/>
          <w:b w:val="0"/>
          <w:i w:val="0"/>
          <w:sz w:val="24"/>
        </w:rPr>
        <w:t>, 2018).</w:t>
      </w:r>
    </w:p>
    <w:p>
      <w:pPr>
        <w:pStyle w:val="Caption"/>
        <w:keepNext/>
      </w:pPr>
      <w:r>
        <w:rPr>
          <w:rFonts w:ascii="Times New Roman" w:hAnsi="Times New Roman" w:eastAsia="Times New Roman" w:cs="Times New Roman"/>
          <w:b/>
          <w:sz w:val="24"/>
        </w:rPr>
        <w:t xml:space="preserve">Table 11: </w:t>
      </w:r>
      <w:r>
        <w:rPr>
          <w:rFonts w:ascii="Times New Roman" w:hAnsi="Times New Roman" w:eastAsia="Times New Roman" w:cs="Times New Roman"/>
          <w:b w:val="0"/>
          <w:i/>
          <w:sz w:val="24"/>
        </w:rPr>
        <w:t>Checkout alerts</w:t>
      </w:r>
    </w:p>
    <w:tbl>
      <w:tblPr>
        <w:tblStyle w:val="TableGrid"/>
        <w:tblW w:type="dxa" w:w="9026"/>
        <w:jc w:val="left"/>
        <w:tblLayout w:type="fixed"/>
        <w:tblLook w:firstColumn="1" w:firstRow="1" w:lastColumn="0" w:lastRow="0" w:noHBand="0" w:noVBand="1" w:val="04A0"/>
      </w:tblPr>
      <w:tblGrid>
        <w:gridCol w:w="1234"/>
        <w:gridCol w:w="1666"/>
        <w:gridCol w:w="2319"/>
        <w:gridCol w:w="1473"/>
        <w:gridCol w:w="2333"/>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Alert</w:t>
            </w:r>
          </w:p>
        </w:tc>
        <w:tc>
          <w:tcPr>
            <w:tcW w:type="dxa" w:w="1666"/>
            <w:shd w:val="clear" w:color="auto" w:fill="E7E6E6"/>
          </w:tcPr>
          <w:p>
            <w:pPr>
              <w:pStyle w:val="TableText"/>
            </w:pPr>
            <w:r>
              <w:rPr>
                <w:rFonts w:ascii="Times New Roman" w:hAnsi="Times New Roman" w:eastAsia="Times New Roman" w:cs="Times New Roman"/>
                <w:b/>
                <w:i w:val="0"/>
                <w:sz w:val="24"/>
              </w:rPr>
              <w:t>Metric</w:t>
            </w:r>
          </w:p>
        </w:tc>
        <w:tc>
          <w:tcPr>
            <w:tcW w:type="dxa" w:w="2319"/>
            <w:shd w:val="clear" w:color="auto" w:fill="E7E6E6"/>
          </w:tcPr>
          <w:p>
            <w:pPr>
              <w:pStyle w:val="TableText"/>
            </w:pPr>
            <w:r>
              <w:rPr>
                <w:rFonts w:ascii="Times New Roman" w:hAnsi="Times New Roman" w:eastAsia="Times New Roman" w:cs="Times New Roman"/>
                <w:b/>
                <w:i w:val="0"/>
                <w:sz w:val="24"/>
              </w:rPr>
              <w:t>Threshold and duration</w:t>
            </w:r>
          </w:p>
        </w:tc>
        <w:tc>
          <w:tcPr>
            <w:tcW w:type="dxa" w:w="1473"/>
            <w:shd w:val="clear" w:color="auto" w:fill="E7E6E6"/>
          </w:tcPr>
          <w:p>
            <w:pPr>
              <w:pStyle w:val="TableText"/>
            </w:pPr>
            <w:r>
              <w:rPr>
                <w:rFonts w:ascii="Times New Roman" w:hAnsi="Times New Roman" w:eastAsia="Times New Roman" w:cs="Times New Roman"/>
                <w:b/>
                <w:i w:val="0"/>
                <w:sz w:val="24"/>
              </w:rPr>
              <w:t>Severity</w:t>
            </w:r>
          </w:p>
        </w:tc>
        <w:tc>
          <w:tcPr>
            <w:tcW w:type="dxa" w:w="2333"/>
            <w:shd w:val="clear" w:color="auto" w:fill="E7E6E6"/>
          </w:tcPr>
          <w:p>
            <w:pPr>
              <w:pStyle w:val="TableText"/>
            </w:pPr>
            <w:r>
              <w:rPr>
                <w:rFonts w:ascii="Times New Roman" w:hAnsi="Times New Roman" w:eastAsia="Times New Roman" w:cs="Times New Roman"/>
                <w:b/>
                <w:i w:val="0"/>
                <w:sz w:val="24"/>
              </w:rPr>
              <w:t>First runbook step</w:t>
            </w:r>
          </w:p>
        </w:tc>
      </w:tr>
      <w:tr>
        <w:trPr>
          <w:cantSplit/>
        </w:trPr>
        <w:tc>
          <w:tcPr>
            <w:tcW w:type="dxa" w:w="1234"/>
          </w:tcPr>
          <w:p>
            <w:pPr>
              <w:pStyle w:val="TableText"/>
            </w:pPr>
            <w:r>
              <w:rPr>
                <w:rFonts w:ascii="Times New Roman" w:hAnsi="Times New Roman" w:eastAsia="Times New Roman" w:cs="Times New Roman"/>
                <w:b w:val="0"/>
                <w:i w:val="0"/>
                <w:sz w:val="24"/>
              </w:rPr>
              <w:t>Checkout fast burn</w:t>
            </w:r>
          </w:p>
        </w:tc>
        <w:tc>
          <w:tcPr>
            <w:tcW w:type="dxa" w:w="1666"/>
          </w:tcPr>
          <w:p>
            <w:pPr>
              <w:pStyle w:val="TableText"/>
            </w:pPr>
            <w:r>
              <w:rPr>
                <w:rFonts w:ascii="Times New Roman" w:hAnsi="Times New Roman" w:eastAsia="Times New Roman" w:cs="Times New Roman"/>
                <w:b w:val="0"/>
                <w:i w:val="0"/>
                <w:sz w:val="24"/>
              </w:rPr>
              <w:t>Share of failed or slow checkout requests</w:t>
            </w:r>
          </w:p>
        </w:tc>
        <w:tc>
          <w:tcPr>
            <w:tcW w:type="dxa" w:w="2319"/>
          </w:tcPr>
          <w:p>
            <w:pPr>
              <w:pStyle w:val="TableText"/>
            </w:pPr>
            <w:r>
              <w:rPr>
                <w:rFonts w:ascii="Times New Roman" w:hAnsi="Times New Roman" w:eastAsia="Times New Roman" w:cs="Times New Roman"/>
                <w:b w:val="0"/>
                <w:i w:val="0"/>
                <w:sz w:val="24"/>
              </w:rPr>
              <w:t>Over 1.44% (budget burning 14.4× too fast) for both the last hour and the last 5 minutes</w:t>
            </w:r>
          </w:p>
        </w:tc>
        <w:tc>
          <w:tcPr>
            <w:tcW w:type="dxa" w:w="1473"/>
          </w:tcPr>
          <w:p>
            <w:pPr>
              <w:pStyle w:val="TableText"/>
            </w:pPr>
            <w:r>
              <w:rPr>
                <w:rFonts w:ascii="Times New Roman" w:hAnsi="Times New Roman" w:eastAsia="Times New Roman" w:cs="Times New Roman"/>
                <w:b w:val="0"/>
                <w:i w:val="0"/>
                <w:sz w:val="24"/>
              </w:rPr>
              <w:t>Critical: page on-call</w:t>
            </w:r>
          </w:p>
        </w:tc>
        <w:tc>
          <w:tcPr>
            <w:tcW w:type="dxa" w:w="2333"/>
          </w:tcPr>
          <w:p>
            <w:pPr>
              <w:pStyle w:val="TableText"/>
            </w:pPr>
            <w:r>
              <w:rPr>
                <w:rFonts w:ascii="Times New Roman" w:hAnsi="Times New Roman" w:eastAsia="Times New Roman" w:cs="Times New Roman"/>
                <w:b w:val="0"/>
                <w:i w:val="0"/>
                <w:sz w:val="24"/>
              </w:rPr>
              <w:t>Open the checkout dashboard; if anything was deployed in the last hour, roll it back first</w:t>
            </w:r>
          </w:p>
        </w:tc>
      </w:tr>
      <w:tr>
        <w:trPr>
          <w:cantSplit/>
        </w:trPr>
        <w:tc>
          <w:tcPr>
            <w:tcW w:type="dxa" w:w="1234"/>
          </w:tcPr>
          <w:p>
            <w:pPr>
              <w:pStyle w:val="TableText"/>
            </w:pPr>
            <w:r>
              <w:rPr>
                <w:rFonts w:ascii="Times New Roman" w:hAnsi="Times New Roman" w:eastAsia="Times New Roman" w:cs="Times New Roman"/>
                <w:b w:val="0"/>
                <w:i w:val="0"/>
                <w:sz w:val="24"/>
              </w:rPr>
              <w:t>Checkout slow burn</w:t>
            </w:r>
          </w:p>
        </w:tc>
        <w:tc>
          <w:tcPr>
            <w:tcW w:type="dxa" w:w="1666"/>
          </w:tcPr>
          <w:p>
            <w:pPr>
              <w:pStyle w:val="TableText"/>
            </w:pPr>
            <w:r>
              <w:rPr>
                <w:rFonts w:ascii="Times New Roman" w:hAnsi="Times New Roman" w:eastAsia="Times New Roman" w:cs="Times New Roman"/>
                <w:b w:val="0"/>
                <w:i w:val="0"/>
                <w:sz w:val="24"/>
              </w:rPr>
              <w:t>Same</w:t>
            </w:r>
          </w:p>
        </w:tc>
        <w:tc>
          <w:tcPr>
            <w:tcW w:type="dxa" w:w="2319"/>
          </w:tcPr>
          <w:p>
            <w:pPr>
              <w:pStyle w:val="TableText"/>
            </w:pPr>
            <w:r>
              <w:rPr>
                <w:rFonts w:ascii="Times New Roman" w:hAnsi="Times New Roman" w:eastAsia="Times New Roman" w:cs="Times New Roman"/>
                <w:b w:val="0"/>
                <w:i w:val="0"/>
                <w:sz w:val="24"/>
              </w:rPr>
              <w:t>Over 0.6% (6× too fast) for both the last 6 hours and the last 30 minutes</w:t>
            </w:r>
          </w:p>
        </w:tc>
        <w:tc>
          <w:tcPr>
            <w:tcW w:type="dxa" w:w="1473"/>
          </w:tcPr>
          <w:p>
            <w:pPr>
              <w:pStyle w:val="TableText"/>
            </w:pPr>
            <w:r>
              <w:rPr>
                <w:rFonts w:ascii="Times New Roman" w:hAnsi="Times New Roman" w:eastAsia="Times New Roman" w:cs="Times New Roman"/>
                <w:b w:val="0"/>
                <w:i w:val="0"/>
                <w:sz w:val="24"/>
              </w:rPr>
              <w:t>Warning: ticket for the owning team</w:t>
            </w:r>
          </w:p>
        </w:tc>
        <w:tc>
          <w:tcPr>
            <w:tcW w:type="dxa" w:w="2333"/>
          </w:tcPr>
          <w:p>
            <w:pPr>
              <w:pStyle w:val="TableText"/>
            </w:pPr>
            <w:r>
              <w:rPr>
                <w:rFonts w:ascii="Times New Roman" w:hAnsi="Times New Roman" w:eastAsia="Times New Roman" w:cs="Times New Roman"/>
                <w:b w:val="0"/>
                <w:i w:val="0"/>
                <w:sz w:val="24"/>
              </w:rPr>
              <w:t>Find which service's error rate rose on the RED dashboard, then search its logs by correlation ID</w:t>
            </w:r>
          </w:p>
        </w:tc>
      </w:tr>
    </w:tbl>
    <w:p>
      <w:pPr>
        <w:spacing w:after="120" w:line="240" w:lineRule="auto"/>
      </w:pPr>
    </w:p>
    <w:p>
      <w:r>
        <w:rPr>
          <w:rFonts w:ascii="Times New Roman" w:hAnsi="Times New Roman" w:eastAsia="Times New Roman" w:cs="Times New Roman"/>
          <w:b w:val="0"/>
          <w:i w:val="0"/>
          <w:sz w:val="24"/>
        </w:rPr>
        <w:t xml:space="preserve">Replaying the </w:t>
      </w:r>
      <w:r>
        <w:rPr>
          <w:rFonts w:ascii="Times New Roman" w:hAnsi="Times New Roman" w:eastAsia="Times New Roman" w:cs="Times New Roman"/>
          <w:b/>
          <w:i w:val="0"/>
          <w:sz w:val="24"/>
        </w:rPr>
        <w:t>March incident</w:t>
      </w:r>
      <w:r>
        <w:rPr>
          <w:rFonts w:ascii="Times New Roman" w:hAnsi="Times New Roman" w:eastAsia="Times New Roman" w:cs="Times New Roman"/>
          <w:b w:val="0"/>
          <w:i w:val="0"/>
          <w:sz w:val="24"/>
        </w:rPr>
        <w:t xml:space="preserve"> with this design shows the difference:</w:t>
      </w:r>
    </w:p>
    <w:p>
      <w:pPr>
        <w:pStyle w:val="ListNumber"/>
        <w:numPr>
          <w:ilvl w:val="0"/>
          <w:numId w:val="11"/>
        </w:numPr>
      </w:pPr>
      <w:r>
        <w:rPr>
          <w:rFonts w:ascii="Times New Roman" w:hAnsi="Times New Roman" w:eastAsia="Times New Roman" w:cs="Times New Roman"/>
          <w:b w:val="0"/>
          <w:i w:val="0"/>
          <w:sz w:val="24"/>
        </w:rPr>
        <w:t>Notification's memory grows after a release. Kubernetes restarts each pod at its 512 Mi limit, and an alert fires on more than three restarts in 15 minutes. Checkout is unaffected: orders are accepted and their events wait in RabbitMQ (Section 6.3), so the checkout alerts stay silent.</w:t>
      </w:r>
    </w:p>
    <w:p>
      <w:pPr>
        <w:pStyle w:val="ListNumber"/>
        <w:numPr>
          <w:ilvl w:val="0"/>
          <w:numId w:val="11"/>
        </w:numPr>
      </w:pPr>
      <w:r>
        <w:rPr>
          <w:rFonts w:ascii="Times New Roman" w:hAnsi="Times New Roman" w:eastAsia="Times New Roman" w:cs="Times New Roman"/>
          <w:b w:val="0"/>
          <w:i w:val="0"/>
          <w:sz w:val="24"/>
        </w:rPr>
        <w:t>The Notification dashboard shows memory climbing from the moment version 1.8 was deployed (deployments are marked on the graphs).</w:t>
      </w:r>
    </w:p>
    <w:p>
      <w:pPr>
        <w:pStyle w:val="ListNumber"/>
        <w:numPr>
          <w:ilvl w:val="0"/>
          <w:numId w:val="11"/>
        </w:numPr>
      </w:pPr>
      <w:r>
        <w:rPr>
          <w:rFonts w:ascii="Times New Roman" w:hAnsi="Times New Roman" w:eastAsia="Times New Roman" w:cs="Times New Roman"/>
          <w:b w:val="0"/>
          <w:i w:val="0"/>
          <w:sz w:val="24"/>
        </w:rPr>
        <w:t>In Loki the engineer filters Notification's ERROR lines and finds out-of-memory errors in the template renderer; following one correlation ID to its trace shows rendering time growing with every message.</w:t>
      </w:r>
    </w:p>
    <w:p>
      <w:pPr>
        <w:pStyle w:val="ListNumber"/>
        <w:numPr>
          <w:ilvl w:val="0"/>
          <w:numId w:val="11"/>
        </w:numPr>
      </w:pPr>
      <w:r>
        <w:rPr>
          <w:rFonts w:ascii="Times New Roman" w:hAnsi="Times New Roman" w:eastAsia="Times New Roman" w:cs="Times New Roman"/>
          <w:b w:val="0"/>
          <w:i w:val="0"/>
          <w:sz w:val="24"/>
        </w:rPr>
        <w:t>They roll Notification back to the previous image digest. The waiting events are then processed, and because the consumer ignores repeated event IDs, no customer receives a duplicate e-mail.</w:t>
      </w:r>
    </w:p>
    <w:p>
      <w:r>
        <w:rPr>
          <w:rFonts w:ascii="Times New Roman" w:hAnsi="Times New Roman" w:eastAsia="Times New Roman" w:cs="Times New Roman"/>
          <w:b w:val="0"/>
          <w:i w:val="0"/>
          <w:sz w:val="24"/>
        </w:rPr>
        <w:t>Detection takes minutes instead of waiting for complaints, and the failure costs e-mails, not sales.</w:t>
      </w:r>
    </w:p>
    <w:p>
      <w:pPr>
        <w:pStyle w:val="Heading2"/>
      </w:pPr>
      <w:bookmarkStart w:id="16" w:name="_Toc016"/>
      <w:r>
        <w:rPr>
          <w:rFonts w:ascii="Times New Roman" w:hAnsi="Times New Roman" w:eastAsia="Times New Roman" w:cs="Times New Roman"/>
          <w:b/>
          <w:i w:val="0"/>
          <w:sz w:val="28"/>
        </w:rPr>
        <w:t>4.3 Service mesh or resilience patterns first</w:t>
      </w:r>
      <w:bookmarkEnd w:id="16"/>
    </w:p>
    <w:p>
      <w:r>
        <w:rPr>
          <w:rFonts w:ascii="Times New Roman" w:hAnsi="Times New Roman" w:eastAsia="Times New Roman" w:cs="Times New Roman"/>
          <w:b w:val="0"/>
          <w:i w:val="0"/>
          <w:sz w:val="24"/>
        </w:rPr>
        <w:t xml:space="preserve">A service mesh places a sidecar proxy (Envoy, in Istio) next to every pod, so all traffic between services passes through proxies that are configured centrally (Istio, n.d.). It adds fault tolerance without code changes: </w:t>
      </w:r>
      <w:r>
        <w:rPr>
          <w:rFonts w:ascii="Times New Roman" w:hAnsi="Times New Roman" w:eastAsia="Times New Roman" w:cs="Times New Roman"/>
          <w:b/>
          <w:i w:val="0"/>
          <w:sz w:val="24"/>
        </w:rPr>
        <w:t>mutual TLS</w:t>
      </w:r>
      <w:r>
        <w:rPr>
          <w:rFonts w:ascii="Times New Roman" w:hAnsi="Times New Roman" w:eastAsia="Times New Roman" w:cs="Times New Roman"/>
          <w:b w:val="0"/>
          <w:i w:val="0"/>
          <w:sz w:val="24"/>
        </w:rPr>
        <w:t xml:space="preserve"> encrypts and authenticates every call; </w:t>
      </w:r>
      <w:r>
        <w:rPr>
          <w:rFonts w:ascii="Times New Roman" w:hAnsi="Times New Roman" w:eastAsia="Times New Roman" w:cs="Times New Roman"/>
          <w:b/>
          <w:i w:val="0"/>
          <w:sz w:val="24"/>
        </w:rPr>
        <w:t>retries</w:t>
      </w:r>
      <w:r>
        <w:rPr>
          <w:rFonts w:ascii="Times New Roman" w:hAnsi="Times New Roman" w:eastAsia="Times New Roman" w:cs="Times New Roman"/>
          <w:b w:val="0"/>
          <w:i w:val="0"/>
          <w:sz w:val="24"/>
        </w:rPr>
        <w:t xml:space="preserve"> (with a budget) and </w:t>
      </w:r>
      <w:r>
        <w:rPr>
          <w:rFonts w:ascii="Times New Roman" w:hAnsi="Times New Roman" w:eastAsia="Times New Roman" w:cs="Times New Roman"/>
          <w:b/>
          <w:i w:val="0"/>
          <w:sz w:val="24"/>
        </w:rPr>
        <w:t>timeouts</w:t>
      </w:r>
      <w:r>
        <w:rPr>
          <w:rFonts w:ascii="Times New Roman" w:hAnsi="Times New Roman" w:eastAsia="Times New Roman" w:cs="Times New Roman"/>
          <w:b w:val="0"/>
          <w:i w:val="0"/>
          <w:sz w:val="24"/>
        </w:rPr>
        <w:t xml:space="preserve"> are set per route; </w:t>
      </w:r>
      <w:r>
        <w:rPr>
          <w:rFonts w:ascii="Times New Roman" w:hAnsi="Times New Roman" w:eastAsia="Times New Roman" w:cs="Times New Roman"/>
          <w:b/>
          <w:i w:val="0"/>
          <w:sz w:val="24"/>
        </w:rPr>
        <w:t>circuit breaking</w:t>
      </w:r>
      <w:r>
        <w:rPr>
          <w:rFonts w:ascii="Times New Roman" w:hAnsi="Times New Roman" w:eastAsia="Times New Roman" w:cs="Times New Roman"/>
          <w:b w:val="0"/>
          <w:i w:val="0"/>
          <w:sz w:val="24"/>
        </w:rPr>
        <w:t xml:space="preserve"> ejects failing instances; and </w:t>
      </w:r>
      <w:r>
        <w:rPr>
          <w:rFonts w:ascii="Times New Roman" w:hAnsi="Times New Roman" w:eastAsia="Times New Roman" w:cs="Times New Roman"/>
          <w:b/>
          <w:i w:val="0"/>
          <w:sz w:val="24"/>
        </w:rPr>
        <w:t>traffic shifting</w:t>
      </w:r>
      <w:r>
        <w:rPr>
          <w:rFonts w:ascii="Times New Roman" w:hAnsi="Times New Roman" w:eastAsia="Times New Roman" w:cs="Times New Roman"/>
          <w:b w:val="0"/>
          <w:i w:val="0"/>
          <w:sz w:val="24"/>
        </w:rPr>
        <w:t xml:space="preserve"> sends, for example, 10% of calls to a new version, which is how canary releases are routed.</w:t>
      </w:r>
    </w:p>
    <w:p>
      <w:r>
        <w:rPr>
          <w:rFonts w:ascii="Times New Roman" w:hAnsi="Times New Roman" w:eastAsia="Times New Roman" w:cs="Times New Roman"/>
          <w:b w:val="0"/>
          <w:i w:val="0"/>
          <w:sz w:val="24"/>
        </w:rPr>
        <w:t xml:space="preserve">MaltaShop should </w:t>
      </w:r>
      <w:r>
        <w:rPr>
          <w:rFonts w:ascii="Times New Roman" w:hAnsi="Times New Roman" w:eastAsia="Times New Roman" w:cs="Times New Roman"/>
          <w:b/>
          <w:i w:val="0"/>
          <w:sz w:val="24"/>
        </w:rPr>
        <w:t>not adopt a mesh now</w:t>
      </w:r>
      <w:r>
        <w:rPr>
          <w:rFonts w:ascii="Times New Roman" w:hAnsi="Times New Roman" w:eastAsia="Times New Roman" w:cs="Times New Roman"/>
          <w:b w:val="0"/>
          <w:i w:val="0"/>
          <w:sz w:val="24"/>
        </w:rPr>
        <w:t>, but build resilience into the services and the gateway first. Most traffic between services goes asynchronously through RabbitMQ, which a mesh does not manage. The few synchronous calls (gateway to services, Payment to its providers) are protected by timeouts, retries with idempotency keys and circuit breakers (Nygard, 2018), and Argo Rollouts already handles canary traffic. A mesh would add a proxy to every pod, more memory and a complex control plane for two operations staff who are still learning Kubernetes. Revisit this after twelve months, or sooner if synchronous calls multiply or an auditor requires encryption inside the cluster; Linkerd or Istio's sidecar-free ambient mode would then be the lighter options.</w:t>
      </w:r>
    </w:p>
    <w:p>
      <w:pPr>
        <w:pStyle w:val="Heading1"/>
      </w:pPr>
      <w:bookmarkStart w:id="17" w:name="_Toc017"/>
      <w:r>
        <w:rPr>
          <w:rFonts w:ascii="Times New Roman" w:hAnsi="Times New Roman" w:eastAsia="Times New Roman" w:cs="Times New Roman"/>
          <w:b/>
          <w:i w:val="0"/>
          <w:sz w:val="32"/>
        </w:rPr>
        <w:t>5. Technical Leadership and Collaboration</w:t>
      </w:r>
      <w:bookmarkEnd w:id="17"/>
    </w:p>
    <w:p>
      <w:pPr>
        <w:pStyle w:val="Heading2"/>
      </w:pPr>
      <w:bookmarkStart w:id="18" w:name="_Toc018"/>
      <w:r>
        <w:rPr>
          <w:rFonts w:ascii="Times New Roman" w:hAnsi="Times New Roman" w:eastAsia="Times New Roman" w:cs="Times New Roman"/>
          <w:b/>
          <w:i w:val="0"/>
          <w:sz w:val="28"/>
        </w:rPr>
        <w:t>5.1 Board briefing</w:t>
      </w:r>
      <w:bookmarkEnd w:id="18"/>
    </w:p>
    <w:p>
      <w:r>
        <w:rPr>
          <w:rFonts w:ascii="Times New Roman" w:hAnsi="Times New Roman" w:eastAsia="Times New Roman" w:cs="Times New Roman"/>
          <w:b/>
          <w:i w:val="0"/>
          <w:sz w:val="24"/>
        </w:rPr>
        <w:t>To:</w:t>
      </w:r>
      <w:r>
        <w:rPr>
          <w:rFonts w:ascii="Times New Roman" w:hAnsi="Times New Roman" w:eastAsia="Times New Roman" w:cs="Times New Roman"/>
          <w:b w:val="0"/>
          <w:i w:val="0"/>
          <w:sz w:val="24"/>
        </w:rPr>
        <w:t xml:space="preserve"> the CEO and CFO. </w:t>
      </w:r>
      <w:r>
        <w:rPr>
          <w:rFonts w:ascii="Times New Roman" w:hAnsi="Times New Roman" w:eastAsia="Times New Roman" w:cs="Times New Roman"/>
          <w:b/>
          <w:i w:val="0"/>
          <w:sz w:val="24"/>
        </w:rPr>
        <w:t>From:</w:t>
      </w:r>
      <w:r>
        <w:rPr>
          <w:rFonts w:ascii="Times New Roman" w:hAnsi="Times New Roman" w:eastAsia="Times New Roman" w:cs="Times New Roman"/>
          <w:b w:val="0"/>
          <w:i w:val="0"/>
          <w:sz w:val="24"/>
        </w:rPr>
        <w:t xml:space="preserve"> the Lead Solutions Architect. </w:t>
      </w:r>
      <w:r>
        <w:rPr>
          <w:rFonts w:ascii="Times New Roman" w:hAnsi="Times New Roman" w:eastAsia="Times New Roman" w:cs="Times New Roman"/>
          <w:b/>
          <w:i w:val="0"/>
          <w:sz w:val="24"/>
        </w:rPr>
        <w:t>Subject:</w:t>
      </w:r>
      <w:r>
        <w:rPr>
          <w:rFonts w:ascii="Times New Roman" w:hAnsi="Times New Roman" w:eastAsia="Times New Roman" w:cs="Times New Roman"/>
          <w:b w:val="0"/>
          <w:i w:val="0"/>
          <w:sz w:val="24"/>
        </w:rPr>
        <w:t xml:space="preserve"> replacing the MaltaShop platform.</w:t>
      </w:r>
    </w:p>
    <w:p>
      <w:r>
        <w:rPr>
          <w:rFonts w:ascii="Times New Roman" w:hAnsi="Times New Roman" w:eastAsia="Times New Roman" w:cs="Times New Roman"/>
          <w:b/>
          <w:i w:val="0"/>
          <w:sz w:val="24"/>
        </w:rPr>
        <w:t>What I recommend.</w:t>
      </w:r>
      <w:r>
        <w:rPr>
          <w:rFonts w:ascii="Times New Roman" w:hAnsi="Times New Roman" w:eastAsia="Times New Roman" w:cs="Times New Roman"/>
          <w:b w:val="0"/>
          <w:i w:val="0"/>
          <w:sz w:val="24"/>
        </w:rPr>
        <w:t xml:space="preserve"> Today the shop is one large program: when one part fails or gets busy, everything fails: two hours offline last Black Friday, 50 minutes in March because of the e-mail feature, and 40 minutes offline for every update. I recommend splitting it, step by step, into about eight smaller parts, such as checkout, payments and e-mails, that run and fail separately.</w:t>
      </w:r>
    </w:p>
    <w:p>
      <w:r>
        <w:rPr>
          <w:rFonts w:ascii="Times New Roman" w:hAnsi="Times New Roman" w:eastAsia="Times New Roman" w:cs="Times New Roman"/>
          <w:b/>
          <w:i w:val="0"/>
          <w:sz w:val="24"/>
        </w:rPr>
        <w:t>What we gain.</w:t>
      </w:r>
    </w:p>
    <w:p>
      <w:pPr>
        <w:pStyle w:val="ListBullet"/>
      </w:pPr>
      <w:r>
        <w:rPr>
          <w:rFonts w:ascii="Times New Roman" w:hAnsi="Times New Roman" w:eastAsia="Times New Roman" w:cs="Times New Roman"/>
          <w:b w:val="0"/>
          <w:i w:val="0"/>
          <w:sz w:val="24"/>
        </w:rPr>
        <w:t>Checkout keeps working at ten times normal traffic, because we can strengthen checkout alone.</w:t>
      </w:r>
    </w:p>
    <w:p>
      <w:pPr>
        <w:pStyle w:val="ListBullet"/>
      </w:pPr>
      <w:r>
        <w:rPr>
          <w:rFonts w:ascii="Times New Roman" w:hAnsi="Times New Roman" w:eastAsia="Times New Roman" w:cs="Times New Roman"/>
          <w:b w:val="0"/>
          <w:i w:val="0"/>
          <w:sz w:val="24"/>
        </w:rPr>
        <w:t>A fault in e-mails or recommendations no longer stops sales.</w:t>
      </w:r>
    </w:p>
    <w:p>
      <w:pPr>
        <w:pStyle w:val="ListBullet"/>
      </w:pPr>
      <w:r>
        <w:rPr>
          <w:rFonts w:ascii="Times New Roman" w:hAnsi="Times New Roman" w:eastAsia="Times New Roman" w:cs="Times New Roman"/>
          <w:b w:val="0"/>
          <w:i w:val="0"/>
          <w:sz w:val="24"/>
        </w:rPr>
        <w:t>Weekly updates with no downtime (updates alone now cost about 11 hours offline a year).</w:t>
      </w:r>
    </w:p>
    <w:p>
      <w:pPr>
        <w:pStyle w:val="ListBullet"/>
      </w:pPr>
      <w:r>
        <w:rPr>
          <w:rFonts w:ascii="Times New Roman" w:hAnsi="Times New Roman" w:eastAsia="Times New Roman" w:cs="Times New Roman"/>
          <w:b w:val="0"/>
          <w:i w:val="0"/>
          <w:sz w:val="24"/>
        </w:rPr>
        <w:t>AI recommendations, 30 partner connections and new payment providers take weeks, not months.</w:t>
      </w:r>
    </w:p>
    <w:p>
      <w:r>
        <w:rPr>
          <w:rFonts w:ascii="Times New Roman" w:hAnsi="Times New Roman" w:eastAsia="Times New Roman" w:cs="Times New Roman"/>
          <w:b/>
          <w:i w:val="0"/>
          <w:sz w:val="24"/>
        </w:rPr>
        <w:t>What it costs (estimates).</w:t>
      </w:r>
      <w:r>
        <w:rPr>
          <w:rFonts w:ascii="Times New Roman" w:hAnsi="Times New Roman" w:eastAsia="Times New Roman" w:cs="Times New Roman"/>
          <w:b w:val="0"/>
          <w:i w:val="0"/>
          <w:sz w:val="24"/>
        </w:rPr>
        <w:t xml:space="preserve"> About €2,500 a month more for rented cloud services and monitoring, and about €30,000 in the first year for training and an outside expert. We rent ready-made services and avoid the integration vendor's licence fees.</w:t>
      </w:r>
    </w:p>
    <w:p>
      <w:r>
        <w:rPr>
          <w:rFonts w:ascii="Times New Roman" w:hAnsi="Times New Roman" w:eastAsia="Times New Roman" w:cs="Times New Roman"/>
          <w:b/>
          <w:i w:val="0"/>
          <w:sz w:val="24"/>
        </w:rPr>
        <w:t>The CFO's concern.</w:t>
      </w:r>
      <w:r>
        <w:rPr>
          <w:rFonts w:ascii="Times New Roman" w:hAnsi="Times New Roman" w:eastAsia="Times New Roman" w:cs="Times New Roman"/>
          <w:b w:val="0"/>
          <w:i w:val="0"/>
          <w:sz w:val="24"/>
        </w:rPr>
        <w:t xml:space="preserve"> It is right: this approach is overkill for small companies that rewrite everything into hundreds of parts. We will not do that. We split off only the parts causing our problems, one at a time, while the current shop keeps running. After the first part (e-mails, about three months) the board reviews the results and can stop with little lost.</w:t>
      </w:r>
    </w:p>
    <w:p>
      <w:r>
        <w:rPr>
          <w:rFonts w:ascii="Times New Roman" w:hAnsi="Times New Roman" w:eastAsia="Times New Roman" w:cs="Times New Roman"/>
          <w:b/>
          <w:i w:val="0"/>
          <w:sz w:val="24"/>
        </w:rPr>
        <w:t>Risks.</w:t>
      </w:r>
      <w:r>
        <w:rPr>
          <w:rFonts w:ascii="Times New Roman" w:hAnsi="Times New Roman" w:eastAsia="Times New Roman" w:cs="Times New Roman"/>
          <w:b w:val="0"/>
          <w:i w:val="0"/>
          <w:sz w:val="24"/>
        </w:rPr>
        <w:t xml:space="preserve"> The team must learn new tools, so we pay for training and help. For a while we pay for old and new systems together. More parts mean more to watch, so monitoring comes first.</w:t>
      </w:r>
    </w:p>
    <w:p>
      <w:r>
        <w:rPr>
          <w:rFonts w:ascii="Times New Roman" w:hAnsi="Times New Roman" w:eastAsia="Times New Roman" w:cs="Times New Roman"/>
          <w:b/>
          <w:i w:val="0"/>
          <w:sz w:val="24"/>
        </w:rPr>
        <w:t>Keeping the current system</w:t>
      </w:r>
      <w:r>
        <w:rPr>
          <w:rFonts w:ascii="Times New Roman" w:hAnsi="Times New Roman" w:eastAsia="Times New Roman" w:cs="Times New Roman"/>
          <w:b w:val="0"/>
          <w:i w:val="0"/>
          <w:sz w:val="24"/>
        </w:rPr>
        <w:t xml:space="preserve"> costs less this year, but cannot meet next year's goals.</w:t>
      </w:r>
    </w:p>
    <w:p>
      <w:pPr>
        <w:pStyle w:val="Heading2"/>
      </w:pPr>
      <w:bookmarkStart w:id="19" w:name="_Toc019"/>
      <w:r>
        <w:rPr>
          <w:rFonts w:ascii="Times New Roman" w:hAnsi="Times New Roman" w:eastAsia="Times New Roman" w:cs="Times New Roman"/>
          <w:b/>
          <w:i w:val="0"/>
          <w:sz w:val="28"/>
        </w:rPr>
        <w:t>5.2 Organising the developers and operations staff</w:t>
      </w:r>
      <w:bookmarkEnd w:id="19"/>
    </w:p>
    <w:p>
      <w:r>
        <w:rPr>
          <w:rFonts w:ascii="Times New Roman" w:hAnsi="Times New Roman" w:eastAsia="Times New Roman" w:cs="Times New Roman"/>
          <w:b w:val="0"/>
          <w:i w:val="0"/>
          <w:sz w:val="24"/>
        </w:rPr>
        <w:t>The twelve developers become three stream-aligned teams of four, each owning whole business capabilities, and the two operations staff become a small platform team (Skelton and Pais, 2019):</w:t>
      </w:r>
    </w:p>
    <w:p>
      <w:pPr>
        <w:pStyle w:val="ListBullet"/>
      </w:pPr>
      <w:r>
        <w:rPr>
          <w:rFonts w:ascii="Times New Roman" w:hAnsi="Times New Roman" w:eastAsia="Times New Roman" w:cs="Times New Roman"/>
          <w:b/>
          <w:i w:val="0"/>
          <w:sz w:val="24"/>
        </w:rPr>
        <w:t>Checkout team:</w:t>
      </w:r>
      <w:r>
        <w:rPr>
          <w:rFonts w:ascii="Times New Roman" w:hAnsi="Times New Roman" w:eastAsia="Times New Roman" w:cs="Times New Roman"/>
          <w:b w:val="0"/>
          <w:i w:val="0"/>
          <w:sz w:val="24"/>
        </w:rPr>
        <w:t xml:space="preserve"> Order, Payment and Inventory.</w:t>
      </w:r>
    </w:p>
    <w:p>
      <w:pPr>
        <w:pStyle w:val="ListBullet"/>
      </w:pPr>
      <w:r>
        <w:rPr>
          <w:rFonts w:ascii="Times New Roman" w:hAnsi="Times New Roman" w:eastAsia="Times New Roman" w:cs="Times New Roman"/>
          <w:b/>
          <w:i w:val="0"/>
          <w:sz w:val="24"/>
        </w:rPr>
        <w:t>Storefront team:</w:t>
      </w:r>
      <w:r>
        <w:rPr>
          <w:rFonts w:ascii="Times New Roman" w:hAnsi="Times New Roman" w:eastAsia="Times New Roman" w:cs="Times New Roman"/>
          <w:b w:val="0"/>
          <w:i w:val="0"/>
          <w:sz w:val="24"/>
        </w:rPr>
        <w:t xml:space="preserve"> Catalogue, Customer, and Recommendation, built with the data team.</w:t>
      </w:r>
    </w:p>
    <w:p>
      <w:pPr>
        <w:pStyle w:val="ListBullet"/>
      </w:pPr>
      <w:r>
        <w:rPr>
          <w:rFonts w:ascii="Times New Roman" w:hAnsi="Times New Roman" w:eastAsia="Times New Roman" w:cs="Times New Roman"/>
          <w:b/>
          <w:i w:val="0"/>
          <w:sz w:val="24"/>
        </w:rPr>
        <w:t>Integrations team:</w:t>
      </w:r>
      <w:r>
        <w:rPr>
          <w:rFonts w:ascii="Times New Roman" w:hAnsi="Times New Roman" w:eastAsia="Times New Roman" w:cs="Times New Roman"/>
          <w:b w:val="0"/>
          <w:i w:val="0"/>
          <w:sz w:val="24"/>
        </w:rPr>
        <w:t xml:space="preserve"> Partner API, Notification, gateway routes, and the remaining monolith until it is retired.</w:t>
      </w:r>
    </w:p>
    <w:p>
      <w:pPr>
        <w:pStyle w:val="ListBullet"/>
      </w:pPr>
      <w:r>
        <w:rPr>
          <w:rFonts w:ascii="Times New Roman" w:hAnsi="Times New Roman" w:eastAsia="Times New Roman" w:cs="Times New Roman"/>
          <w:b/>
          <w:i w:val="0"/>
          <w:sz w:val="24"/>
        </w:rPr>
        <w:t>Platform team (two operations staff):</w:t>
      </w:r>
      <w:r>
        <w:rPr>
          <w:rFonts w:ascii="Times New Roman" w:hAnsi="Times New Roman" w:eastAsia="Times New Roman" w:cs="Times New Roman"/>
          <w:b w:val="0"/>
          <w:i w:val="0"/>
          <w:sz w:val="24"/>
        </w:rPr>
        <w:t xml:space="preserve"> the cluster, pipeline templates, observability, and second-line on-call support.</w:t>
      </w:r>
    </w:p>
    <w:p>
      <w:r>
        <w:rPr>
          <w:rFonts w:ascii="Times New Roman" w:hAnsi="Times New Roman" w:eastAsia="Times New Roman" w:cs="Times New Roman"/>
          <w:b/>
          <w:i w:val="0"/>
          <w:sz w:val="24"/>
        </w:rPr>
        <w:t>Service ownership.</w:t>
      </w:r>
      <w:r>
        <w:rPr>
          <w:rFonts w:ascii="Times New Roman" w:hAnsi="Times New Roman" w:eastAsia="Times New Roman" w:cs="Times New Roman"/>
          <w:b w:val="0"/>
          <w:i w:val="0"/>
          <w:sz w:val="24"/>
        </w:rPr>
        <w:t xml:space="preserve"> Every service has exactly one owning team, recorded in a service catalogue and a CODEOWNERS file. That team builds it, runs it and is paged for it.</w:t>
      </w:r>
    </w:p>
    <w:p>
      <w:r>
        <w:rPr>
          <w:rFonts w:ascii="Times New Roman" w:hAnsi="Times New Roman" w:eastAsia="Times New Roman" w:cs="Times New Roman"/>
          <w:b/>
          <w:i w:val="0"/>
          <w:sz w:val="24"/>
        </w:rPr>
        <w:t>Git workflow and code review.</w:t>
      </w:r>
      <w:r>
        <w:rPr>
          <w:rFonts w:ascii="Times New Roman" w:hAnsi="Times New Roman" w:eastAsia="Times New Roman" w:cs="Times New Roman"/>
          <w:b w:val="0"/>
          <w:i w:val="0"/>
          <w:sz w:val="24"/>
        </w:rPr>
        <w:t xml:space="preserve"> Trunk-based development with pull requests; one approval from the owning team and a green pipeline before merging; a change to another team's service is reviewed by that team.</w:t>
      </w:r>
    </w:p>
    <w:p>
      <w:r>
        <w:rPr>
          <w:rFonts w:ascii="Times New Roman" w:hAnsi="Times New Roman" w:eastAsia="Times New Roman" w:cs="Times New Roman"/>
          <w:b/>
          <w:i w:val="0"/>
          <w:sz w:val="24"/>
        </w:rPr>
        <w:t>API contracts.</w:t>
      </w:r>
      <w:r>
        <w:rPr>
          <w:rFonts w:ascii="Times New Roman" w:hAnsi="Times New Roman" w:eastAsia="Times New Roman" w:cs="Times New Roman"/>
          <w:b w:val="0"/>
          <w:i w:val="0"/>
          <w:sz w:val="24"/>
        </w:rPr>
        <w:t xml:space="preserve"> REST APIs are described in OpenAPI and events in JSON Schema, stored with the code. A breaking change needs a new version and the old one is kept for at least one release cycle; contract tests enforce this (Section 3.2).</w:t>
      </w:r>
    </w:p>
    <w:p>
      <w:r>
        <w:rPr>
          <w:rFonts w:ascii="Times New Roman" w:hAnsi="Times New Roman" w:eastAsia="Times New Roman" w:cs="Times New Roman"/>
          <w:b/>
          <w:i w:val="0"/>
          <w:sz w:val="24"/>
        </w:rPr>
        <w:t>Shared documentation.</w:t>
      </w:r>
      <w:r>
        <w:rPr>
          <w:rFonts w:ascii="Times New Roman" w:hAnsi="Times New Roman" w:eastAsia="Times New Roman" w:cs="Times New Roman"/>
          <w:b w:val="0"/>
          <w:i w:val="0"/>
          <w:sz w:val="24"/>
        </w:rPr>
        <w:t xml:space="preserve"> Each repository has a README, runbooks and Architecture Decision Records, linked from the service catalogue.</w:t>
      </w:r>
    </w:p>
    <w:p>
      <w:r>
        <w:rPr>
          <w:rFonts w:ascii="Times New Roman" w:hAnsi="Times New Roman" w:eastAsia="Times New Roman" w:cs="Times New Roman"/>
          <w:b/>
          <w:i w:val="0"/>
          <w:sz w:val="24"/>
        </w:rPr>
        <w:t>On-call and post-incident review.</w:t>
      </w:r>
      <w:r>
        <w:rPr>
          <w:rFonts w:ascii="Times New Roman" w:hAnsi="Times New Roman" w:eastAsia="Times New Roman" w:cs="Times New Roman"/>
          <w:b w:val="0"/>
          <w:i w:val="0"/>
          <w:sz w:val="24"/>
        </w:rPr>
        <w:t xml:space="preserve"> Each team has a weekly business-hours rota for its services, with the platform team as second line, and one shared rota out of hours; alerts are routed by owner label and link to a runbook. Reviews are blameless, held within five working days, built on a timeline from logs and traces, and their actions are tracked to completion. Table 12 lists three operational complexities this way of working creates, and how each is managed.</w:t>
      </w:r>
    </w:p>
    <w:p>
      <w:pPr>
        <w:pStyle w:val="Caption"/>
        <w:keepNext/>
      </w:pPr>
      <w:r>
        <w:rPr>
          <w:rFonts w:ascii="Times New Roman" w:hAnsi="Times New Roman" w:eastAsia="Times New Roman" w:cs="Times New Roman"/>
          <w:b/>
          <w:sz w:val="24"/>
        </w:rPr>
        <w:t xml:space="preserve">Table 12: </w:t>
      </w:r>
      <w:r>
        <w:rPr>
          <w:rFonts w:ascii="Times New Roman" w:hAnsi="Times New Roman" w:eastAsia="Times New Roman" w:cs="Times New Roman"/>
          <w:b w:val="0"/>
          <w:i/>
          <w:sz w:val="24"/>
        </w:rPr>
        <w:t>Operational complexities and how each is managed</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Complexity</w:t>
            </w:r>
          </w:p>
        </w:tc>
        <w:tc>
          <w:tcPr>
            <w:tcW w:type="dxa" w:w="4513"/>
            <w:shd w:val="clear" w:color="auto" w:fill="E7E6E6"/>
          </w:tcPr>
          <w:p>
            <w:pPr>
              <w:pStyle w:val="TableText"/>
            </w:pPr>
            <w:r>
              <w:rPr>
                <w:rFonts w:ascii="Times New Roman" w:hAnsi="Times New Roman" w:eastAsia="Times New Roman" w:cs="Times New Roman"/>
                <w:b/>
                <w:i w:val="0"/>
                <w:sz w:val="24"/>
              </w:rPr>
              <w:t>Strategy</w:t>
            </w:r>
          </w:p>
        </w:tc>
      </w:tr>
      <w:tr>
        <w:trPr>
          <w:cantSplit/>
        </w:trPr>
        <w:tc>
          <w:tcPr>
            <w:tcW w:type="dxa" w:w="4513"/>
          </w:tcPr>
          <w:p>
            <w:pPr>
              <w:pStyle w:val="TableText"/>
            </w:pPr>
            <w:r>
              <w:rPr>
                <w:rFonts w:ascii="Times New Roman" w:hAnsi="Times New Roman" w:eastAsia="Times New Roman" w:cs="Times New Roman"/>
                <w:b w:val="0"/>
                <w:i w:val="0"/>
                <w:sz w:val="24"/>
              </w:rPr>
              <w:t>Debugging across team boundaries: one order passes through services owned by two or three teams</w:t>
            </w:r>
          </w:p>
        </w:tc>
        <w:tc>
          <w:tcPr>
            <w:tcW w:type="dxa" w:w="4513"/>
          </w:tcPr>
          <w:p>
            <w:pPr>
              <w:pStyle w:val="TableText"/>
            </w:pPr>
            <w:r>
              <w:rPr>
                <w:rFonts w:ascii="Times New Roman" w:hAnsi="Times New Roman" w:eastAsia="Times New Roman" w:cs="Times New Roman"/>
                <w:b w:val="0"/>
                <w:i w:val="0"/>
                <w:sz w:val="24"/>
              </w:rPr>
              <w:t>Mandatory correlation IDs and tracing (Section 4.2); one shared checkout dashboard; the team that owns the failing SLO leads the incident</w:t>
            </w:r>
          </w:p>
        </w:tc>
      </w:tr>
      <w:tr>
        <w:trPr>
          <w:cantSplit/>
        </w:trPr>
        <w:tc>
          <w:tcPr>
            <w:tcW w:type="dxa" w:w="4513"/>
          </w:tcPr>
          <w:p>
            <w:pPr>
              <w:pStyle w:val="TableText"/>
            </w:pPr>
            <w:r>
              <w:rPr>
                <w:rFonts w:ascii="Times New Roman" w:hAnsi="Times New Roman" w:eastAsia="Times New Roman" w:cs="Times New Roman"/>
                <w:b w:val="0"/>
                <w:i w:val="0"/>
                <w:sz w:val="24"/>
              </w:rPr>
              <w:t>Contract drift: one team changes an event or API and breaks another team's service</w:t>
            </w:r>
          </w:p>
        </w:tc>
        <w:tc>
          <w:tcPr>
            <w:tcW w:type="dxa" w:w="4513"/>
          </w:tcPr>
          <w:p>
            <w:pPr>
              <w:pStyle w:val="TableText"/>
            </w:pPr>
            <w:r>
              <w:rPr>
                <w:rFonts w:ascii="Times New Roman" w:hAnsi="Times New Roman" w:eastAsia="Times New Roman" w:cs="Times New Roman"/>
                <w:b w:val="0"/>
                <w:i w:val="0"/>
                <w:sz w:val="24"/>
              </w:rPr>
              <w:t>Consumer-driven contract tests in CI, a versioning policy, and contract changes reviewed by both teams</w:t>
            </w:r>
          </w:p>
        </w:tc>
      </w:tr>
      <w:tr>
        <w:trPr>
          <w:cantSplit/>
        </w:trPr>
        <w:tc>
          <w:tcPr>
            <w:tcW w:type="dxa" w:w="4513"/>
          </w:tcPr>
          <w:p>
            <w:pPr>
              <w:pStyle w:val="TableText"/>
            </w:pPr>
            <w:r>
              <w:rPr>
                <w:rFonts w:ascii="Times New Roman" w:hAnsi="Times New Roman" w:eastAsia="Times New Roman" w:cs="Times New Roman"/>
                <w:b w:val="0"/>
                <w:i w:val="0"/>
                <w:sz w:val="24"/>
              </w:rPr>
              <w:t>On-call load and knowledge silos: fourteen people now run eight services, more than two operations staff can carry</w:t>
            </w:r>
          </w:p>
        </w:tc>
        <w:tc>
          <w:tcPr>
            <w:tcW w:type="dxa" w:w="4513"/>
          </w:tcPr>
          <w:p>
            <w:pPr>
              <w:pStyle w:val="TableText"/>
            </w:pPr>
            <w:r>
              <w:rPr>
                <w:rFonts w:ascii="Times New Roman" w:hAnsi="Times New Roman" w:eastAsia="Times New Roman" w:cs="Times New Roman"/>
                <w:b w:val="0"/>
                <w:i w:val="0"/>
                <w:sz w:val="24"/>
              </w:rPr>
              <w:t>"You build it, you run it" rotas, a runbook for every alert, shared pipeline and deployment templates, and new on-call engineers paired with experienced ones</w:t>
            </w:r>
          </w:p>
        </w:tc>
      </w:tr>
    </w:tbl>
    <w:p>
      <w:pPr>
        <w:spacing w:after="120" w:line="240" w:lineRule="auto"/>
      </w:pPr>
    </w:p>
    <w:p>
      <w:pPr>
        <w:pStyle w:val="Heading2"/>
      </w:pPr>
      <w:bookmarkStart w:id="20" w:name="_Toc020"/>
      <w:r>
        <w:rPr>
          <w:rFonts w:ascii="Times New Roman" w:hAnsi="Times New Roman" w:eastAsia="Times New Roman" w:cs="Times New Roman"/>
          <w:b/>
          <w:i w:val="0"/>
          <w:sz w:val="28"/>
        </w:rPr>
        <w:t>5.3 Architecture Decision Records</w:t>
      </w:r>
      <w:bookmarkEnd w:id="20"/>
    </w:p>
    <w:p>
      <w:r>
        <w:rPr>
          <w:rFonts w:ascii="Times New Roman" w:hAnsi="Times New Roman" w:eastAsia="Times New Roman" w:cs="Times New Roman"/>
          <w:b w:val="0"/>
          <w:i w:val="0"/>
          <w:sz w:val="24"/>
        </w:rPr>
        <w:t>The two ADRs follow Nygard's (2011) format.</w:t>
      </w:r>
    </w:p>
    <w:p>
      <w:r>
        <w:rPr>
          <w:rFonts w:ascii="Times New Roman" w:hAnsi="Times New Roman" w:eastAsia="Times New Roman" w:cs="Times New Roman"/>
          <w:b/>
          <w:i w:val="0"/>
          <w:sz w:val="24"/>
        </w:rPr>
        <w:t>ADR-001: Message broker: RabbitMQ (managed).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Order, Inventory, Payment, Notification and Recommendation must exchange events reliably. Even at ten times normal traffic the volume is modest (assumption: under 200 events per second), the operations staff have no event-streaming experience, and the broker must run on a laptop as well as in production.</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RabbitMQ with topic exchanges, durable queues, publisher confirms and dead-letter queues; in production, managed RabbitMQ (Amazon MQ) in an EU region. Criteria: operational effort, team skills, cost, delivery guarantees, replay and lock-in; Table 13 shows the alternatives rejected.</w:t>
      </w:r>
    </w:p>
    <w:p>
      <w:pPr>
        <w:pStyle w:val="Caption"/>
        <w:keepNext/>
      </w:pPr>
      <w:r>
        <w:rPr>
          <w:rFonts w:ascii="Times New Roman" w:hAnsi="Times New Roman" w:eastAsia="Times New Roman" w:cs="Times New Roman"/>
          <w:b/>
          <w:sz w:val="24"/>
        </w:rPr>
        <w:t xml:space="preserve">Table 13: </w:t>
      </w:r>
      <w:r>
        <w:rPr>
          <w:rFonts w:ascii="Times New Roman" w:hAnsi="Times New Roman" w:eastAsia="Times New Roman" w:cs="Times New Roman"/>
          <w:b w:val="0"/>
          <w:i/>
          <w:sz w:val="24"/>
        </w:rPr>
        <w:t>ADR-001: alternatives rejected</w:t>
      </w:r>
    </w:p>
    <w:tbl>
      <w:tblPr>
        <w:tblStyle w:val="TableGrid"/>
        <w:tblW w:type="dxa" w:w="9026"/>
        <w:jc w:val="left"/>
        <w:tblLayout w:type="fixed"/>
        <w:tblLook w:firstColumn="1" w:firstRow="1" w:lastColumn="0" w:lastRow="0" w:noHBand="0" w:noVBand="1" w:val="04A0"/>
      </w:tblPr>
      <w:tblGrid>
        <w:gridCol w:w="2482"/>
        <w:gridCol w:w="6543"/>
      </w:tblGrid>
      <w:tr>
        <w:trPr>
          <w:cantSplit/>
          <w:tblHeader/>
        </w:trPr>
        <w:tc>
          <w:tcPr>
            <w:tcW w:type="dxa" w:w="2482"/>
            <w:shd w:val="clear" w:color="auto" w:fill="E7E6E6"/>
          </w:tcPr>
          <w:p>
            <w:pPr>
              <w:pStyle w:val="TableText"/>
            </w:pPr>
            <w:r>
              <w:rPr>
                <w:rFonts w:ascii="Times New Roman" w:hAnsi="Times New Roman" w:eastAsia="Times New Roman" w:cs="Times New Roman"/>
                <w:b/>
                <w:i w:val="0"/>
                <w:sz w:val="24"/>
              </w:rPr>
              <w:t>Alternative</w:t>
            </w:r>
          </w:p>
        </w:tc>
        <w:tc>
          <w:tcPr>
            <w:tcW w:type="dxa" w:w="654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2482"/>
          </w:tcPr>
          <w:p>
            <w:pPr>
              <w:pStyle w:val="TableText"/>
            </w:pPr>
            <w:r>
              <w:rPr>
                <w:rFonts w:ascii="Times New Roman" w:hAnsi="Times New Roman" w:eastAsia="Times New Roman" w:cs="Times New Roman"/>
                <w:b w:val="0"/>
                <w:i w:val="0"/>
                <w:sz w:val="24"/>
              </w:rPr>
              <w:t>Apache Kafka (managed)</w:t>
            </w:r>
          </w:p>
        </w:tc>
        <w:tc>
          <w:tcPr>
            <w:tcW w:type="dxa" w:w="6543"/>
          </w:tcPr>
          <w:p>
            <w:pPr>
              <w:pStyle w:val="TableText"/>
            </w:pPr>
            <w:r>
              <w:rPr>
                <w:rFonts w:ascii="Times New Roman" w:hAnsi="Times New Roman" w:eastAsia="Times New Roman" w:cs="Times New Roman"/>
                <w:b w:val="0"/>
                <w:i w:val="0"/>
                <w:sz w:val="24"/>
              </w:rPr>
              <w:t>Better replay and throughput, but more concepts to learn (partitions, offsets) and a higher cost than MaltaShop's volume justifies</w:t>
            </w:r>
          </w:p>
        </w:tc>
      </w:tr>
      <w:tr>
        <w:trPr>
          <w:cantSplit/>
        </w:trPr>
        <w:tc>
          <w:tcPr>
            <w:tcW w:type="dxa" w:w="2482"/>
          </w:tcPr>
          <w:p>
            <w:pPr>
              <w:pStyle w:val="TableText"/>
            </w:pPr>
            <w:r>
              <w:rPr>
                <w:rFonts w:ascii="Times New Roman" w:hAnsi="Times New Roman" w:eastAsia="Times New Roman" w:cs="Times New Roman"/>
                <w:b w:val="0"/>
                <w:i w:val="0"/>
                <w:sz w:val="24"/>
              </w:rPr>
              <w:t>The vendor's ESB</w:t>
            </w:r>
          </w:p>
        </w:tc>
        <w:tc>
          <w:tcPr>
            <w:tcW w:type="dxa" w:w="6543"/>
          </w:tcPr>
          <w:p>
            <w:pPr>
              <w:pStyle w:val="TableText"/>
            </w:pPr>
            <w:r>
              <w:rPr>
                <w:rFonts w:ascii="Times New Roman" w:hAnsi="Times New Roman" w:eastAsia="Times New Roman" w:cs="Times New Roman"/>
                <w:b w:val="0"/>
                <w:i w:val="0"/>
                <w:sz w:val="24"/>
              </w:rPr>
              <w:t>Licence cost, a central team and business logic in the bus (Section 1.2)</w:t>
            </w:r>
          </w:p>
        </w:tc>
      </w:tr>
      <w:tr>
        <w:trPr>
          <w:cantSplit/>
        </w:trPr>
        <w:tc>
          <w:tcPr>
            <w:tcW w:type="dxa" w:w="2482"/>
          </w:tcPr>
          <w:p>
            <w:pPr>
              <w:pStyle w:val="TableText"/>
            </w:pPr>
            <w:r>
              <w:rPr>
                <w:rFonts w:ascii="Times New Roman" w:hAnsi="Times New Roman" w:eastAsia="Times New Roman" w:cs="Times New Roman"/>
                <w:b w:val="0"/>
                <w:i w:val="0"/>
                <w:sz w:val="24"/>
              </w:rPr>
              <w:t>Amazon SNS and SQS</w:t>
            </w:r>
          </w:p>
        </w:tc>
        <w:tc>
          <w:tcPr>
            <w:tcW w:type="dxa" w:w="6543"/>
          </w:tcPr>
          <w:p>
            <w:pPr>
              <w:pStyle w:val="TableText"/>
            </w:pPr>
            <w:r>
              <w:rPr>
                <w:rFonts w:ascii="Times New Roman" w:hAnsi="Times New Roman" w:eastAsia="Times New Roman" w:cs="Times New Roman"/>
                <w:b w:val="0"/>
                <w:i w:val="0"/>
                <w:sz w:val="24"/>
              </w:rPr>
              <w:t>Cheap and simple, but ties every service to one cloud provider and cannot run in Docker Compose for development</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RabbitMQ is well known, runs identically in the prototype and in production, and its per-message acknowledgements fit the saga. Queues delete messages once consumed, so Recommendation keeps its own event history.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high-volume streaming or replay for many consumers would need RabbitMQ Streams or Kafka; publishing sits in one small module per service to contain that change.</w:t>
      </w:r>
    </w:p>
    <w:p>
      <w:r>
        <w:rPr>
          <w:rFonts w:ascii="Times New Roman" w:hAnsi="Times New Roman" w:eastAsia="Times New Roman" w:cs="Times New Roman"/>
          <w:b/>
          <w:i w:val="0"/>
          <w:sz w:val="24"/>
        </w:rPr>
        <w:t>ADR-002: Observability stack: OpenTelemetry with Grafana Cloud. Status: accepted, October 2026.</w:t>
      </w:r>
    </w:p>
    <w:p>
      <w:r>
        <w:rPr>
          <w:rFonts w:ascii="Times New Roman" w:hAnsi="Times New Roman" w:eastAsia="Times New Roman" w:cs="Times New Roman"/>
          <w:b/>
          <w:i w:val="0"/>
          <w:sz w:val="24"/>
        </w:rPr>
        <w:t>Context.</w:t>
      </w:r>
      <w:r>
        <w:rPr>
          <w:rFonts w:ascii="Times New Roman" w:hAnsi="Times New Roman" w:eastAsia="Times New Roman" w:cs="Times New Roman"/>
          <w:b w:val="0"/>
          <w:i w:val="0"/>
          <w:sz w:val="24"/>
        </w:rPr>
        <w:t xml:space="preserve"> Logs are local files and customers report incidents. The team needs logs, metrics, traces and alerts in one place, on a limited budget, run by two operations staff, with personal data kept in the EU.</w:t>
      </w:r>
    </w:p>
    <w:p>
      <w:r>
        <w:rPr>
          <w:rFonts w:ascii="Times New Roman" w:hAnsi="Times New Roman" w:eastAsia="Times New Roman" w:cs="Times New Roman"/>
          <w:b/>
          <w:i w:val="0"/>
          <w:sz w:val="24"/>
        </w:rPr>
        <w:t>Decision.</w:t>
      </w:r>
      <w:r>
        <w:rPr>
          <w:rFonts w:ascii="Times New Roman" w:hAnsi="Times New Roman" w:eastAsia="Times New Roman" w:cs="Times New Roman"/>
          <w:b w:val="0"/>
          <w:i w:val="0"/>
          <w:sz w:val="24"/>
        </w:rPr>
        <w:t xml:space="preserve"> Instrument every service with OpenTelemetry and use Grafana Cloud (Loki, Prometheus, Tempo, Grafana Alerting) in an EU region. Criteria: cost at MaltaShop's volume, operational effort, vendor neutrality, all three signals in one tool, and EU data residency; Table 14 shows the alternatives rejected.</w:t>
      </w:r>
    </w:p>
    <w:p>
      <w:pPr>
        <w:pStyle w:val="Caption"/>
        <w:keepNext/>
      </w:pPr>
      <w:r>
        <w:rPr>
          <w:rFonts w:ascii="Times New Roman" w:hAnsi="Times New Roman" w:eastAsia="Times New Roman" w:cs="Times New Roman"/>
          <w:b/>
          <w:sz w:val="24"/>
        </w:rPr>
        <w:t xml:space="preserve">Table 14: </w:t>
      </w:r>
      <w:r>
        <w:rPr>
          <w:rFonts w:ascii="Times New Roman" w:hAnsi="Times New Roman" w:eastAsia="Times New Roman" w:cs="Times New Roman"/>
          <w:b w:val="0"/>
          <w:i/>
          <w:sz w:val="24"/>
        </w:rPr>
        <w:t>ADR-002: alternatives rejected</w:t>
      </w:r>
    </w:p>
    <w:tbl>
      <w:tblPr>
        <w:tblStyle w:val="TableGrid"/>
        <w:tblW w:type="dxa" w:w="9026"/>
        <w:jc w:val="left"/>
        <w:tblLayout w:type="fixed"/>
        <w:tblLook w:firstColumn="1" w:firstRow="1" w:lastColumn="0" w:lastRow="0" w:noHBand="0" w:noVBand="1" w:val="04A0"/>
      </w:tblPr>
      <w:tblGrid>
        <w:gridCol w:w="3573"/>
        <w:gridCol w:w="5453"/>
      </w:tblGrid>
      <w:tr>
        <w:trPr>
          <w:cantSplit/>
          <w:tblHeader/>
        </w:trPr>
        <w:tc>
          <w:tcPr>
            <w:tcW w:type="dxa" w:w="3573"/>
            <w:shd w:val="clear" w:color="auto" w:fill="E7E6E6"/>
          </w:tcPr>
          <w:p>
            <w:pPr>
              <w:pStyle w:val="TableText"/>
            </w:pPr>
            <w:r>
              <w:rPr>
                <w:rFonts w:ascii="Times New Roman" w:hAnsi="Times New Roman" w:eastAsia="Times New Roman" w:cs="Times New Roman"/>
                <w:b/>
                <w:i w:val="0"/>
                <w:sz w:val="24"/>
              </w:rPr>
              <w:t>Alternative</w:t>
            </w:r>
          </w:p>
        </w:tc>
        <w:tc>
          <w:tcPr>
            <w:tcW w:type="dxa" w:w="5453"/>
            <w:shd w:val="clear" w:color="auto" w:fill="E7E6E6"/>
          </w:tcPr>
          <w:p>
            <w:pPr>
              <w:pStyle w:val="TableText"/>
            </w:pPr>
            <w:r>
              <w:rPr>
                <w:rFonts w:ascii="Times New Roman" w:hAnsi="Times New Roman" w:eastAsia="Times New Roman" w:cs="Times New Roman"/>
                <w:b/>
                <w:i w:val="0"/>
                <w:sz w:val="24"/>
              </w:rPr>
              <w:t>Why rejected</w:t>
            </w:r>
          </w:p>
        </w:tc>
      </w:tr>
      <w:tr>
        <w:trPr>
          <w:cantSplit/>
        </w:trPr>
        <w:tc>
          <w:tcPr>
            <w:tcW w:type="dxa" w:w="3573"/>
          </w:tcPr>
          <w:p>
            <w:pPr>
              <w:pStyle w:val="TableText"/>
            </w:pPr>
            <w:r>
              <w:rPr>
                <w:rFonts w:ascii="Times New Roman" w:hAnsi="Times New Roman" w:eastAsia="Times New Roman" w:cs="Times New Roman"/>
                <w:b w:val="0"/>
                <w:i w:val="0"/>
                <w:sz w:val="24"/>
              </w:rPr>
              <w:t>Self-hosted Elastic (ELK) stack</w:t>
            </w:r>
          </w:p>
        </w:tc>
        <w:tc>
          <w:tcPr>
            <w:tcW w:type="dxa" w:w="5453"/>
          </w:tcPr>
          <w:p>
            <w:pPr>
              <w:pStyle w:val="TableText"/>
            </w:pPr>
            <w:r>
              <w:rPr>
                <w:rFonts w:ascii="Times New Roman" w:hAnsi="Times New Roman" w:eastAsia="Times New Roman" w:cs="Times New Roman"/>
                <w:b w:val="0"/>
                <w:i w:val="0"/>
                <w:sz w:val="24"/>
              </w:rPr>
              <w:t>Powerful search, but running Elasticsearch clusters needs time and skills the operations staff do not have</w:t>
            </w:r>
          </w:p>
        </w:tc>
      </w:tr>
      <w:tr>
        <w:trPr>
          <w:cantSplit/>
        </w:trPr>
        <w:tc>
          <w:tcPr>
            <w:tcW w:type="dxa" w:w="3573"/>
          </w:tcPr>
          <w:p>
            <w:pPr>
              <w:pStyle w:val="TableText"/>
            </w:pPr>
            <w:r>
              <w:rPr>
                <w:rFonts w:ascii="Times New Roman" w:hAnsi="Times New Roman" w:eastAsia="Times New Roman" w:cs="Times New Roman"/>
                <w:b w:val="0"/>
                <w:i w:val="0"/>
                <w:sz w:val="24"/>
              </w:rPr>
              <w:t>Datadog</w:t>
            </w:r>
          </w:p>
        </w:tc>
        <w:tc>
          <w:tcPr>
            <w:tcW w:type="dxa" w:w="5453"/>
          </w:tcPr>
          <w:p>
            <w:pPr>
              <w:pStyle w:val="TableText"/>
            </w:pPr>
            <w:r>
              <w:rPr>
                <w:rFonts w:ascii="Times New Roman" w:hAnsi="Times New Roman" w:eastAsia="Times New Roman" w:cs="Times New Roman"/>
                <w:b w:val="0"/>
                <w:i w:val="0"/>
                <w:sz w:val="24"/>
              </w:rPr>
              <w:t>Excellent, but per-host and per-gigabyte pricing grows fast and its agents increase lock-in</w:t>
            </w:r>
          </w:p>
        </w:tc>
      </w:tr>
      <w:tr>
        <w:trPr>
          <w:cantSplit/>
        </w:trPr>
        <w:tc>
          <w:tcPr>
            <w:tcW w:type="dxa" w:w="3573"/>
          </w:tcPr>
          <w:p>
            <w:pPr>
              <w:pStyle w:val="TableText"/>
            </w:pPr>
            <w:r>
              <w:rPr>
                <w:rFonts w:ascii="Times New Roman" w:hAnsi="Times New Roman" w:eastAsia="Times New Roman" w:cs="Times New Roman"/>
                <w:b w:val="0"/>
                <w:i w:val="0"/>
                <w:sz w:val="24"/>
              </w:rPr>
              <w:t>Cloud provider tools only (CloudWatch)</w:t>
            </w:r>
          </w:p>
        </w:tc>
        <w:tc>
          <w:tcPr>
            <w:tcW w:type="dxa" w:w="5453"/>
          </w:tcPr>
          <w:p>
            <w:pPr>
              <w:pStyle w:val="TableText"/>
            </w:pPr>
            <w:r>
              <w:rPr>
                <w:rFonts w:ascii="Times New Roman" w:hAnsi="Times New Roman" w:eastAsia="Times New Roman" w:cs="Times New Roman"/>
                <w:b w:val="0"/>
                <w:i w:val="0"/>
                <w:sz w:val="24"/>
              </w:rPr>
              <w:t>Cheaper, but weaker tracing and dashboards, and tied to one provider</w:t>
            </w:r>
          </w:p>
        </w:tc>
      </w:tr>
    </w:tbl>
    <w:p>
      <w:pPr>
        <w:spacing w:after="120" w:line="240" w:lineRule="auto"/>
      </w:pPr>
    </w:p>
    <w:p>
      <w:r>
        <w:rPr>
          <w:rFonts w:ascii="Times New Roman" w:hAnsi="Times New Roman" w:eastAsia="Times New Roman" w:cs="Times New Roman"/>
          <w:b/>
          <w:i w:val="0"/>
          <w:sz w:val="24"/>
        </w:rPr>
        <w:t>Consequences.</w:t>
      </w:r>
      <w:r>
        <w:rPr>
          <w:rFonts w:ascii="Times New Roman" w:hAnsi="Times New Roman" w:eastAsia="Times New Roman" w:cs="Times New Roman"/>
          <w:b w:val="0"/>
          <w:i w:val="0"/>
          <w:sz w:val="24"/>
        </w:rPr>
        <w:t xml:space="preserve"> There is nothing to operate, and OpenTelemetry lets the backend change without touching service code. The bill grows with log volume, so production logs exclude DEBUG, are kept 30 days, and only 10% of normal traces are stored (all error traces are kept). </w:t>
      </w:r>
      <w:r>
        <w:rPr>
          <w:rFonts w:ascii="Times New Roman" w:hAnsi="Times New Roman" w:eastAsia="Times New Roman" w:cs="Times New Roman"/>
          <w:b w:val="0"/>
          <w:i/>
          <w:sz w:val="24"/>
        </w:rPr>
        <w:t>Technical debt accepted:</w:t>
      </w:r>
      <w:r>
        <w:rPr>
          <w:rFonts w:ascii="Times New Roman" w:hAnsi="Times New Roman" w:eastAsia="Times New Roman" w:cs="Times New Roman"/>
          <w:b w:val="0"/>
          <w:i w:val="0"/>
          <w:sz w:val="24"/>
        </w:rPr>
        <w:t xml:space="preserve"> dashboards and alerts are first built by hand and must later move into code (Terraform) to be reviewed and versioned like the services.</w:t>
      </w:r>
    </w:p>
    <w:p>
      <w:r>
        <w:rPr>
          <w:rFonts w:ascii="Times New Roman" w:hAnsi="Times New Roman" w:eastAsia="Times New Roman" w:cs="Times New Roman"/>
          <w:b/>
          <w:i w:val="0"/>
          <w:sz w:val="24"/>
        </w:rPr>
        <w:t>Effect on the project.</w:t>
      </w:r>
      <w:r>
        <w:rPr>
          <w:rFonts w:ascii="Times New Roman" w:hAnsi="Times New Roman" w:eastAsia="Times New Roman" w:cs="Times New Roman"/>
          <w:b w:val="0"/>
          <w:i w:val="0"/>
          <w:sz w:val="24"/>
        </w:rPr>
        <w:t xml:space="preserve"> Both decisions favour tools the team can run now over the most powerful option, which raises the chance of meeting the 12-month goals: MaltaShop's scarcest resource is operations time, not technology. The debt is deliberate and written down, so future teams know what was traded and when to revisit it, instead of discovering it during an incident.</w:t>
      </w:r>
    </w:p>
    <w:p>
      <w:pPr>
        <w:pStyle w:val="Heading1"/>
      </w:pPr>
      <w:bookmarkStart w:id="21" w:name="_Toc021"/>
      <w:r>
        <w:rPr>
          <w:rFonts w:ascii="Times New Roman" w:hAnsi="Times New Roman" w:eastAsia="Times New Roman" w:cs="Times New Roman"/>
          <w:b/>
          <w:i w:val="0"/>
          <w:sz w:val="32"/>
        </w:rPr>
        <w:t>6. Implementation and Prototyping</w:t>
      </w:r>
      <w:bookmarkEnd w:id="21"/>
    </w:p>
    <w:p>
      <w:r>
        <w:rPr>
          <w:rFonts w:ascii="Times New Roman" w:hAnsi="Times New Roman" w:eastAsia="Times New Roman" w:cs="Times New Roman"/>
          <w:b w:val="0"/>
          <w:i w:val="0"/>
          <w:sz w:val="24"/>
        </w:rPr>
        <w:t xml:space="preserve">The prototype implements the place-order flow: the </w:t>
      </w:r>
      <w:r>
        <w:rPr>
          <w:rFonts w:ascii="Times New Roman" w:hAnsi="Times New Roman" w:eastAsia="Times New Roman" w:cs="Times New Roman"/>
          <w:b/>
          <w:i w:val="0"/>
          <w:sz w:val="24"/>
        </w:rPr>
        <w:t>Order service</w:t>
      </w:r>
      <w:r>
        <w:rPr>
          <w:rFonts w:ascii="Times New Roman" w:hAnsi="Times New Roman" w:eastAsia="Times New Roman" w:cs="Times New Roman"/>
          <w:b w:val="0"/>
          <w:i w:val="0"/>
          <w:sz w:val="24"/>
        </w:rPr>
        <w:t xml:space="preserve"> (FastAPI, PostgreSQL) exposes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and the </w:t>
      </w:r>
      <w:r>
        <w:rPr>
          <w:rFonts w:ascii="Times New Roman" w:hAnsi="Times New Roman" w:eastAsia="Times New Roman" w:cs="Times New Roman"/>
          <w:b/>
          <w:i w:val="0"/>
          <w:sz w:val="24"/>
        </w:rPr>
        <w:t>Notification service</w:t>
      </w:r>
      <w:r>
        <w:rPr>
          <w:rFonts w:ascii="Times New Roman" w:hAnsi="Times New Roman" w:eastAsia="Times New Roman" w:cs="Times New Roman"/>
          <w:b w:val="0"/>
          <w:i w:val="0"/>
          <w:sz w:val="24"/>
        </w:rPr>
        <w:t xml:space="preserve"> (FastAPI, MongoDB) consumes the </w:t>
      </w:r>
      <w:r>
        <w:rPr>
          <w:rFonts w:ascii="Courier New" w:hAnsi="Courier New" w:eastAsia="Courier New" w:cs="Courier New"/>
          <w:sz w:val="22"/>
        </w:rPr>
        <w:t>OrderPlaced</w:t>
      </w:r>
      <w:r>
        <w:rPr>
          <w:rFonts w:ascii="Times New Roman" w:hAnsi="Times New Roman" w:eastAsia="Times New Roman" w:cs="Times New Roman"/>
          <w:b w:val="0"/>
          <w:i w:val="0"/>
          <w:sz w:val="24"/>
        </w:rPr>
        <w:t xml:space="preserve"> event through </w:t>
      </w:r>
      <w:r>
        <w:rPr>
          <w:rFonts w:ascii="Times New Roman" w:hAnsi="Times New Roman" w:eastAsia="Times New Roman" w:cs="Times New Roman"/>
          <w:b/>
          <w:i w:val="0"/>
          <w:sz w:val="24"/>
        </w:rPr>
        <w:t>RabbitMQ</w:t>
      </w:r>
      <w:r>
        <w:rPr>
          <w:rFonts w:ascii="Times New Roman" w:hAnsi="Times New Roman" w:eastAsia="Times New Roman" w:cs="Times New Roman"/>
          <w:b w:val="0"/>
          <w:i w:val="0"/>
          <w:sz w:val="24"/>
        </w:rPr>
        <w:t xml:space="preserve">. Each has a Dockerfile, one </w:t>
      </w:r>
      <w:r>
        <w:rPr>
          <w:rFonts w:ascii="Courier New" w:hAnsi="Courier New" w:eastAsia="Courier New" w:cs="Courier New"/>
          <w:sz w:val="22"/>
        </w:rPr>
        <w:t>docker compose up</w:t>
      </w:r>
      <w:r>
        <w:rPr>
          <w:rFonts w:ascii="Times New Roman" w:hAnsi="Times New Roman" w:eastAsia="Times New Roman" w:cs="Times New Roman"/>
          <w:b w:val="0"/>
          <w:i w:val="0"/>
          <w:sz w:val="24"/>
        </w:rPr>
        <w:t xml:space="preserve"> starts everything, and the repository's README explains what it is, how to run it and its environment variables (Appendix A).</w:t>
      </w:r>
    </w:p>
    <w:p>
      <w:pPr>
        <w:pStyle w:val="Heading2"/>
      </w:pPr>
      <w:bookmarkStart w:id="22" w:name="_Toc022"/>
      <w:r>
        <w:rPr>
          <w:rFonts w:ascii="Times New Roman" w:hAnsi="Times New Roman" w:eastAsia="Times New Roman" w:cs="Times New Roman"/>
          <w:b/>
          <w:i w:val="0"/>
          <w:sz w:val="28"/>
        </w:rPr>
        <w:t>6.1 Keeping the place-order flow consistent</w:t>
      </w:r>
      <w:bookmarkEnd w:id="22"/>
    </w:p>
    <w:p>
      <w:r>
        <w:rPr>
          <w:rFonts w:ascii="Times New Roman" w:hAnsi="Times New Roman" w:eastAsia="Times New Roman" w:cs="Times New Roman"/>
          <w:b w:val="0"/>
          <w:i w:val="0"/>
          <w:sz w:val="24"/>
        </w:rPr>
        <w:t xml:space="preserve">An order touches three databases (Order, Inventory and Payment), so one ACID transaction is impossible, and a two-phase commit would lock all three and fail whenever one is down. The flow is therefore a </w:t>
      </w:r>
      <w:r>
        <w:rPr>
          <w:rFonts w:ascii="Times New Roman" w:hAnsi="Times New Roman" w:eastAsia="Times New Roman" w:cs="Times New Roman"/>
          <w:b/>
          <w:i w:val="0"/>
          <w:sz w:val="24"/>
        </w:rPr>
        <w:t>saga</w:t>
      </w:r>
      <w:r>
        <w:rPr>
          <w:rFonts w:ascii="Times New Roman" w:hAnsi="Times New Roman" w:eastAsia="Times New Roman" w:cs="Times New Roman"/>
          <w:b w:val="0"/>
          <w:i w:val="0"/>
          <w:sz w:val="24"/>
        </w:rPr>
        <w:t xml:space="preserve"> (Garcia-Molina and Salem, 1987; Richardson, 2018): a sequence of local transactions, each publishing an event that triggers the next, with a compensating action that undoes a step if a later one fails (Figure 5, Table 15).</w:t>
      </w:r>
    </w:p>
    <w:p>
      <w:r>
        <w:rPr>
          <w:rFonts w:ascii="Times New Roman" w:hAnsi="Times New Roman" w:eastAsia="Times New Roman" w:cs="Times New Roman"/>
          <w:b w:val="0"/>
          <w:i w:val="0"/>
          <w:sz w:val="24"/>
        </w:rPr>
        <w:t xml:space="preserve">I chose </w:t>
      </w:r>
      <w:r>
        <w:rPr>
          <w:rFonts w:ascii="Times New Roman" w:hAnsi="Times New Roman" w:eastAsia="Times New Roman" w:cs="Times New Roman"/>
          <w:b/>
          <w:i w:val="0"/>
          <w:sz w:val="24"/>
        </w:rPr>
        <w:t>choreography</w:t>
      </w:r>
      <w:r>
        <w:rPr>
          <w:rFonts w:ascii="Times New Roman" w:hAnsi="Times New Roman" w:eastAsia="Times New Roman" w:cs="Times New Roman"/>
          <w:b w:val="0"/>
          <w:i w:val="0"/>
          <w:sz w:val="24"/>
        </w:rPr>
        <w:t xml:space="preserve"> rather than orchestration. With three participants and one main path, the events are easy to follow and no orchestrator service has to be built and run, while Order still records the state of every order. If the flow grows to include returns or split deliveries, an orchestrator would become easier to manage.</w:t>
      </w:r>
    </w:p>
    <w:p>
      <w:pPr>
        <w:keepNext/>
        <w:spacing w:before="120" w:line="240" w:lineRule="auto"/>
      </w:pPr>
      <w:r>
        <w:drawing>
          <wp:inline xmlns:a="http://schemas.openxmlformats.org/drawingml/2006/main" xmlns:pic="http://schemas.openxmlformats.org/drawingml/2006/picture">
            <wp:extent cx="5731200" cy="4011840"/>
            <wp:docPr id="9" name="Picture 9"/>
            <wp:cNvGraphicFramePr>
              <a:graphicFrameLocks noChangeAspect="1"/>
            </wp:cNvGraphicFramePr>
            <a:graphic>
              <a:graphicData uri="http://schemas.openxmlformats.org/drawingml/2006/picture">
                <pic:pic>
                  <pic:nvPicPr>
                    <pic:cNvPr id="0" name="saga.png"/>
                    <pic:cNvPicPr/>
                  </pic:nvPicPr>
                  <pic:blipFill>
                    <a:blip r:embed="rId18"/>
                    <a:stretch>
                      <a:fillRect/>
                    </a:stretch>
                  </pic:blipFill>
                  <pic:spPr>
                    <a:xfrm>
                      <a:off x="0" y="0"/>
                      <a:ext cx="5731200" cy="401184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The place-order saga (choreography). Each service commits a local transaction and publishes an event; the red path shows the compensating actions taken when payment is declined. Only Order (steps 1–4) and Notification are built in the prototype.</w:t>
      </w:r>
    </w:p>
    <w:p>
      <w:pPr>
        <w:pStyle w:val="Caption"/>
        <w:keepNext/>
      </w:pPr>
      <w:r>
        <w:rPr>
          <w:rFonts w:ascii="Times New Roman" w:hAnsi="Times New Roman" w:eastAsia="Times New Roman" w:cs="Times New Roman"/>
          <w:b/>
          <w:sz w:val="24"/>
        </w:rPr>
        <w:t xml:space="preserve">Table 15: </w:t>
      </w:r>
      <w:r>
        <w:rPr>
          <w:rFonts w:ascii="Times New Roman" w:hAnsi="Times New Roman" w:eastAsia="Times New Roman" w:cs="Times New Roman"/>
          <w:b w:val="0"/>
          <w:i/>
          <w:sz w:val="24"/>
        </w:rPr>
        <w:t>Saga steps and compensating actions</w:t>
      </w:r>
    </w:p>
    <w:tbl>
      <w:tblPr>
        <w:tblStyle w:val="TableGrid"/>
        <w:tblW w:type="dxa" w:w="9026"/>
        <w:jc w:val="left"/>
        <w:tblLayout w:type="fixed"/>
        <w:tblLook w:firstColumn="1" w:firstRow="1" w:lastColumn="0" w:lastRow="0" w:noHBand="0" w:noVBand="1" w:val="04A0"/>
      </w:tblPr>
      <w:tblGrid>
        <w:gridCol w:w="815"/>
        <w:gridCol w:w="1350"/>
        <w:gridCol w:w="4310"/>
        <w:gridCol w:w="2551"/>
      </w:tblGrid>
      <w:tr>
        <w:trPr>
          <w:cantSplit/>
          <w:tblHeader/>
        </w:trPr>
        <w:tc>
          <w:tcPr>
            <w:tcW w:type="dxa" w:w="815"/>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Service</w:t>
            </w:r>
          </w:p>
        </w:tc>
        <w:tc>
          <w:tcPr>
            <w:tcW w:type="dxa" w:w="4310"/>
            <w:shd w:val="clear" w:color="auto" w:fill="E7E6E6"/>
          </w:tcPr>
          <w:p>
            <w:pPr>
              <w:pStyle w:val="TableText"/>
            </w:pPr>
            <w:r>
              <w:rPr>
                <w:rFonts w:ascii="Times New Roman" w:hAnsi="Times New Roman" w:eastAsia="Times New Roman" w:cs="Times New Roman"/>
                <w:b/>
                <w:i w:val="0"/>
                <w:sz w:val="24"/>
              </w:rPr>
              <w:t>Local transaction</w:t>
            </w:r>
          </w:p>
        </w:tc>
        <w:tc>
          <w:tcPr>
            <w:tcW w:type="dxa" w:w="2551"/>
            <w:shd w:val="clear" w:color="auto" w:fill="E7E6E6"/>
          </w:tcPr>
          <w:p>
            <w:pPr>
              <w:pStyle w:val="TableText"/>
            </w:pPr>
            <w:r>
              <w:rPr>
                <w:rFonts w:ascii="Times New Roman" w:hAnsi="Times New Roman" w:eastAsia="Times New Roman" w:cs="Times New Roman"/>
                <w:b/>
                <w:i w:val="0"/>
                <w:sz w:val="24"/>
              </w:rPr>
              <w:t>Compensating action</w:t>
            </w:r>
          </w:p>
        </w:tc>
      </w:tr>
      <w:tr>
        <w:trPr>
          <w:cantSplit/>
        </w:trPr>
        <w:tc>
          <w:tcPr>
            <w:tcW w:type="dxa" w:w="815"/>
          </w:tcPr>
          <w:p>
            <w:pPr>
              <w:pStyle w:val="TableText"/>
            </w:pPr>
            <w:r>
              <w:rPr>
                <w:rFonts w:ascii="Times New Roman" w:hAnsi="Times New Roman" w:eastAsia="Times New Roman" w:cs="Times New Roman"/>
                <w:b w:val="0"/>
                <w:i w:val="0"/>
                <w:sz w:val="24"/>
              </w:rPr>
              <w:t>1</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Create order as PENDING and save OrderPlaced in the outbox</w:t>
            </w:r>
          </w:p>
        </w:tc>
        <w:tc>
          <w:tcPr>
            <w:tcW w:type="dxa" w:w="2551"/>
          </w:tcPr>
          <w:p>
            <w:pPr>
              <w:pStyle w:val="TableText"/>
            </w:pPr>
            <w:r>
              <w:rPr>
                <w:rFonts w:ascii="Times New Roman" w:hAnsi="Times New Roman" w:eastAsia="Times New Roman" w:cs="Times New Roman"/>
                <w:b w:val="0"/>
                <w:i w:val="0"/>
                <w:sz w:val="24"/>
              </w:rPr>
              <w:t>Mark the order CANCELLED</w:t>
            </w:r>
          </w:p>
        </w:tc>
      </w:tr>
      <w:tr>
        <w:trPr>
          <w:cantSplit/>
        </w:trPr>
        <w:tc>
          <w:tcPr>
            <w:tcW w:type="dxa" w:w="815"/>
          </w:tcPr>
          <w:p>
            <w:pPr>
              <w:pStyle w:val="TableText"/>
            </w:pPr>
            <w:r>
              <w:rPr>
                <w:rFonts w:ascii="Times New Roman" w:hAnsi="Times New Roman" w:eastAsia="Times New Roman" w:cs="Times New Roman"/>
                <w:b w:val="0"/>
                <w:i w:val="0"/>
                <w:sz w:val="24"/>
              </w:rPr>
              <w:t>2</w:t>
            </w:r>
          </w:p>
        </w:tc>
        <w:tc>
          <w:tcPr>
            <w:tcW w:type="dxa" w:w="1350"/>
          </w:tcPr>
          <w:p>
            <w:pPr>
              <w:pStyle w:val="TableText"/>
            </w:pPr>
            <w:r>
              <w:rPr>
                <w:rFonts w:ascii="Times New Roman" w:hAnsi="Times New Roman" w:eastAsia="Times New Roman" w:cs="Times New Roman"/>
                <w:b w:val="0"/>
                <w:i w:val="0"/>
                <w:sz w:val="24"/>
              </w:rPr>
              <w:t>Inventory</w:t>
            </w:r>
          </w:p>
        </w:tc>
        <w:tc>
          <w:tcPr>
            <w:tcW w:type="dxa" w:w="4310"/>
          </w:tcPr>
          <w:p>
            <w:pPr>
              <w:pStyle w:val="TableText"/>
            </w:pPr>
            <w:r>
              <w:rPr>
                <w:rFonts w:ascii="Times New Roman" w:hAnsi="Times New Roman" w:eastAsia="Times New Roman" w:cs="Times New Roman"/>
                <w:b w:val="0"/>
                <w:i w:val="0"/>
                <w:sz w:val="24"/>
              </w:rPr>
              <w:t>Reserve stock for the order ID</w:t>
            </w:r>
          </w:p>
        </w:tc>
        <w:tc>
          <w:tcPr>
            <w:tcW w:type="dxa" w:w="2551"/>
          </w:tcPr>
          <w:p>
            <w:pPr>
              <w:pStyle w:val="TableText"/>
            </w:pPr>
            <w:r>
              <w:rPr>
                <w:rFonts w:ascii="Times New Roman" w:hAnsi="Times New Roman" w:eastAsia="Times New Roman" w:cs="Times New Roman"/>
                <w:b w:val="0"/>
                <w:i w:val="0"/>
                <w:sz w:val="24"/>
              </w:rPr>
              <w:t>Release the reservation</w:t>
            </w:r>
          </w:p>
        </w:tc>
      </w:tr>
      <w:tr>
        <w:trPr>
          <w:cantSplit/>
        </w:trPr>
        <w:tc>
          <w:tcPr>
            <w:tcW w:type="dxa" w:w="815"/>
          </w:tcPr>
          <w:p>
            <w:pPr>
              <w:pStyle w:val="TableText"/>
            </w:pPr>
            <w:r>
              <w:rPr>
                <w:rFonts w:ascii="Times New Roman" w:hAnsi="Times New Roman" w:eastAsia="Times New Roman" w:cs="Times New Roman"/>
                <w:b w:val="0"/>
                <w:i w:val="0"/>
                <w:sz w:val="24"/>
              </w:rPr>
              <w:t>3</w:t>
            </w:r>
          </w:p>
        </w:tc>
        <w:tc>
          <w:tcPr>
            <w:tcW w:type="dxa" w:w="1350"/>
          </w:tcPr>
          <w:p>
            <w:pPr>
              <w:pStyle w:val="TableText"/>
            </w:pPr>
            <w:r>
              <w:rPr>
                <w:rFonts w:ascii="Times New Roman" w:hAnsi="Times New Roman" w:eastAsia="Times New Roman" w:cs="Times New Roman"/>
                <w:b w:val="0"/>
                <w:i w:val="0"/>
                <w:sz w:val="24"/>
              </w:rPr>
              <w:t>Payment</w:t>
            </w:r>
          </w:p>
        </w:tc>
        <w:tc>
          <w:tcPr>
            <w:tcW w:type="dxa" w:w="4310"/>
          </w:tcPr>
          <w:p>
            <w:pPr>
              <w:pStyle w:val="TableText"/>
            </w:pPr>
            <w:r>
              <w:rPr>
                <w:rFonts w:ascii="Times New Roman" w:hAnsi="Times New Roman" w:eastAsia="Times New Roman" w:cs="Times New Roman"/>
                <w:b w:val="0"/>
                <w:i w:val="0"/>
                <w:sz w:val="24"/>
              </w:rPr>
              <w:t>Authorise the payment with the provider</w:t>
            </w:r>
          </w:p>
        </w:tc>
        <w:tc>
          <w:tcPr>
            <w:tcW w:type="dxa" w:w="2551"/>
          </w:tcPr>
          <w:p>
            <w:pPr>
              <w:pStyle w:val="TableText"/>
            </w:pPr>
            <w:r>
              <w:rPr>
                <w:rFonts w:ascii="Times New Roman" w:hAnsi="Times New Roman" w:eastAsia="Times New Roman" w:cs="Times New Roman"/>
                <w:b w:val="0"/>
                <w:i w:val="0"/>
                <w:sz w:val="24"/>
              </w:rPr>
              <w:t>Void or refund the authorisation</w:t>
            </w:r>
          </w:p>
        </w:tc>
      </w:tr>
      <w:tr>
        <w:trPr>
          <w:cantSplit/>
        </w:trPr>
        <w:tc>
          <w:tcPr>
            <w:tcW w:type="dxa" w:w="815"/>
          </w:tcPr>
          <w:p>
            <w:pPr>
              <w:pStyle w:val="TableText"/>
            </w:pPr>
            <w:r>
              <w:rPr>
                <w:rFonts w:ascii="Times New Roman" w:hAnsi="Times New Roman" w:eastAsia="Times New Roman" w:cs="Times New Roman"/>
                <w:b w:val="0"/>
                <w:i w:val="0"/>
                <w:sz w:val="24"/>
              </w:rPr>
              <w:t>4</w:t>
            </w:r>
          </w:p>
        </w:tc>
        <w:tc>
          <w:tcPr>
            <w:tcW w:type="dxa" w:w="1350"/>
          </w:tcPr>
          <w:p>
            <w:pPr>
              <w:pStyle w:val="TableText"/>
            </w:pPr>
            <w:r>
              <w:rPr>
                <w:rFonts w:ascii="Times New Roman" w:hAnsi="Times New Roman" w:eastAsia="Times New Roman" w:cs="Times New Roman"/>
                <w:b w:val="0"/>
                <w:i w:val="0"/>
                <w:sz w:val="24"/>
              </w:rPr>
              <w:t>Order</w:t>
            </w:r>
          </w:p>
        </w:tc>
        <w:tc>
          <w:tcPr>
            <w:tcW w:type="dxa" w:w="4310"/>
          </w:tcPr>
          <w:p>
            <w:pPr>
              <w:pStyle w:val="TableText"/>
            </w:pPr>
            <w:r>
              <w:rPr>
                <w:rFonts w:ascii="Times New Roman" w:hAnsi="Times New Roman" w:eastAsia="Times New Roman" w:cs="Times New Roman"/>
                <w:b w:val="0"/>
                <w:i w:val="0"/>
                <w:sz w:val="24"/>
              </w:rPr>
              <w:t>Mark the order CONFIRMED</w:t>
            </w:r>
          </w:p>
        </w:tc>
        <w:tc>
          <w:tcPr>
            <w:tcW w:type="dxa" w:w="2551"/>
          </w:tcPr>
          <w:p>
            <w:pPr>
              <w:pStyle w:val="TableText"/>
            </w:pPr>
            <w:r>
              <w:rPr>
                <w:rFonts w:ascii="Times New Roman" w:hAnsi="Times New Roman" w:eastAsia="Times New Roman" w:cs="Times New Roman"/>
                <w:b w:val="0"/>
                <w:i w:val="0"/>
                <w:sz w:val="24"/>
              </w:rPr>
              <w:t>None: the final step</w:t>
            </w:r>
          </w:p>
        </w:tc>
      </w:tr>
    </w:tbl>
    <w:p>
      <w:pPr>
        <w:spacing w:after="120" w:line="240" w:lineRule="auto"/>
      </w:pPr>
    </w:p>
    <w:p>
      <w:r>
        <w:rPr>
          <w:rFonts w:ascii="Times New Roman" w:hAnsi="Times New Roman" w:eastAsia="Times New Roman" w:cs="Times New Roman"/>
          <w:b w:val="0"/>
          <w:i w:val="0"/>
          <w:sz w:val="24"/>
        </w:rPr>
        <w:t>Three techniques make every step safe to repeat:</w:t>
      </w:r>
    </w:p>
    <w:p>
      <w:pPr>
        <w:pStyle w:val="ListNumber"/>
        <w:numPr>
          <w:ilvl w:val="0"/>
          <w:numId w:val="12"/>
        </w:numPr>
      </w:pPr>
      <w:r>
        <w:rPr>
          <w:rFonts w:ascii="Times New Roman" w:hAnsi="Times New Roman" w:eastAsia="Times New Roman" w:cs="Times New Roman"/>
          <w:b/>
          <w:i w:val="0"/>
          <w:sz w:val="24"/>
        </w:rPr>
        <w:t>Idempotent API.</w:t>
      </w:r>
      <w:r>
        <w:rPr>
          <w:rFonts w:ascii="Times New Roman" w:hAnsi="Times New Roman" w:eastAsia="Times New Roman" w:cs="Times New Roman"/>
          <w:b w:val="0"/>
          <w:i w:val="0"/>
          <w:sz w:val="24"/>
        </w:rPr>
        <w:t xml:space="preserve"> </w:t>
      </w:r>
      <w:r>
        <w:rPr>
          <w:rFonts w:ascii="Courier New" w:hAnsi="Courier New" w:eastAsia="Courier New" w:cs="Courier New"/>
          <w:sz w:val="22"/>
        </w:rPr>
        <w:t>POST /orders</w:t>
      </w:r>
      <w:r>
        <w:rPr>
          <w:rFonts w:ascii="Times New Roman" w:hAnsi="Times New Roman" w:eastAsia="Times New Roman" w:cs="Times New Roman"/>
          <w:b w:val="0"/>
          <w:i w:val="0"/>
          <w:sz w:val="24"/>
        </w:rPr>
        <w:t xml:space="preserve"> takes an </w:t>
      </w:r>
      <w:r>
        <w:rPr>
          <w:rFonts w:ascii="Courier New" w:hAnsi="Courier New" w:eastAsia="Courier New" w:cs="Courier New"/>
          <w:sz w:val="22"/>
        </w:rPr>
        <w:t>Idempotency-Key</w:t>
      </w:r>
      <w:r>
        <w:rPr>
          <w:rFonts w:ascii="Times New Roman" w:hAnsi="Times New Roman" w:eastAsia="Times New Roman" w:cs="Times New Roman"/>
          <w:b w:val="0"/>
          <w:i w:val="0"/>
          <w:sz w:val="24"/>
        </w:rPr>
        <w:t xml:space="preserve"> header. The key is a unique column, so a retried request returns the original order and writes nothing (Listing 4; Figure 11).</w:t>
      </w:r>
    </w:p>
    <w:p>
      <w:pPr>
        <w:pStyle w:val="ListNumber"/>
        <w:numPr>
          <w:ilvl w:val="0"/>
          <w:numId w:val="12"/>
        </w:numPr>
      </w:pPr>
      <w:r>
        <w:rPr>
          <w:rFonts w:ascii="Times New Roman" w:hAnsi="Times New Roman" w:eastAsia="Times New Roman" w:cs="Times New Roman"/>
          <w:b/>
          <w:i w:val="0"/>
          <w:sz w:val="24"/>
        </w:rPr>
        <w:t>Transactional outbox.</w:t>
      </w:r>
      <w:r>
        <w:rPr>
          <w:rFonts w:ascii="Times New Roman" w:hAnsi="Times New Roman" w:eastAsia="Times New Roman" w:cs="Times New Roman"/>
          <w:b w:val="0"/>
          <w:i w:val="0"/>
          <w:sz w:val="24"/>
        </w:rPr>
        <w:t xml:space="preserve"> The order and its event are saved in the same local transaction, so there is never an order without its event or an event without its order (Richardson, n.d.). A relay publishes the event and marks it sent only after RabbitMQ confirms it (Listing 5); a crash in between causes a duplicate, never a loss.</w:t>
      </w:r>
    </w:p>
    <w:p>
      <w:pPr>
        <w:pStyle w:val="ListNumber"/>
        <w:numPr>
          <w:ilvl w:val="0"/>
          <w:numId w:val="12"/>
        </w:numPr>
      </w:pPr>
      <w:r>
        <w:rPr>
          <w:rFonts w:ascii="Times New Roman" w:hAnsi="Times New Roman" w:eastAsia="Times New Roman" w:cs="Times New Roman"/>
          <w:b/>
          <w:i w:val="0"/>
          <w:sz w:val="24"/>
        </w:rPr>
        <w:t>Idempotent consumer.</w:t>
      </w:r>
      <w:r>
        <w:rPr>
          <w:rFonts w:ascii="Times New Roman" w:hAnsi="Times New Roman" w:eastAsia="Times New Roman" w:cs="Times New Roman"/>
          <w:b w:val="0"/>
          <w:i w:val="0"/>
          <w:sz w:val="24"/>
        </w:rPr>
        <w:t xml:space="preserve"> The consumer acknowledges a message only after its work is saved, and a unique index on </w:t>
      </w:r>
      <w:r>
        <w:rPr>
          <w:rFonts w:ascii="Courier New" w:hAnsi="Courier New" w:eastAsia="Courier New" w:cs="Courier New"/>
          <w:sz w:val="22"/>
        </w:rPr>
        <w:t>event_id</w:t>
      </w:r>
      <w:r>
        <w:rPr>
          <w:rFonts w:ascii="Times New Roman" w:hAnsi="Times New Roman" w:eastAsia="Times New Roman" w:cs="Times New Roman"/>
          <w:b w:val="0"/>
          <w:i w:val="0"/>
          <w:sz w:val="24"/>
        </w:rPr>
        <w:t xml:space="preserve"> makes a repeated event harmless (Listing 6).</w:t>
      </w:r>
    </w:p>
    <w:p>
      <w:r>
        <w:rPr>
          <w:rFonts w:ascii="Times New Roman" w:hAnsi="Times New Roman" w:eastAsia="Times New Roman" w:cs="Times New Roman"/>
          <w:b w:val="0"/>
          <w:i w:val="0"/>
          <w:sz w:val="24"/>
        </w:rPr>
        <w:t xml:space="preserve">The framework and broker do much of this work. PostgreSQL provides the transaction, the unique constraint and </w:t>
      </w:r>
      <w:r>
        <w:rPr>
          <w:rFonts w:ascii="Courier New" w:hAnsi="Courier New" w:eastAsia="Courier New" w:cs="Courier New"/>
          <w:sz w:val="22"/>
        </w:rPr>
        <w:t>ON CONFLICT DO NOTHING</w:t>
      </w:r>
      <w:r>
        <w:rPr>
          <w:rFonts w:ascii="Times New Roman" w:hAnsi="Times New Roman" w:eastAsia="Times New Roman" w:cs="Times New Roman"/>
          <w:b w:val="0"/>
          <w:i w:val="0"/>
          <w:sz w:val="24"/>
        </w:rPr>
        <w:t>; RabbitMQ provides durable queues, persistent messages, publisher confirms, manual acknowledgements and dead-letter queues (RabbitMQ, n.d.); and FastAPI's pydantic models reject an invalid order before anything is written.</w:t>
      </w:r>
    </w:p>
    <w:p>
      <w:pPr>
        <w:pStyle w:val="Caption"/>
        <w:keepNext/>
      </w:pPr>
      <w:r>
        <w:rPr>
          <w:rFonts w:ascii="Times New Roman" w:hAnsi="Times New Roman" w:eastAsia="Times New Roman" w:cs="Times New Roman"/>
          <w:b/>
          <w:sz w:val="24"/>
        </w:rPr>
        <w:t xml:space="preserve">Listing 4: </w:t>
      </w:r>
      <w:r>
        <w:rPr>
          <w:rFonts w:ascii="Times New Roman" w:hAnsi="Times New Roman" w:eastAsia="Times New Roman" w:cs="Times New Roman"/>
          <w:b w:val="0"/>
          <w:i/>
          <w:sz w:val="24"/>
        </w:rPr>
        <w:t>Idempotent order creation with the transactional outbox (order-service/app/db.py, annotated excerpt)</w:t>
      </w:r>
    </w:p>
    <w:p>
      <w:pPr>
        <w:pStyle w:val="CodeBlock"/>
        <w:keepNext/>
        <w:shd w:val="clear" w:color="auto" w:fill="F2F2F2"/>
      </w:pPr>
      <w:r>
        <w:rPr>
          <w:rFonts w:ascii="Courier New" w:hAnsi="Courier New" w:eastAsia="Courier New" w:cs="Courier New"/>
          <w:sz w:val="18"/>
        </w:rPr>
        <w:t># (1) one local PostgreSQL transaction for the order AND its event</w:t>
      </w:r>
    </w:p>
    <w:p>
      <w:pPr>
        <w:pStyle w:val="CodeBlock"/>
        <w:keepNext/>
        <w:shd w:val="clear" w:color="auto" w:fill="F2F2F2"/>
      </w:pPr>
      <w:r>
        <w:rPr>
          <w:rFonts w:ascii="Courier New" w:hAnsi="Courier New" w:eastAsia="Courier New" w:cs="Courier New"/>
          <w:sz w:val="18"/>
        </w:rPr>
        <w:t>with connect() as conn, conn.transaction():</w:t>
      </w:r>
    </w:p>
    <w:p>
      <w:pPr>
        <w:pStyle w:val="CodeBlock"/>
        <w:keepNext/>
        <w:shd w:val="clear" w:color="auto" w:fill="F2F2F2"/>
      </w:pPr>
      <w:r>
        <w:rPr>
          <w:rFonts w:ascii="Courier New" w:hAnsi="Courier New" w:eastAsia="Courier New" w:cs="Courier New"/>
          <w:sz w:val="18"/>
        </w:rPr>
        <w:t xml:space="preserve">    order = conn.execute(</w:t>
      </w:r>
    </w:p>
    <w:p>
      <w:pPr>
        <w:pStyle w:val="CodeBlock"/>
        <w:keepNext/>
        <w:shd w:val="clear" w:color="auto" w:fill="F2F2F2"/>
      </w:pPr>
      <w:r>
        <w:rPr>
          <w:rFonts w:ascii="Courier New" w:hAnsi="Courier New" w:eastAsia="Courier New" w:cs="Courier New"/>
          <w:sz w:val="18"/>
        </w:rPr>
        <w:t xml:space="preserve">        """INSERT INTO orders (order_id, idempotency_key, customer_id, status,</w:t>
      </w:r>
    </w:p>
    <w:p>
      <w:pPr>
        <w:pStyle w:val="CodeBlock"/>
        <w:keepNext/>
        <w:shd w:val="clear" w:color="auto" w:fill="F2F2F2"/>
      </w:pPr>
      <w:r>
        <w:rPr>
          <w:rFonts w:ascii="Courier New" w:hAnsi="Courier New" w:eastAsia="Courier New" w:cs="Courier New"/>
          <w:sz w:val="18"/>
        </w:rPr>
        <w:t xml:space="preserve">                               total_amount, currency, items, correlation_id)</w:t>
      </w:r>
    </w:p>
    <w:p>
      <w:pPr>
        <w:pStyle w:val="CodeBlock"/>
        <w:keepNext/>
        <w:shd w:val="clear" w:color="auto" w:fill="F2F2F2"/>
      </w:pPr>
      <w:r>
        <w:rPr>
          <w:rFonts w:ascii="Courier New" w:hAnsi="Courier New" w:eastAsia="Courier New" w:cs="Courier New"/>
          <w:sz w:val="18"/>
        </w:rPr>
        <w:t xml:space="preserve">           VALUES (gen_random_uuid(), %s, %s, 'PENDING', %s, %s, %s, %s)</w:t>
      </w:r>
    </w:p>
    <w:p>
      <w:pPr>
        <w:pStyle w:val="CodeBlock"/>
        <w:keepNext/>
        <w:shd w:val="clear" w:color="auto" w:fill="F2F2F2"/>
      </w:pPr>
      <w:r>
        <w:rPr>
          <w:rFonts w:ascii="Courier New" w:hAnsi="Courier New" w:eastAsia="Courier New" w:cs="Courier New"/>
          <w:sz w:val="18"/>
        </w:rPr>
        <w:t xml:space="preserve">           ON CONFLICT (idempotency_key) DO NOTHING</w:t>
      </w:r>
    </w:p>
    <w:p>
      <w:pPr>
        <w:pStyle w:val="CodeBlock"/>
        <w:keepNext/>
        <w:shd w:val="clear" w:color="auto" w:fill="F2F2F2"/>
      </w:pPr>
      <w:r>
        <w:rPr>
          <w:rFonts w:ascii="Courier New" w:hAnsi="Courier New" w:eastAsia="Courier New" w:cs="Courier New"/>
          <w:sz w:val="18"/>
        </w:rPr>
        <w:t xml:space="preserve">           RETURNING *""",</w:t>
      </w:r>
    </w:p>
    <w:p>
      <w:pPr>
        <w:pStyle w:val="CodeBlock"/>
        <w:keepNext/>
        <w:shd w:val="clear" w:color="auto" w:fill="F2F2F2"/>
      </w:pPr>
      <w:r>
        <w:rPr>
          <w:rFonts w:ascii="Courier New" w:hAnsi="Courier New" w:eastAsia="Courier New" w:cs="Courier New"/>
          <w:sz w:val="18"/>
        </w:rPr>
        <w:t xml:space="preserve">        (idempotency_key, request.customer_id, order_total(request.items),</w:t>
      </w:r>
    </w:p>
    <w:p>
      <w:pPr>
        <w:pStyle w:val="CodeBlock"/>
        <w:keepNext/>
        <w:shd w:val="clear" w:color="auto" w:fill="F2F2F2"/>
      </w:pPr>
      <w:r>
        <w:rPr>
          <w:rFonts w:ascii="Courier New" w:hAnsi="Courier New" w:eastAsia="Courier New" w:cs="Courier New"/>
          <w:sz w:val="18"/>
        </w:rPr>
        <w:t xml:space="preserve">         CURRENCY, Jsonb(price_lines(request.items)), correlation_id),</w:t>
      </w:r>
    </w:p>
    <w:p>
      <w:pPr>
        <w:pStyle w:val="CodeBlock"/>
        <w:keepNext/>
        <w:shd w:val="clear" w:color="auto" w:fill="F2F2F2"/>
      </w:pPr>
      <w:r>
        <w:rPr>
          <w:rFonts w:ascii="Courier New" w:hAnsi="Courier New" w:eastAsia="Courier New" w:cs="Courier New"/>
          <w:sz w:val="18"/>
        </w:rPr>
        <w:t xml:space="preserve">    ).fetchone()</w:t>
      </w:r>
    </w:p>
    <w:p>
      <w:pPr>
        <w:pStyle w:val="CodeBlock"/>
        <w:keepNext/>
        <w:shd w:val="clear" w:color="auto" w:fill="F2F2F2"/>
      </w:pPr>
      <w:r>
        <w:rPr>
          <w:rFonts w:ascii="Courier New" w:hAnsi="Courier New" w:eastAsia="Courier New" w:cs="Courier New"/>
          <w:sz w:val="18"/>
        </w:rPr>
        <w:t xml:space="preserve">    # (2) the key was used before: nothing was written, return the original</w:t>
      </w:r>
    </w:p>
    <w:p>
      <w:pPr>
        <w:pStyle w:val="CodeBlock"/>
        <w:keepNext/>
        <w:shd w:val="clear" w:color="auto" w:fill="F2F2F2"/>
      </w:pPr>
      <w:r>
        <w:rPr>
          <w:rFonts w:ascii="Courier New" w:hAnsi="Courier New" w:eastAsia="Courier New" w:cs="Courier New"/>
          <w:sz w:val="18"/>
        </w:rPr>
        <w:t xml:space="preserve">    if order is None:</w:t>
      </w:r>
    </w:p>
    <w:p>
      <w:pPr>
        <w:pStyle w:val="CodeBlock"/>
        <w:keepNext/>
        <w:shd w:val="clear" w:color="auto" w:fill="F2F2F2"/>
      </w:pPr>
      <w:r>
        <w:rPr>
          <w:rFonts w:ascii="Courier New" w:hAnsi="Courier New" w:eastAsia="Courier New" w:cs="Courier New"/>
          <w:sz w:val="18"/>
        </w:rPr>
        <w:t xml:space="preserve">        existing = conn.execute("SELECT * FROM orders WHERE idempotency_key = %s",</w:t>
      </w:r>
    </w:p>
    <w:p>
      <w:pPr>
        <w:pStyle w:val="CodeBlock"/>
        <w:keepNext/>
        <w:shd w:val="clear" w:color="auto" w:fill="F2F2F2"/>
      </w:pPr>
      <w:r>
        <w:rPr>
          <w:rFonts w:ascii="Courier New" w:hAnsi="Courier New" w:eastAsia="Courier New" w:cs="Courier New"/>
          <w:sz w:val="18"/>
        </w:rPr>
        <w:t xml:space="preserve">                                (idempotency_key,)).fetchone()</w:t>
      </w:r>
    </w:p>
    <w:p>
      <w:pPr>
        <w:pStyle w:val="CodeBlock"/>
        <w:keepNext/>
        <w:shd w:val="clear" w:color="auto" w:fill="F2F2F2"/>
      </w:pPr>
      <w:r>
        <w:rPr>
          <w:rFonts w:ascii="Courier New" w:hAnsi="Courier New" w:eastAsia="Courier New" w:cs="Courier New"/>
          <w:sz w:val="18"/>
        </w:rPr>
        <w:t xml:space="preserve">        return existing, False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(3) the OrderPlaced event goes into the outbox in the same transaction</w:t>
      </w:r>
    </w:p>
    <w:p>
      <w:pPr>
        <w:pStyle w:val="CodeBlock"/>
        <w:keepNext/>
        <w:shd w:val="clear" w:color="auto" w:fill="F2F2F2"/>
      </w:pPr>
      <w:r>
        <w:rPr>
          <w:rFonts w:ascii="Courier New" w:hAnsi="Courier New" w:eastAsia="Courier New" w:cs="Courier New"/>
          <w:sz w:val="18"/>
        </w:rPr>
        <w:t xml:space="preserve">    event = order_placed_event(order, correlation_id)</w:t>
      </w:r>
    </w:p>
    <w:p>
      <w:pPr>
        <w:pStyle w:val="CodeBlock"/>
        <w:keepNext/>
        <w:shd w:val="clear" w:color="auto" w:fill="F2F2F2"/>
      </w:pPr>
      <w:r>
        <w:rPr>
          <w:rFonts w:ascii="Courier New" w:hAnsi="Courier New" w:eastAsia="Courier New" w:cs="Courier New"/>
          <w:sz w:val="18"/>
        </w:rPr>
        <w:t xml:space="preserve">    conn.execute(</w:t>
      </w:r>
    </w:p>
    <w:p>
      <w:pPr>
        <w:pStyle w:val="CodeBlock"/>
        <w:keepNext/>
        <w:shd w:val="clear" w:color="auto" w:fill="F2F2F2"/>
      </w:pPr>
      <w:r>
        <w:rPr>
          <w:rFonts w:ascii="Courier New" w:hAnsi="Courier New" w:eastAsia="Courier New" w:cs="Courier New"/>
          <w:sz w:val="18"/>
        </w:rPr>
        <w:t xml:space="preserve">        "INSERT INTO outbox (event_id, event_type, routing_key, payload) "</w:t>
      </w:r>
    </w:p>
    <w:p>
      <w:pPr>
        <w:pStyle w:val="CodeBlock"/>
        <w:keepNext/>
        <w:shd w:val="clear" w:color="auto" w:fill="F2F2F2"/>
      </w:pPr>
      <w:r>
        <w:rPr>
          <w:rFonts w:ascii="Courier New" w:hAnsi="Courier New" w:eastAsia="Courier New" w:cs="Courier New"/>
          <w:sz w:val="18"/>
        </w:rPr>
        <w:t xml:space="preserve">        "VALUES (%s, %s, %s, %s)",</w:t>
      </w:r>
    </w:p>
    <w:p>
      <w:pPr>
        <w:pStyle w:val="CodeBlock"/>
        <w:keepNext/>
        <w:shd w:val="clear" w:color="auto" w:fill="F2F2F2"/>
      </w:pPr>
      <w:r>
        <w:rPr>
          <w:rFonts w:ascii="Courier New" w:hAnsi="Courier New" w:eastAsia="Courier New" w:cs="Courier New"/>
          <w:sz w:val="18"/>
        </w:rPr>
        <w:t xml:space="preserve">        (event["event_id"], event["event_type"], "order.placed", Jsonb(event)),</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commit: both rows are saved, or neither is</w:t>
      </w:r>
    </w:p>
    <w:p>
      <w:pPr>
        <w:pStyle w:val="CodeBlock"/>
        <w:keepNext w:val="0"/>
        <w:shd w:val="clear" w:color="auto" w:fill="F2F2F2"/>
      </w:pPr>
      <w:r>
        <w:rPr>
          <w:rFonts w:ascii="Courier New" w:hAnsi="Courier New" w:eastAsia="Courier New" w:cs="Courier New"/>
          <w:sz w:val="18"/>
        </w:rPr>
        <w:t xml:space="preserve">    return order, True</w:t>
      </w:r>
    </w:p>
    <w:p>
      <w:pPr>
        <w:spacing w:after="0"/>
      </w:pPr>
    </w:p>
    <w:p>
      <w:pPr>
        <w:pStyle w:val="Caption"/>
        <w:keepNext/>
      </w:pPr>
      <w:r>
        <w:rPr>
          <w:rFonts w:ascii="Times New Roman" w:hAnsi="Times New Roman" w:eastAsia="Times New Roman" w:cs="Times New Roman"/>
          <w:b/>
          <w:sz w:val="24"/>
        </w:rPr>
        <w:t xml:space="preserve">Listing 5: </w:t>
      </w:r>
      <w:r>
        <w:rPr>
          <w:rFonts w:ascii="Times New Roman" w:hAnsi="Times New Roman" w:eastAsia="Times New Roman" w:cs="Times New Roman"/>
          <w:b w:val="0"/>
          <w:i/>
          <w:sz w:val="24"/>
        </w:rPr>
        <w:t>The outbox relay publishes with confirms (order-service/app/outbox.py, annotated excerpt; logging omitted)</w:t>
      </w:r>
    </w:p>
    <w:p>
      <w:pPr>
        <w:pStyle w:val="CodeBlock"/>
        <w:keepNext/>
        <w:shd w:val="clear" w:color="auto" w:fill="F2F2F2"/>
      </w:pPr>
      <w:r>
        <w:rPr>
          <w:rFonts w:ascii="Courier New" w:hAnsi="Courier New" w:eastAsia="Courier New" w:cs="Courier New"/>
          <w:sz w:val="18"/>
        </w:rPr>
        <w:t># (1) take unsent events and lock them, so two relays never send the same row</w:t>
      </w:r>
    </w:p>
    <w:p>
      <w:pPr>
        <w:pStyle w:val="CodeBlock"/>
        <w:keepNext/>
        <w:shd w:val="clear" w:color="auto" w:fill="F2F2F2"/>
      </w:pPr>
      <w:r>
        <w:rPr>
          <w:rFonts w:ascii="Courier New" w:hAnsi="Courier New" w:eastAsia="Courier New" w:cs="Courier New"/>
          <w:sz w:val="18"/>
        </w:rPr>
        <w:t>rows = conn.execute(</w:t>
      </w:r>
    </w:p>
    <w:p>
      <w:pPr>
        <w:pStyle w:val="CodeBlock"/>
        <w:keepNext/>
        <w:shd w:val="clear" w:color="auto" w:fill="F2F2F2"/>
      </w:pPr>
      <w:r>
        <w:rPr>
          <w:rFonts w:ascii="Courier New" w:hAnsi="Courier New" w:eastAsia="Courier New" w:cs="Courier New"/>
          <w:sz w:val="18"/>
        </w:rPr>
        <w:t xml:space="preserve">    """SELECT event_id, event_type, routing_key, payload FROM outbox</w:t>
      </w:r>
    </w:p>
    <w:p>
      <w:pPr>
        <w:pStyle w:val="CodeBlock"/>
        <w:keepNext/>
        <w:shd w:val="clear" w:color="auto" w:fill="F2F2F2"/>
      </w:pPr>
      <w:r>
        <w:rPr>
          <w:rFonts w:ascii="Courier New" w:hAnsi="Courier New" w:eastAsia="Courier New" w:cs="Courier New"/>
          <w:sz w:val="18"/>
        </w:rPr>
        <w:t xml:space="preserve">       WHERE published_at IS NULL ORDER BY created_at LIMIT 50</w:t>
      </w:r>
    </w:p>
    <w:p>
      <w:pPr>
        <w:pStyle w:val="CodeBlock"/>
        <w:keepNext/>
        <w:shd w:val="clear" w:color="auto" w:fill="F2F2F2"/>
      </w:pPr>
      <w:r>
        <w:rPr>
          <w:rFonts w:ascii="Courier New" w:hAnsi="Courier New" w:eastAsia="Courier New" w:cs="Courier New"/>
          <w:sz w:val="18"/>
        </w:rPr>
        <w:t xml:space="preserve">       FOR UPDATE SKIP LOCKED"""</w:t>
      </w:r>
    </w:p>
    <w:p>
      <w:pPr>
        <w:pStyle w:val="CodeBlock"/>
        <w:keepNext/>
        <w:shd w:val="clear" w:color="auto" w:fill="F2F2F2"/>
      </w:pPr>
      <w:r>
        <w:rPr>
          <w:rFonts w:ascii="Courier New" w:hAnsi="Courier New" w:eastAsia="Courier New" w:cs="Courier New"/>
          <w:sz w:val="18"/>
        </w:rPr>
        <w:t>).fetchall()</w:t>
      </w:r>
    </w:p>
    <w:p>
      <w:pPr>
        <w:pStyle w:val="CodeBlock"/>
        <w:keepNext/>
        <w:shd w:val="clear" w:color="auto" w:fill="F2F2F2"/>
      </w:pPr>
      <w:r>
        <w:rPr>
          <w:rFonts w:ascii="Courier New" w:hAnsi="Courier New" w:eastAsia="Courier New" w:cs="Courier New"/>
          <w:sz w:val="18"/>
        </w:rPr>
        <w:t>for row in rows:</w:t>
      </w:r>
    </w:p>
    <w:p>
      <w:pPr>
        <w:pStyle w:val="CodeBlock"/>
        <w:keepNext/>
        <w:shd w:val="clear" w:color="auto" w:fill="F2F2F2"/>
      </w:pPr>
      <w:r>
        <w:rPr>
          <w:rFonts w:ascii="Courier New" w:hAnsi="Courier New" w:eastAsia="Courier New" w:cs="Courier New"/>
          <w:sz w:val="18"/>
        </w:rPr>
        <w:t xml:space="preserve">    event = row["payload"]</w:t>
      </w:r>
    </w:p>
    <w:p>
      <w:pPr>
        <w:pStyle w:val="CodeBlock"/>
        <w:keepNext/>
        <w:shd w:val="clear" w:color="auto" w:fill="F2F2F2"/>
      </w:pPr>
      <w:r>
        <w:rPr>
          <w:rFonts w:ascii="Courier New" w:hAnsi="Courier New" w:eastAsia="Courier New" w:cs="Courier New"/>
          <w:sz w:val="18"/>
        </w:rPr>
        <w:t xml:space="preserve">    channel.basic_publish(</w:t>
      </w:r>
    </w:p>
    <w:p>
      <w:pPr>
        <w:pStyle w:val="CodeBlock"/>
        <w:keepNext/>
        <w:shd w:val="clear" w:color="auto" w:fill="F2F2F2"/>
      </w:pPr>
      <w:r>
        <w:rPr>
          <w:rFonts w:ascii="Courier New" w:hAnsi="Courier New" w:eastAsia="Courier New" w:cs="Courier New"/>
          <w:sz w:val="18"/>
        </w:rPr>
        <w:t xml:space="preserve">        exchange=config.EVENTS_EXCHANGE,</w:t>
      </w:r>
    </w:p>
    <w:p>
      <w:pPr>
        <w:pStyle w:val="CodeBlock"/>
        <w:keepNext/>
        <w:shd w:val="clear" w:color="auto" w:fill="F2F2F2"/>
      </w:pPr>
      <w:r>
        <w:rPr>
          <w:rFonts w:ascii="Courier New" w:hAnsi="Courier New" w:eastAsia="Courier New" w:cs="Courier New"/>
          <w:sz w:val="18"/>
        </w:rPr>
        <w:t xml:space="preserve">        routing_key=row["routing_key"],</w:t>
      </w:r>
    </w:p>
    <w:p>
      <w:pPr>
        <w:pStyle w:val="CodeBlock"/>
        <w:keepNext/>
        <w:shd w:val="clear" w:color="auto" w:fill="F2F2F2"/>
      </w:pPr>
      <w:r>
        <w:rPr>
          <w:rFonts w:ascii="Courier New" w:hAnsi="Courier New" w:eastAsia="Courier New" w:cs="Courier New"/>
          <w:sz w:val="18"/>
        </w:rPr>
        <w:t xml:space="preserve">        body=json.dumps(event).encode(),</w:t>
      </w:r>
    </w:p>
    <w:p>
      <w:pPr>
        <w:pStyle w:val="CodeBlock"/>
        <w:keepNext/>
        <w:shd w:val="clear" w:color="auto" w:fill="F2F2F2"/>
      </w:pPr>
      <w:r>
        <w:rPr>
          <w:rFonts w:ascii="Courier New" w:hAnsi="Courier New" w:eastAsia="Courier New" w:cs="Courier New"/>
          <w:sz w:val="18"/>
        </w:rPr>
        <w:t xml:space="preserve">        properties=pika.BasicProperties(</w:t>
      </w:r>
    </w:p>
    <w:p>
      <w:pPr>
        <w:pStyle w:val="CodeBlock"/>
        <w:keepNext/>
        <w:shd w:val="clear" w:color="auto" w:fill="F2F2F2"/>
      </w:pPr>
      <w:r>
        <w:rPr>
          <w:rFonts w:ascii="Courier New" w:hAnsi="Courier New" w:eastAsia="Courier New" w:cs="Courier New"/>
          <w:sz w:val="18"/>
        </w:rPr>
        <w:t xml:space="preserve">            content_type="application/json",</w:t>
      </w:r>
    </w:p>
    <w:p>
      <w:pPr>
        <w:pStyle w:val="CodeBlock"/>
        <w:keepNext/>
        <w:shd w:val="clear" w:color="auto" w:fill="F2F2F2"/>
      </w:pPr>
      <w:r>
        <w:rPr>
          <w:rFonts w:ascii="Courier New" w:hAnsi="Courier New" w:eastAsia="Courier New" w:cs="Courier New"/>
          <w:sz w:val="18"/>
        </w:rPr>
        <w:t xml:space="preserve">            # (2) persistent: the message survives a broker restart</w:t>
      </w:r>
    </w:p>
    <w:p>
      <w:pPr>
        <w:pStyle w:val="CodeBlock"/>
        <w:keepNext/>
        <w:shd w:val="clear" w:color="auto" w:fill="F2F2F2"/>
      </w:pPr>
      <w:r>
        <w:rPr>
          <w:rFonts w:ascii="Courier New" w:hAnsi="Courier New" w:eastAsia="Courier New" w:cs="Courier New"/>
          <w:sz w:val="18"/>
        </w:rPr>
        <w:t xml:space="preserve">            delivery_mode=pika.DeliveryMode.Persistent,</w:t>
      </w:r>
    </w:p>
    <w:p>
      <w:pPr>
        <w:pStyle w:val="CodeBlock"/>
        <w:keepNext/>
        <w:shd w:val="clear" w:color="auto" w:fill="F2F2F2"/>
      </w:pPr>
      <w:r>
        <w:rPr>
          <w:rFonts w:ascii="Courier New" w:hAnsi="Courier New" w:eastAsia="Courier New" w:cs="Courier New"/>
          <w:sz w:val="18"/>
        </w:rPr>
        <w:t xml:space="preserve">            message_id=str(row["event_id"]),</w:t>
      </w:r>
    </w:p>
    <w:p>
      <w:pPr>
        <w:pStyle w:val="CodeBlock"/>
        <w:keepNext/>
        <w:shd w:val="clear" w:color="auto" w:fill="F2F2F2"/>
      </w:pPr>
      <w:r>
        <w:rPr>
          <w:rFonts w:ascii="Courier New" w:hAnsi="Courier New" w:eastAsia="Courier New" w:cs="Courier New"/>
          <w:sz w:val="18"/>
        </w:rPr>
        <w:t xml:space="preserve">            # (3) the request's correlation ID travels with the event</w:t>
      </w:r>
    </w:p>
    <w:p>
      <w:pPr>
        <w:pStyle w:val="CodeBlock"/>
        <w:keepNext/>
        <w:shd w:val="clear" w:color="auto" w:fill="F2F2F2"/>
      </w:pPr>
      <w:r>
        <w:rPr>
          <w:rFonts w:ascii="Courier New" w:hAnsi="Courier New" w:eastAsia="Courier New" w:cs="Courier New"/>
          <w:sz w:val="18"/>
        </w:rPr>
        <w:t xml:space="preserve">            correlation_id=event["correlation_id"],</w:t>
      </w:r>
    </w:p>
    <w:p>
      <w:pPr>
        <w:pStyle w:val="CodeBlock"/>
        <w:keepNext/>
        <w:shd w:val="clear" w:color="auto" w:fill="F2F2F2"/>
      </w:pPr>
      <w:r>
        <w:rPr>
          <w:rFonts w:ascii="Courier New" w:hAnsi="Courier New" w:eastAsia="Courier New" w:cs="Courier New"/>
          <w:sz w:val="18"/>
        </w:rPr>
        <w:t xml:space="preserve">            type=row["event_type"],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(4) with confirm_delivery() on, this returns only once the broker</w:t>
      </w:r>
    </w:p>
    <w:p>
      <w:pPr>
        <w:pStyle w:val="CodeBlock"/>
        <w:keepNext/>
        <w:shd w:val="clear" w:color="auto" w:fill="F2F2F2"/>
      </w:pPr>
      <w:r>
        <w:rPr>
          <w:rFonts w:ascii="Courier New" w:hAnsi="Courier New" w:eastAsia="Courier New" w:cs="Courier New"/>
          <w:sz w:val="18"/>
        </w:rPr>
        <w:t xml:space="preserve">        #     has stored the message, and fails if no queue would receive it</w:t>
      </w:r>
    </w:p>
    <w:p>
      <w:pPr>
        <w:pStyle w:val="CodeBlock"/>
        <w:keepNext/>
        <w:shd w:val="clear" w:color="auto" w:fill="F2F2F2"/>
      </w:pPr>
      <w:r>
        <w:rPr>
          <w:rFonts w:ascii="Courier New" w:hAnsi="Courier New" w:eastAsia="Courier New" w:cs="Courier New"/>
          <w:sz w:val="18"/>
        </w:rPr>
        <w:t xml:space="preserve">        mandatory=True,</w:t>
      </w:r>
    </w:p>
    <w:p>
      <w:pPr>
        <w:pStyle w:val="CodeBlock"/>
        <w:keepNext/>
        <w:shd w:val="clear" w:color="auto" w:fill="F2F2F2"/>
      </w:pPr>
      <w:r>
        <w:rPr>
          <w:rFonts w:ascii="Courier New" w:hAnsi="Courier New" w:eastAsia="Courier New" w:cs="Courier New"/>
          <w:sz w:val="18"/>
        </w:rPr>
        <w:t xml:space="preserve">    )</w:t>
      </w:r>
    </w:p>
    <w:p>
      <w:pPr>
        <w:pStyle w:val="CodeBlock"/>
        <w:keepNext/>
        <w:shd w:val="clear" w:color="auto" w:fill="F2F2F2"/>
      </w:pPr>
      <w:r>
        <w:rPr>
          <w:rFonts w:ascii="Courier New" w:hAnsi="Courier New" w:eastAsia="Courier New" w:cs="Courier New"/>
          <w:sz w:val="18"/>
        </w:rPr>
        <w:t xml:space="preserve">    # (5) marked as sent only after the broker's confirmation</w:t>
      </w:r>
    </w:p>
    <w:p>
      <w:pPr>
        <w:pStyle w:val="CodeBlock"/>
        <w:keepNext/>
        <w:shd w:val="clear" w:color="auto" w:fill="F2F2F2"/>
      </w:pPr>
      <w:r>
        <w:rPr>
          <w:rFonts w:ascii="Courier New" w:hAnsi="Courier New" w:eastAsia="Courier New" w:cs="Courier New"/>
          <w:sz w:val="18"/>
        </w:rPr>
        <w:t xml:space="preserve">    conn.execute("UPDATE outbox SET published_at = now() WHERE event_id = %s",</w:t>
      </w:r>
    </w:p>
    <w:p>
      <w:pPr>
        <w:pStyle w:val="CodeBlock"/>
        <w:keepNext w:val="0"/>
        <w:shd w:val="clear" w:color="auto" w:fill="F2F2F2"/>
      </w:pPr>
      <w:r>
        <w:rPr>
          <w:rFonts w:ascii="Courier New" w:hAnsi="Courier New" w:eastAsia="Courier New" w:cs="Courier New"/>
          <w:sz w:val="18"/>
        </w:rPr>
        <w:t xml:space="preserve">                 (row["event_id"],))</w:t>
      </w:r>
    </w:p>
    <w:p>
      <w:pPr>
        <w:spacing w:after="0"/>
      </w:pPr>
    </w:p>
    <w:p>
      <w:pPr>
        <w:pStyle w:val="Caption"/>
        <w:keepNext/>
      </w:pPr>
      <w:r>
        <w:rPr>
          <w:rFonts w:ascii="Times New Roman" w:hAnsi="Times New Roman" w:eastAsia="Times New Roman" w:cs="Times New Roman"/>
          <w:b/>
          <w:sz w:val="24"/>
        </w:rPr>
        <w:t xml:space="preserve">Listing 6: </w:t>
      </w:r>
      <w:r>
        <w:rPr>
          <w:rFonts w:ascii="Times New Roman" w:hAnsi="Times New Roman" w:eastAsia="Times New Roman" w:cs="Times New Roman"/>
          <w:b w:val="0"/>
          <w:i/>
          <w:sz w:val="24"/>
        </w:rPr>
        <w:t>The idempotent consumer (notification-service/app/consumer.py, annotated excerpt; logging shortened)</w:t>
      </w:r>
    </w:p>
    <w:p>
      <w:pPr>
        <w:pStyle w:val="CodeBlock"/>
        <w:keepNext/>
        <w:shd w:val="clear" w:color="auto" w:fill="F2F2F2"/>
      </w:pPr>
      <w:r>
        <w:rPr>
          <w:rFonts w:ascii="Courier New" w:hAnsi="Courier New" w:eastAsia="Courier New" w:cs="Courier New"/>
          <w:sz w:val="18"/>
        </w:rPr>
        <w:t>def on_message(self, channel, method, properties, body) -&gt; None:</w:t>
      </w:r>
    </w:p>
    <w:p>
      <w:pPr>
        <w:pStyle w:val="CodeBlock"/>
        <w:keepNext/>
        <w:shd w:val="clear" w:color="auto" w:fill="F2F2F2"/>
      </w:pPr>
      <w:r>
        <w:rPr>
          <w:rFonts w:ascii="Courier New" w:hAnsi="Courier New" w:eastAsia="Courier New" w:cs="Courier New"/>
          <w:sz w:val="18"/>
        </w:rPr>
        <w:t xml:space="preserve">    # (1) log with the correlation ID that came with the event</w:t>
      </w:r>
    </w:p>
    <w:p>
      <w:pPr>
        <w:pStyle w:val="CodeBlock"/>
        <w:keepNext/>
        <w:shd w:val="clear" w:color="auto" w:fill="F2F2F2"/>
      </w:pPr>
      <w:r>
        <w:rPr>
          <w:rFonts w:ascii="Courier New" w:hAnsi="Courier New" w:eastAsia="Courier New" w:cs="Courier New"/>
          <w:sz w:val="18"/>
        </w:rPr>
        <w:t xml:space="preserve">    token = correlation_id.set(properties.correlation_id)</w:t>
      </w:r>
    </w:p>
    <w:p>
      <w:pPr>
        <w:pStyle w:val="CodeBlock"/>
        <w:keepNext/>
        <w:shd w:val="clear" w:color="auto" w:fill="F2F2F2"/>
      </w:pPr>
      <w:r>
        <w:rPr>
          <w:rFonts w:ascii="Courier New" w:hAnsi="Courier New" w:eastAsia="Courier New" w:cs="Courier New"/>
          <w:sz w:val="18"/>
        </w:rPr>
        <w:t xml:space="preserve">    try:</w:t>
      </w:r>
    </w:p>
    <w:p>
      <w:pPr>
        <w:pStyle w:val="CodeBlock"/>
        <w:keepNext/>
        <w:shd w:val="clear" w:color="auto" w:fill="F2F2F2"/>
      </w:pPr>
      <w:r>
        <w:rPr>
          <w:rFonts w:ascii="Courier New" w:hAnsi="Courier New" w:eastAsia="Courier New" w:cs="Courier New"/>
          <w:sz w:val="18"/>
        </w:rPr>
        <w:t xml:space="preserve">        event = json.loads(body)</w:t>
      </w:r>
    </w:p>
    <w:p>
      <w:pPr>
        <w:pStyle w:val="CodeBlock"/>
        <w:keepNext/>
        <w:shd w:val="clear" w:color="auto" w:fill="F2F2F2"/>
      </w:pPr>
      <w:r>
        <w:rPr>
          <w:rFonts w:ascii="Courier New" w:hAnsi="Courier New" w:eastAsia="Courier New" w:cs="Courier New"/>
          <w:sz w:val="18"/>
        </w:rPr>
        <w:t xml:space="preserve">        notification = build_notification(event)</w:t>
      </w:r>
    </w:p>
    <w:p>
      <w:pPr>
        <w:pStyle w:val="CodeBlock"/>
        <w:keepNext/>
        <w:shd w:val="clear" w:color="auto" w:fill="F2F2F2"/>
      </w:pPr>
      <w:r>
        <w:rPr>
          <w:rFonts w:ascii="Courier New" w:hAnsi="Courier New" w:eastAsia="Courier New" w:cs="Courier New"/>
          <w:sz w:val="18"/>
        </w:rPr>
        <w:t xml:space="preserve">        # (2) unique index on event_id: save() returns False for a repeat</w:t>
      </w:r>
    </w:p>
    <w:p>
      <w:pPr>
        <w:pStyle w:val="CodeBlock"/>
        <w:keepNext/>
        <w:shd w:val="clear" w:color="auto" w:fill="F2F2F2"/>
      </w:pPr>
      <w:r>
        <w:rPr>
          <w:rFonts w:ascii="Courier New" w:hAnsi="Courier New" w:eastAsia="Courier New" w:cs="Courier New"/>
          <w:sz w:val="18"/>
        </w:rPr>
        <w:t xml:space="preserve">        if store.save(notification):</w:t>
      </w:r>
    </w:p>
    <w:p>
      <w:pPr>
        <w:pStyle w:val="CodeBlock"/>
        <w:keepNext/>
        <w:shd w:val="clear" w:color="auto" w:fill="F2F2F2"/>
      </w:pPr>
      <w:r>
        <w:rPr>
          <w:rFonts w:ascii="Courier New" w:hAnsi="Courier New" w:eastAsia="Courier New" w:cs="Courier New"/>
          <w:sz w:val="18"/>
        </w:rPr>
        <w:t xml:space="preserve">            log_event(log, logging.INFO, "notification.sent", ...)</w:t>
      </w:r>
    </w:p>
    <w:p>
      <w:pPr>
        <w:pStyle w:val="CodeBlock"/>
        <w:keepNext/>
        <w:shd w:val="clear" w:color="auto" w:fill="F2F2F2"/>
      </w:pPr>
      <w:r>
        <w:rPr>
          <w:rFonts w:ascii="Courier New" w:hAnsi="Courier New" w:eastAsia="Courier New" w:cs="Courier New"/>
          <w:sz w:val="18"/>
        </w:rPr>
        <w:t xml:space="preserve">        else:</w:t>
      </w:r>
    </w:p>
    <w:p>
      <w:pPr>
        <w:pStyle w:val="CodeBlock"/>
        <w:keepNext/>
        <w:shd w:val="clear" w:color="auto" w:fill="F2F2F2"/>
      </w:pPr>
      <w:r>
        <w:rPr>
          <w:rFonts w:ascii="Courier New" w:hAnsi="Courier New" w:eastAsia="Courier New" w:cs="Courier New"/>
          <w:sz w:val="18"/>
        </w:rPr>
        <w:t xml:space="preserve">            log_event(log, logging.INFO, "event.duplicate", ...)</w:t>
      </w:r>
    </w:p>
    <w:p>
      <w:pPr>
        <w:pStyle w:val="CodeBlock"/>
        <w:keepNext/>
        <w:shd w:val="clear" w:color="auto" w:fill="F2F2F2"/>
      </w:pPr>
      <w:r>
        <w:rPr>
          <w:rFonts w:ascii="Courier New" w:hAnsi="Courier New" w:eastAsia="Courier New" w:cs="Courier New"/>
          <w:sz w:val="18"/>
        </w:rPr>
        <w:t xml:space="preserve">        # (3) acknowledge only after the notification is saved</w:t>
      </w:r>
    </w:p>
    <w:p>
      <w:pPr>
        <w:pStyle w:val="CodeBlock"/>
        <w:keepNext/>
        <w:shd w:val="clear" w:color="auto" w:fill="F2F2F2"/>
      </w:pPr>
      <w:r>
        <w:rPr>
          <w:rFonts w:ascii="Courier New" w:hAnsi="Courier New" w:eastAsia="Courier New" w:cs="Courier New"/>
          <w:sz w:val="18"/>
        </w:rPr>
        <w:t xml:space="preserve">        channel.basic_ack(method.delivery_tag)</w:t>
      </w:r>
    </w:p>
    <w:p>
      <w:pPr>
        <w:pStyle w:val="CodeBlock"/>
        <w:keepNext/>
        <w:shd w:val="clear" w:color="auto" w:fill="F2F2F2"/>
      </w:pPr>
      <w:r>
        <w:rPr>
          <w:rFonts w:ascii="Courier New" w:hAnsi="Courier New" w:eastAsia="Courier New" w:cs="Courier New"/>
          <w:sz w:val="18"/>
        </w:rPr>
        <w:t xml:space="preserve">    except (ValueError, MalformedEvent):</w:t>
      </w:r>
    </w:p>
    <w:p>
      <w:pPr>
        <w:pStyle w:val="CodeBlock"/>
        <w:keepNext/>
        <w:shd w:val="clear" w:color="auto" w:fill="F2F2F2"/>
      </w:pPr>
      <w:r>
        <w:rPr>
          <w:rFonts w:ascii="Courier New" w:hAnsi="Courier New" w:eastAsia="Courier New" w:cs="Courier New"/>
          <w:sz w:val="18"/>
        </w:rPr>
        <w:t xml:space="preserve">        # (4) a message that can never be processed goes to the dead-letter queue</w:t>
      </w:r>
    </w:p>
    <w:p>
      <w:pPr>
        <w:pStyle w:val="CodeBlock"/>
        <w:keepNext/>
        <w:shd w:val="clear" w:color="auto" w:fill="F2F2F2"/>
      </w:pPr>
      <w:r>
        <w:rPr>
          <w:rFonts w:ascii="Courier New" w:hAnsi="Courier New" w:eastAsia="Courier New" w:cs="Courier New"/>
          <w:sz w:val="18"/>
        </w:rPr>
        <w:t xml:space="preserve">        channel.basic_nack(method.delivery_tag, requeue=False)</w:t>
      </w:r>
    </w:p>
    <w:p>
      <w:pPr>
        <w:pStyle w:val="CodeBlock"/>
        <w:keepNext/>
        <w:shd w:val="clear" w:color="auto" w:fill="F2F2F2"/>
      </w:pPr>
      <w:r>
        <w:rPr>
          <w:rFonts w:ascii="Courier New" w:hAnsi="Courier New" w:eastAsia="Courier New" w:cs="Courier New"/>
          <w:sz w:val="18"/>
        </w:rPr>
        <w:t xml:space="preserve">    except PyMongoError:</w:t>
      </w:r>
    </w:p>
    <w:p>
      <w:pPr>
        <w:pStyle w:val="CodeBlock"/>
        <w:keepNext/>
        <w:shd w:val="clear" w:color="auto" w:fill="F2F2F2"/>
      </w:pPr>
      <w:r>
        <w:rPr>
          <w:rFonts w:ascii="Courier New" w:hAnsi="Courier New" w:eastAsia="Courier New" w:cs="Courier New"/>
          <w:sz w:val="18"/>
        </w:rPr>
        <w:t xml:space="preserve">        # (5) the store is down: put the message back and try again later</w:t>
      </w:r>
    </w:p>
    <w:p>
      <w:pPr>
        <w:pStyle w:val="CodeBlock"/>
        <w:keepNext/>
        <w:shd w:val="clear" w:color="auto" w:fill="F2F2F2"/>
      </w:pPr>
      <w:r>
        <w:rPr>
          <w:rFonts w:ascii="Courier New" w:hAnsi="Courier New" w:eastAsia="Courier New" w:cs="Courier New"/>
          <w:sz w:val="18"/>
        </w:rPr>
        <w:t xml:space="preserve">        time.sleep(2)</w:t>
      </w:r>
    </w:p>
    <w:p>
      <w:pPr>
        <w:pStyle w:val="CodeBlock"/>
        <w:keepNext/>
        <w:shd w:val="clear" w:color="auto" w:fill="F2F2F2"/>
      </w:pPr>
      <w:r>
        <w:rPr>
          <w:rFonts w:ascii="Courier New" w:hAnsi="Courier New" w:eastAsia="Courier New" w:cs="Courier New"/>
          <w:sz w:val="18"/>
        </w:rPr>
        <w:t xml:space="preserve">        channel.basic_nack(method.delivery_tag, requeue=True)</w:t>
      </w:r>
    </w:p>
    <w:p>
      <w:pPr>
        <w:pStyle w:val="CodeBlock"/>
        <w:keepNext/>
        <w:shd w:val="clear" w:color="auto" w:fill="F2F2F2"/>
      </w:pPr>
      <w:r>
        <w:rPr>
          <w:rFonts w:ascii="Courier New" w:hAnsi="Courier New" w:eastAsia="Courier New" w:cs="Courier New"/>
          <w:sz w:val="18"/>
        </w:rPr>
        <w:t xml:space="preserve">    finally:</w:t>
      </w:r>
    </w:p>
    <w:p>
      <w:pPr>
        <w:pStyle w:val="CodeBlock"/>
        <w:keepNext w:val="0"/>
        <w:shd w:val="clear" w:color="auto" w:fill="F2F2F2"/>
      </w:pPr>
      <w:r>
        <w:rPr>
          <w:rFonts w:ascii="Courier New" w:hAnsi="Courier New" w:eastAsia="Courier New" w:cs="Courier New"/>
          <w:sz w:val="18"/>
        </w:rPr>
        <w:t xml:space="preserve">        correlation_id.reset(token)</w:t>
      </w:r>
    </w:p>
    <w:p>
      <w:pPr>
        <w:spacing w:after="0"/>
      </w:pPr>
    </w:p>
    <w:p>
      <w:pPr>
        <w:pStyle w:val="Heading2"/>
      </w:pPr>
      <w:bookmarkStart w:id="23" w:name="_Toc023"/>
      <w:r>
        <w:rPr>
          <w:rFonts w:ascii="Times New Roman" w:hAnsi="Times New Roman" w:eastAsia="Times New Roman" w:cs="Times New Roman"/>
          <w:b/>
          <w:i w:val="0"/>
          <w:sz w:val="28"/>
        </w:rPr>
        <w:t>6.2 Dockerfile, Compose file and the path to production</w:t>
      </w:r>
      <w:bookmarkEnd w:id="23"/>
    </w:p>
    <w:p>
      <w:pPr>
        <w:pStyle w:val="Caption"/>
        <w:keepNext/>
      </w:pPr>
      <w:r>
        <w:rPr>
          <w:rFonts w:ascii="Times New Roman" w:hAnsi="Times New Roman" w:eastAsia="Times New Roman" w:cs="Times New Roman"/>
          <w:b/>
          <w:sz w:val="24"/>
        </w:rPr>
        <w:t xml:space="preserve">Listing 7: </w:t>
      </w:r>
      <w:r>
        <w:rPr>
          <w:rFonts w:ascii="Times New Roman" w:hAnsi="Times New Roman" w:eastAsia="Times New Roman" w:cs="Times New Roman"/>
          <w:b w:val="0"/>
          <w:i/>
          <w:sz w:val="24"/>
        </w:rPr>
        <w:t>order-service/Dockerfile (the Notification service's is the same apart from its label)</w:t>
      </w:r>
    </w:p>
    <w:p>
      <w:pPr>
        <w:pStyle w:val="CodeListing"/>
        <w:keepNext/>
        <w:shd w:val="clear" w:color="auto" w:fill="F2F2F2"/>
      </w:pPr>
      <w:r>
        <w:rPr>
          <w:rFonts w:ascii="Courier New" w:hAnsi="Courier New" w:eastAsia="Courier New" w:cs="Courier New"/>
          <w:sz w:val="15"/>
        </w:rPr>
        <w:t># syntax=docker/dockerfile:1</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1: install the dependencies into a virtual environment ----</w:t>
      </w:r>
    </w:p>
    <w:p>
      <w:pPr>
        <w:pStyle w:val="CodeListing"/>
        <w:keepNext/>
        <w:shd w:val="clear" w:color="auto" w:fill="F2F2F2"/>
      </w:pPr>
      <w:r>
        <w:rPr>
          <w:rFonts w:ascii="Courier New" w:hAnsi="Courier New" w:eastAsia="Courier New" w:cs="Courier New"/>
          <w:sz w:val="15"/>
        </w:rPr>
        <w:t>FROM python:3.12-slim AS build</w:t>
      </w:r>
    </w:p>
    <w:p>
      <w:pPr>
        <w:pStyle w:val="CodeListing"/>
        <w:keepNext/>
        <w:shd w:val="clear" w:color="auto" w:fill="F2F2F2"/>
      </w:pPr>
      <w:r>
        <w:rPr>
          <w:rFonts w:ascii="Courier New" w:hAnsi="Courier New" w:eastAsia="Courier New" w:cs="Courier New"/>
          <w:sz w:val="15"/>
        </w:rPr>
        <w:t>RUN python -m venv /opt/venv</w:t>
      </w:r>
    </w:p>
    <w:p>
      <w:pPr>
        <w:pStyle w:val="CodeListing"/>
        <w:keepNext/>
        <w:shd w:val="clear" w:color="auto" w:fill="F2F2F2"/>
      </w:pPr>
      <w:r>
        <w:rPr>
          <w:rFonts w:ascii="Courier New" w:hAnsi="Courier New" w:eastAsia="Courier New" w:cs="Courier New"/>
          <w:sz w:val="15"/>
        </w:rPr>
        <w:t>ENV PATH="/opt/venv/bin:$PATH"</w:t>
      </w:r>
    </w:p>
    <w:p>
      <w:pPr>
        <w:pStyle w:val="CodeListing"/>
        <w:keepNext/>
        <w:shd w:val="clear" w:color="auto" w:fill="F2F2F2"/>
      </w:pPr>
      <w:r>
        <w:rPr>
          <w:rFonts w:ascii="Courier New" w:hAnsi="Courier New" w:eastAsia="Courier New" w:cs="Courier New"/>
          <w:sz w:val="15"/>
        </w:rPr>
        <w:t>COPY requirements.txt .</w:t>
      </w:r>
    </w:p>
    <w:p>
      <w:pPr>
        <w:pStyle w:val="CodeListing"/>
        <w:keepNext/>
        <w:shd w:val="clear" w:color="auto" w:fill="F2F2F2"/>
      </w:pPr>
      <w:r>
        <w:rPr>
          <w:rFonts w:ascii="Courier New" w:hAnsi="Courier New" w:eastAsia="Courier New" w:cs="Courier New"/>
          <w:sz w:val="15"/>
        </w:rPr>
        <w:t>RUN pip install --no-cache-dir -r requirements.txt</w:t>
      </w:r>
    </w:p>
    <w:p>
      <w:pPr>
        <w:pStyle w:val="CodeListing"/>
        <w:keepNext/>
        <w:shd w:val="clear" w:color="auto" w:fill="F2F2F2"/>
      </w:pPr>
      <w:r>
        <w:rPr>
          <w:rFonts w:ascii="Courier New" w:hAnsi="Courier New" w:eastAsia="Courier New" w:cs="Courier New"/>
          <w:sz w:val="15"/>
        </w:rPr>
        <w:t xml:space="preserve"> </w:t>
      </w:r>
    </w:p>
    <w:p>
      <w:pPr>
        <w:pStyle w:val="CodeListing"/>
        <w:keepNext/>
        <w:shd w:val="clear" w:color="auto" w:fill="F2F2F2"/>
      </w:pPr>
      <w:r>
        <w:rPr>
          <w:rFonts w:ascii="Courier New" w:hAnsi="Courier New" w:eastAsia="Courier New" w:cs="Courier New"/>
          <w:sz w:val="15"/>
        </w:rPr>
        <w:t># ---- Stage 2: the runtime image gets only the venv and the code (no pip cache, no build files) ----</w:t>
      </w:r>
    </w:p>
    <w:p>
      <w:pPr>
        <w:pStyle w:val="CodeListing"/>
        <w:keepNext/>
        <w:shd w:val="clear" w:color="auto" w:fill="F2F2F2"/>
      </w:pPr>
      <w:r>
        <w:rPr>
          <w:rFonts w:ascii="Courier New" w:hAnsi="Courier New" w:eastAsia="Courier New" w:cs="Courier New"/>
          <w:sz w:val="15"/>
        </w:rPr>
        <w:t>FROM python:3.12-slim</w:t>
      </w:r>
    </w:p>
    <w:p>
      <w:pPr>
        <w:pStyle w:val="CodeListing"/>
        <w:keepNext/>
        <w:shd w:val="clear" w:color="auto" w:fill="F2F2F2"/>
      </w:pPr>
      <w:r>
        <w:rPr>
          <w:rFonts w:ascii="Courier New" w:hAnsi="Courier New" w:eastAsia="Courier New" w:cs="Courier New"/>
          <w:sz w:val="15"/>
        </w:rPr>
        <w:t>LABEL org.opencontainers.image.source="https://github.com/imranneta5555/maltashop-microservices" \</w:t>
      </w:r>
    </w:p>
    <w:p>
      <w:pPr>
        <w:pStyle w:val="CodeListing"/>
        <w:keepNext/>
        <w:shd w:val="clear" w:color="auto" w:fill="F2F2F2"/>
      </w:pPr>
      <w:r>
        <w:rPr>
          <w:rFonts w:ascii="Courier New" w:hAnsi="Courier New" w:eastAsia="Courier New" w:cs="Courier New"/>
          <w:sz w:val="15"/>
        </w:rPr>
        <w:t xml:space="preserve">      org.opencontainers.image.description="MaltaShop Order service"</w:t>
      </w:r>
    </w:p>
    <w:p>
      <w:pPr>
        <w:pStyle w:val="CodeListing"/>
        <w:keepNext/>
        <w:shd w:val="clear" w:color="auto" w:fill="F2F2F2"/>
      </w:pPr>
      <w:r>
        <w:rPr>
          <w:rFonts w:ascii="Courier New" w:hAnsi="Courier New" w:eastAsia="Courier New" w:cs="Courier New"/>
          <w:sz w:val="15"/>
        </w:rPr>
        <w:t>ENV PATH="/opt/venv/bin:$PATH" \</w:t>
      </w:r>
    </w:p>
    <w:p>
      <w:pPr>
        <w:pStyle w:val="CodeListing"/>
        <w:keepNext/>
        <w:shd w:val="clear" w:color="auto" w:fill="F2F2F2"/>
      </w:pPr>
      <w:r>
        <w:rPr>
          <w:rFonts w:ascii="Courier New" w:hAnsi="Courier New" w:eastAsia="Courier New" w:cs="Courier New"/>
          <w:sz w:val="15"/>
        </w:rPr>
        <w:t xml:space="preserve">    PYTHONDONTWRITEBYTECODE=1 \</w:t>
      </w:r>
    </w:p>
    <w:p>
      <w:pPr>
        <w:pStyle w:val="CodeListing"/>
        <w:keepNext/>
        <w:shd w:val="clear" w:color="auto" w:fill="F2F2F2"/>
      </w:pPr>
      <w:r>
        <w:rPr>
          <w:rFonts w:ascii="Courier New" w:hAnsi="Courier New" w:eastAsia="Courier New" w:cs="Courier New"/>
          <w:sz w:val="15"/>
        </w:rPr>
        <w:t xml:space="preserve">    PYTHONUNBUFFERED=1</w:t>
      </w:r>
    </w:p>
    <w:p>
      <w:pPr>
        <w:pStyle w:val="CodeListing"/>
        <w:keepNext/>
        <w:shd w:val="clear" w:color="auto" w:fill="F2F2F2"/>
      </w:pPr>
      <w:r>
        <w:rPr>
          <w:rFonts w:ascii="Courier New" w:hAnsi="Courier New" w:eastAsia="Courier New" w:cs="Courier New"/>
          <w:sz w:val="15"/>
        </w:rPr>
        <w:t>RUN useradd --uid 10001 --no-create-home --shell /usr/sbin/nologin app</w:t>
      </w:r>
    </w:p>
    <w:p>
      <w:pPr>
        <w:pStyle w:val="CodeListing"/>
        <w:keepNext/>
        <w:shd w:val="clear" w:color="auto" w:fill="F2F2F2"/>
      </w:pPr>
      <w:r>
        <w:rPr>
          <w:rFonts w:ascii="Courier New" w:hAnsi="Courier New" w:eastAsia="Courier New" w:cs="Courier New"/>
          <w:sz w:val="15"/>
        </w:rPr>
        <w:t>WORKDIR /app</w:t>
      </w:r>
    </w:p>
    <w:p>
      <w:pPr>
        <w:pStyle w:val="CodeListing"/>
        <w:keepNext/>
        <w:shd w:val="clear" w:color="auto" w:fill="F2F2F2"/>
      </w:pPr>
      <w:r>
        <w:rPr>
          <w:rFonts w:ascii="Courier New" w:hAnsi="Courier New" w:eastAsia="Courier New" w:cs="Courier New"/>
          <w:sz w:val="15"/>
        </w:rPr>
        <w:t>COPY --from=build /opt/venv /opt/venv</w:t>
      </w:r>
    </w:p>
    <w:p>
      <w:pPr>
        <w:pStyle w:val="CodeListing"/>
        <w:keepNext/>
        <w:shd w:val="clear" w:color="auto" w:fill="F2F2F2"/>
      </w:pPr>
      <w:r>
        <w:rPr>
          <w:rFonts w:ascii="Courier New" w:hAnsi="Courier New" w:eastAsia="Courier New" w:cs="Courier New"/>
          <w:sz w:val="15"/>
        </w:rPr>
        <w:t>COPY app ./app</w:t>
      </w:r>
    </w:p>
    <w:p>
      <w:pPr>
        <w:pStyle w:val="CodeListing"/>
        <w:keepNext/>
        <w:shd w:val="clear" w:color="auto" w:fill="F2F2F2"/>
      </w:pPr>
      <w:r>
        <w:rPr>
          <w:rFonts w:ascii="Courier New" w:hAnsi="Courier New" w:eastAsia="Courier New" w:cs="Courier New"/>
          <w:sz w:val="15"/>
        </w:rPr>
        <w:t>USER 10001</w:t>
      </w:r>
    </w:p>
    <w:p>
      <w:pPr>
        <w:pStyle w:val="CodeListing"/>
        <w:keepNext/>
        <w:shd w:val="clear" w:color="auto" w:fill="F2F2F2"/>
      </w:pPr>
      <w:r>
        <w:rPr>
          <w:rFonts w:ascii="Courier New" w:hAnsi="Courier New" w:eastAsia="Courier New" w:cs="Courier New"/>
          <w:sz w:val="15"/>
        </w:rPr>
        <w:t>EXPOSE 8000</w:t>
      </w:r>
    </w:p>
    <w:p>
      <w:pPr>
        <w:pStyle w:val="CodeListing"/>
        <w:keepNext/>
        <w:shd w:val="clear" w:color="auto" w:fill="F2F2F2"/>
      </w:pPr>
      <w:r>
        <w:rPr>
          <w:rFonts w:ascii="Courier New" w:hAnsi="Courier New" w:eastAsia="Courier New" w:cs="Courier New"/>
          <w:sz w:val="15"/>
        </w:rPr>
        <w:t>HEALTHCHECK --interval=10s --timeout=3s --start-period=15s --retries=3 \</w:t>
      </w:r>
    </w:p>
    <w:p>
      <w:pPr>
        <w:pStyle w:val="CodeListing"/>
        <w:keepNext/>
        <w:shd w:val="clear" w:color="auto" w:fill="F2F2F2"/>
      </w:pPr>
      <w:r>
        <w:rPr>
          <w:rFonts w:ascii="Courier New" w:hAnsi="Courier New" w:eastAsia="Courier New" w:cs="Courier New"/>
          <w:sz w:val="15"/>
        </w:rPr>
        <w:t xml:space="preserve">  CMD ["python", "-c", "import urllib.request; urllib.request.urlopen('http://localhost:8000/health/ready', timeout=2)"]</w:t>
      </w:r>
    </w:p>
    <w:p>
      <w:pPr>
        <w:pStyle w:val="CodeListing"/>
        <w:keepNext w:val="0"/>
        <w:shd w:val="clear" w:color="auto" w:fill="F2F2F2"/>
      </w:pPr>
      <w:r>
        <w:rPr>
          <w:rFonts w:ascii="Courier New" w:hAnsi="Courier New" w:eastAsia="Courier New" w:cs="Courier New"/>
          <w:sz w:val="15"/>
        </w:rPr>
        <w:t>CMD ["uvicorn", "app.main:app", "--host", "0.0.0.0", "--port", "8000", "--no-access-log"]</w:t>
      </w:r>
    </w:p>
    <w:p>
      <w:pPr>
        <w:spacing w:after="0"/>
      </w:pPr>
    </w:p>
    <w:p>
      <w:r>
        <w:rPr>
          <w:rFonts w:ascii="Times New Roman" w:hAnsi="Times New Roman" w:eastAsia="Times New Roman" w:cs="Times New Roman"/>
          <w:b w:val="0"/>
          <w:i w:val="0"/>
          <w:sz w:val="24"/>
        </w:rPr>
        <w:t>The key choices in Listing 7 are:</w:t>
      </w:r>
    </w:p>
    <w:p>
      <w:pPr>
        <w:pStyle w:val="ListBullet"/>
      </w:pPr>
      <w:r>
        <w:rPr>
          <w:rFonts w:ascii="Times New Roman" w:hAnsi="Times New Roman" w:eastAsia="Times New Roman" w:cs="Times New Roman"/>
          <w:b/>
          <w:i w:val="0"/>
          <w:sz w:val="24"/>
        </w:rPr>
        <w:t>Base image.</w:t>
      </w:r>
      <w:r>
        <w:rPr>
          <w:rFonts w:ascii="Times New Roman" w:hAnsi="Times New Roman" w:eastAsia="Times New Roman" w:cs="Times New Roman"/>
          <w:b w:val="0"/>
          <w:i w:val="0"/>
          <w:sz w:val="24"/>
        </w:rPr>
        <w:t xml:space="preserve"> </w:t>
      </w:r>
      <w:r>
        <w:rPr>
          <w:rFonts w:ascii="Courier New" w:hAnsi="Courier New" w:eastAsia="Courier New" w:cs="Courier New"/>
          <w:sz w:val="22"/>
        </w:rPr>
        <w:t>python:3.12-slim</w:t>
      </w:r>
      <w:r>
        <w:rPr>
          <w:rFonts w:ascii="Times New Roman" w:hAnsi="Times New Roman" w:eastAsia="Times New Roman" w:cs="Times New Roman"/>
          <w:b w:val="0"/>
          <w:i w:val="0"/>
          <w:sz w:val="24"/>
        </w:rPr>
        <w:t xml:space="preserve"> is an official, regularly patched Debian image: small, yet compatible with the ready-built wheels of psycopg and pymongo (Alpine's musl library often forces slow source builds). In production the tag would be pinned to a digest.</w:t>
      </w:r>
    </w:p>
    <w:p>
      <w:pPr>
        <w:pStyle w:val="ListBullet"/>
      </w:pPr>
      <w:r>
        <w:rPr>
          <w:rFonts w:ascii="Times New Roman" w:hAnsi="Times New Roman" w:eastAsia="Times New Roman" w:cs="Times New Roman"/>
          <w:b/>
          <w:i w:val="0"/>
          <w:sz w:val="24"/>
        </w:rPr>
        <w:t>Multi-stage build.</w:t>
      </w:r>
      <w:r>
        <w:rPr>
          <w:rFonts w:ascii="Times New Roman" w:hAnsi="Times New Roman" w:eastAsia="Times New Roman" w:cs="Times New Roman"/>
          <w:b w:val="0"/>
          <w:i w:val="0"/>
          <w:sz w:val="24"/>
        </w:rPr>
        <w:t xml:space="preserve"> The first stage installs the dependencies into a virtual environment; the final image copies only that environment and the application code (Docker, n.d.). No pip cache, build files or tests reach production, so the image is smaller and has less to attack.</w:t>
      </w:r>
    </w:p>
    <w:p>
      <w:pPr>
        <w:pStyle w:val="ListBullet"/>
      </w:pPr>
      <w:r>
        <w:rPr>
          <w:rFonts w:ascii="Times New Roman" w:hAnsi="Times New Roman" w:eastAsia="Times New Roman" w:cs="Times New Roman"/>
          <w:b/>
          <w:i w:val="0"/>
          <w:sz w:val="24"/>
        </w:rPr>
        <w:t>Non-root user.</w:t>
      </w:r>
      <w:r>
        <w:rPr>
          <w:rFonts w:ascii="Times New Roman" w:hAnsi="Times New Roman" w:eastAsia="Times New Roman" w:cs="Times New Roman"/>
          <w:b w:val="0"/>
          <w:i w:val="0"/>
          <w:sz w:val="24"/>
        </w:rPr>
        <w:t xml:space="preserve"> The process runs as user 10001, so an attacker who compromised the service would not be root in the container.</w:t>
      </w:r>
    </w:p>
    <w:p>
      <w:pPr>
        <w:pStyle w:val="ListBullet"/>
      </w:pPr>
      <w:r>
        <w:rPr>
          <w:rFonts w:ascii="Times New Roman" w:hAnsi="Times New Roman" w:eastAsia="Times New Roman" w:cs="Times New Roman"/>
          <w:b/>
          <w:i w:val="0"/>
          <w:sz w:val="24"/>
        </w:rPr>
        <w:t>Health checks.</w:t>
      </w:r>
      <w:r>
        <w:rPr>
          <w:rFonts w:ascii="Times New Roman" w:hAnsi="Times New Roman" w:eastAsia="Times New Roman" w:cs="Times New Roman"/>
          <w:b w:val="0"/>
          <w:i w:val="0"/>
          <w:sz w:val="24"/>
        </w:rPr>
        <w:t xml:space="preserve"> </w:t>
      </w:r>
      <w:r>
        <w:rPr>
          <w:rFonts w:ascii="Courier New" w:hAnsi="Courier New" w:eastAsia="Courier New" w:cs="Courier New"/>
          <w:sz w:val="22"/>
        </w:rPr>
        <w:t>HEALTHCHECK</w:t>
      </w:r>
      <w:r>
        <w:rPr>
          <w:rFonts w:ascii="Times New Roman" w:hAnsi="Times New Roman" w:eastAsia="Times New Roman" w:cs="Times New Roman"/>
          <w:b w:val="0"/>
          <w:i w:val="0"/>
          <w:sz w:val="24"/>
        </w:rPr>
        <w:t xml:space="preserve"> calls </w:t>
      </w:r>
      <w:r>
        <w:rPr>
          <w:rFonts w:ascii="Courier New" w:hAnsi="Courier New" w:eastAsia="Courier New" w:cs="Courier New"/>
          <w:sz w:val="22"/>
        </w:rPr>
        <w:t>/health/ready</w:t>
      </w:r>
      <w:r>
        <w:rPr>
          <w:rFonts w:ascii="Times New Roman" w:hAnsi="Times New Roman" w:eastAsia="Times New Roman" w:cs="Times New Roman"/>
          <w:b w:val="0"/>
          <w:i w:val="0"/>
          <w:sz w:val="24"/>
        </w:rPr>
        <w:t>; Compose starts each service only when its database and the broker are healthy (</w:t>
      </w:r>
      <w:r>
        <w:rPr>
          <w:rFonts w:ascii="Courier New" w:hAnsi="Courier New" w:eastAsia="Courier New" w:cs="Courier New"/>
          <w:sz w:val="22"/>
        </w:rPr>
        <w:t>condition: service_healthy</w:t>
      </w:r>
      <w:r>
        <w:rPr>
          <w:rFonts w:ascii="Times New Roman" w:hAnsi="Times New Roman" w:eastAsia="Times New Roman" w:cs="Times New Roman"/>
          <w:b w:val="0"/>
          <w:i w:val="0"/>
          <w:sz w:val="24"/>
        </w:rPr>
        <w:t>), and Kubernetes will use the same endpoints for its probes.</w:t>
      </w:r>
    </w:p>
    <w:p>
      <w:pPr>
        <w:pStyle w:val="ListBullet"/>
      </w:pPr>
      <w:r>
        <w:rPr>
          <w:rFonts w:ascii="Times New Roman" w:hAnsi="Times New Roman" w:eastAsia="Times New Roman" w:cs="Times New Roman"/>
          <w:b/>
          <w:i w:val="0"/>
          <w:sz w:val="24"/>
        </w:rPr>
        <w:t>Configuration through environment variables.</w:t>
      </w:r>
      <w:r>
        <w:rPr>
          <w:rFonts w:ascii="Times New Roman" w:hAnsi="Times New Roman" w:eastAsia="Times New Roman" w:cs="Times New Roman"/>
          <w:b w:val="0"/>
          <w:i w:val="0"/>
          <w:sz w:val="24"/>
        </w:rPr>
        <w:t xml:space="preserve"> Every setting has a development default in Compose and nothing environment-specific is baked into the image, which is what makes "build once, promote everywhere" possible.</w:t>
      </w:r>
    </w:p>
    <w:p>
      <w:pPr>
        <w:pStyle w:val="Caption"/>
        <w:keepNext/>
      </w:pPr>
      <w:r>
        <w:rPr>
          <w:rFonts w:ascii="Times New Roman" w:hAnsi="Times New Roman" w:eastAsia="Times New Roman" w:cs="Times New Roman"/>
          <w:b/>
          <w:sz w:val="24"/>
        </w:rPr>
        <w:t xml:space="preserve">Listing 8: </w:t>
      </w:r>
      <w:r>
        <w:rPr>
          <w:rFonts w:ascii="Times New Roman" w:hAnsi="Times New Roman" w:eastAsia="Times New Roman" w:cs="Times New Roman"/>
          <w:b w:val="0"/>
          <w:i/>
          <w:sz w:val="24"/>
        </w:rPr>
        <w:t>docker-compose.yml (excerpt, passwords shortened; the full file is in Appendix B.1)</w:t>
      </w:r>
    </w:p>
    <w:p>
      <w:pPr>
        <w:pStyle w:val="CodeBlock"/>
        <w:keepNext/>
        <w:shd w:val="clear" w:color="auto" w:fill="F2F2F2"/>
      </w:pPr>
      <w:r>
        <w:rPr>
          <w:rFonts w:ascii="Courier New" w:hAnsi="Courier New" w:eastAsia="Courier New" w:cs="Courier New"/>
          <w:sz w:val="18"/>
        </w:rPr>
        <w:t>services:</w:t>
      </w:r>
    </w:p>
    <w:p>
      <w:pPr>
        <w:pStyle w:val="CodeBlock"/>
        <w:keepNext/>
        <w:shd w:val="clear" w:color="auto" w:fill="F2F2F2"/>
      </w:pPr>
      <w:r>
        <w:rPr>
          <w:rFonts w:ascii="Courier New" w:hAnsi="Courier New" w:eastAsia="Courier New" w:cs="Courier New"/>
          <w:sz w:val="18"/>
        </w:rPr>
        <w:t xml:space="preserve">  order-service:</w:t>
      </w:r>
    </w:p>
    <w:p>
      <w:pPr>
        <w:pStyle w:val="CodeBlock"/>
        <w:keepNext/>
        <w:shd w:val="clear" w:color="auto" w:fill="F2F2F2"/>
      </w:pPr>
      <w:r>
        <w:rPr>
          <w:rFonts w:ascii="Courier New" w:hAnsi="Courier New" w:eastAsia="Courier New" w:cs="Courier New"/>
          <w:sz w:val="18"/>
        </w:rPr>
        <w:t xml:space="preserve">    build: ./order-service</w:t>
      </w:r>
    </w:p>
    <w:p>
      <w:pPr>
        <w:pStyle w:val="CodeBlock"/>
        <w:keepNext/>
        <w:shd w:val="clear" w:color="auto" w:fill="F2F2F2"/>
      </w:pPr>
      <w:r>
        <w:rPr>
          <w:rFonts w:ascii="Courier New" w:hAnsi="Courier New" w:eastAsia="Courier New" w:cs="Courier New"/>
          <w:sz w:val="18"/>
        </w:rPr>
        <w:t xml:space="preserve">    # CI sets IMAGE_REGISTRY and IMAGE_TAG to run the image it has just built</w:t>
      </w:r>
    </w:p>
    <w:p>
      <w:pPr>
        <w:pStyle w:val="CodeBlock"/>
        <w:keepNext/>
        <w:shd w:val="clear" w:color="auto" w:fill="F2F2F2"/>
      </w:pPr>
      <w:r>
        <w:rPr>
          <w:rFonts w:ascii="Courier New" w:hAnsi="Courier New" w:eastAsia="Courier New" w:cs="Courier New"/>
          <w:sz w:val="18"/>
        </w:rPr>
        <w:t xml:space="preserve">    image: ${IMAGE_REGISTRY:-local}/maltashop-order-service:${IMAGE_TAG:-dev}</w:t>
      </w:r>
    </w:p>
    <w:p>
      <w:pPr>
        <w:pStyle w:val="CodeBlock"/>
        <w:keepNext/>
        <w:shd w:val="clear" w:color="auto" w:fill="F2F2F2"/>
      </w:pPr>
      <w:r>
        <w:rPr>
          <w:rFonts w:ascii="Courier New" w:hAnsi="Courier New" w:eastAsia="Courier New" w:cs="Courier New"/>
          <w:sz w:val="18"/>
        </w:rPr>
        <w:t xml:space="preserve">    environment:</w:t>
      </w:r>
    </w:p>
    <w:p>
      <w:pPr>
        <w:pStyle w:val="CodeBlock"/>
        <w:keepNext/>
        <w:shd w:val="clear" w:color="auto" w:fill="F2F2F2"/>
      </w:pPr>
      <w:r>
        <w:rPr>
          <w:rFonts w:ascii="Courier New" w:hAnsi="Courier New" w:eastAsia="Courier New" w:cs="Courier New"/>
          <w:sz w:val="18"/>
        </w:rPr>
        <w:t xml:space="preserve">      SERVICE_NAME: order-service</w:t>
      </w:r>
    </w:p>
    <w:p>
      <w:pPr>
        <w:pStyle w:val="CodeBlock"/>
        <w:keepNext/>
        <w:shd w:val="clear" w:color="auto" w:fill="F2F2F2"/>
      </w:pPr>
      <w:r>
        <w:rPr>
          <w:rFonts w:ascii="Courier New" w:hAnsi="Courier New" w:eastAsia="Courier New" w:cs="Courier New"/>
          <w:sz w:val="18"/>
        </w:rPr>
        <w:t xml:space="preserve">      DATABASE_URL: postgresql://order_service:&lt;password&gt;@order-db:5432/orders</w:t>
      </w:r>
    </w:p>
    <w:p>
      <w:pPr>
        <w:pStyle w:val="CodeBlock"/>
        <w:keepNext/>
        <w:shd w:val="clear" w:color="auto" w:fill="F2F2F2"/>
      </w:pPr>
      <w:r>
        <w:rPr>
          <w:rFonts w:ascii="Courier New" w:hAnsi="Courier New" w:eastAsia="Courier New" w:cs="Courier New"/>
          <w:sz w:val="18"/>
        </w:rPr>
        <w:t xml:space="preserve">      RABBITMQ_URL: amqp://maltashop:&lt;password&gt;@rabbitmq:5672/%2F</w:t>
      </w:r>
    </w:p>
    <w:p>
      <w:pPr>
        <w:pStyle w:val="CodeBlock"/>
        <w:keepNext/>
        <w:shd w:val="clear" w:color="auto" w:fill="F2F2F2"/>
      </w:pPr>
      <w:r>
        <w:rPr>
          <w:rFonts w:ascii="Courier New" w:hAnsi="Courier New" w:eastAsia="Courier New" w:cs="Courier New"/>
          <w:sz w:val="18"/>
        </w:rPr>
        <w:t xml:space="preserve">    ports: ["8001:8000"]</w:t>
      </w:r>
    </w:p>
    <w:p>
      <w:pPr>
        <w:pStyle w:val="CodeBlock"/>
        <w:keepNext/>
        <w:shd w:val="clear" w:color="auto" w:fill="F2F2F2"/>
      </w:pPr>
      <w:r>
        <w:rPr>
          <w:rFonts w:ascii="Courier New" w:hAnsi="Courier New" w:eastAsia="Courier New" w:cs="Courier New"/>
          <w:sz w:val="18"/>
        </w:rPr>
        <w:t xml:space="preserve">    depends_on:</w:t>
      </w:r>
    </w:p>
    <w:p>
      <w:pPr>
        <w:pStyle w:val="CodeBlock"/>
        <w:keepNext/>
        <w:shd w:val="clear" w:color="auto" w:fill="F2F2F2"/>
      </w:pPr>
      <w:r>
        <w:rPr>
          <w:rFonts w:ascii="Courier New" w:hAnsi="Courier New" w:eastAsia="Courier New" w:cs="Courier New"/>
          <w:sz w:val="18"/>
        </w:rPr>
        <w:t xml:space="preserve">      order-db: {condition: service_healthy}</w:t>
      </w:r>
    </w:p>
    <w:p>
      <w:pPr>
        <w:pStyle w:val="CodeBlock"/>
        <w:keepNext/>
        <w:shd w:val="clear" w:color="auto" w:fill="F2F2F2"/>
      </w:pPr>
      <w:r>
        <w:rPr>
          <w:rFonts w:ascii="Courier New" w:hAnsi="Courier New" w:eastAsia="Courier New" w:cs="Courier New"/>
          <w:sz w:val="18"/>
        </w:rPr>
        <w:t xml:space="preserve">      rabbitmq: {condition: service_healthy}</w:t>
      </w:r>
    </w:p>
    <w:p>
      <w:pPr>
        <w:pStyle w:val="CodeBlock"/>
        <w:keepNext/>
        <w:shd w:val="clear" w:color="auto" w:fill="F2F2F2"/>
      </w:pPr>
      <w:r>
        <w:rPr>
          <w:rFonts w:ascii="Courier New" w:hAnsi="Courier New" w:eastAsia="Courier New" w:cs="Courier New"/>
          <w:sz w:val="18"/>
        </w:rPr>
        <w:t xml:space="preserve">    networks: [order-net, events-net]   # its own database and the broker only</w:t>
      </w:r>
    </w:p>
    <w:p>
      <w:pPr>
        <w:pStyle w:val="CodeBlock"/>
        <w:keepNext/>
        <w:shd w:val="clear" w:color="auto" w:fill="F2F2F2"/>
      </w:pPr>
      <w:r>
        <w:rPr>
          <w:rFonts w:ascii="Courier New" w:hAnsi="Courier New" w:eastAsia="Courier New" w:cs="Courier New"/>
          <w:sz w:val="18"/>
        </w:rPr>
        <w:t xml:space="preserve">  order-db:</w:t>
      </w:r>
    </w:p>
    <w:p>
      <w:pPr>
        <w:pStyle w:val="CodeBlock"/>
        <w:keepNext/>
        <w:shd w:val="clear" w:color="auto" w:fill="F2F2F2"/>
      </w:pPr>
      <w:r>
        <w:rPr>
          <w:rFonts w:ascii="Courier New" w:hAnsi="Courier New" w:eastAsia="Courier New" w:cs="Courier New"/>
          <w:sz w:val="18"/>
        </w:rPr>
        <w:t xml:space="preserve">    image: postgres:16-alpine</w:t>
      </w:r>
    </w:p>
    <w:p>
      <w:pPr>
        <w:pStyle w:val="CodeBlock"/>
        <w:keepNext/>
        <w:shd w:val="clear" w:color="auto" w:fill="F2F2F2"/>
      </w:pPr>
      <w:r>
        <w:rPr>
          <w:rFonts w:ascii="Courier New" w:hAnsi="Courier New" w:eastAsia="Courier New" w:cs="Courier New"/>
          <w:sz w:val="18"/>
        </w:rPr>
        <w:t xml:space="preserve">    healthcheck:</w:t>
      </w:r>
    </w:p>
    <w:p>
      <w:pPr>
        <w:pStyle w:val="CodeBlock"/>
        <w:keepNext/>
        <w:shd w:val="clear" w:color="auto" w:fill="F2F2F2"/>
      </w:pPr>
      <w:r>
        <w:rPr>
          <w:rFonts w:ascii="Courier New" w:hAnsi="Courier New" w:eastAsia="Courier New" w:cs="Courier New"/>
          <w:sz w:val="18"/>
        </w:rPr>
        <w:t xml:space="preserve">      test: ["CMD-SHELL", "pg_isready -U order_service -d orders"]</w:t>
      </w:r>
    </w:p>
    <w:p>
      <w:pPr>
        <w:pStyle w:val="CodeBlock"/>
        <w:keepNext/>
        <w:shd w:val="clear" w:color="auto" w:fill="F2F2F2"/>
      </w:pPr>
      <w:r>
        <w:rPr>
          <w:rFonts w:ascii="Courier New" w:hAnsi="Courier New" w:eastAsia="Courier New" w:cs="Courier New"/>
          <w:sz w:val="18"/>
        </w:rPr>
        <w:t xml:space="preserve">    networks: [order-net]</w:t>
      </w:r>
    </w:p>
    <w:p>
      <w:pPr>
        <w:pStyle w:val="CodeBlock"/>
        <w:keepNext/>
        <w:shd w:val="clear" w:color="auto" w:fill="F2F2F2"/>
      </w:pPr>
      <w:r>
        <w:rPr>
          <w:rFonts w:ascii="Courier New" w:hAnsi="Courier New" w:eastAsia="Courier New" w:cs="Courier New"/>
          <w:sz w:val="18"/>
        </w:rPr>
        <w:t>networks:</w:t>
      </w:r>
    </w:p>
    <w:p>
      <w:pPr>
        <w:pStyle w:val="CodeBlock"/>
        <w:keepNext/>
        <w:shd w:val="clear" w:color="auto" w:fill="F2F2F2"/>
      </w:pPr>
      <w:r>
        <w:rPr>
          <w:rFonts w:ascii="Courier New" w:hAnsi="Courier New" w:eastAsia="Courier New" w:cs="Courier New"/>
          <w:sz w:val="18"/>
        </w:rPr>
        <w:t xml:space="preserve">  order-net:</w:t>
      </w:r>
    </w:p>
    <w:p>
      <w:pPr>
        <w:pStyle w:val="CodeBlock"/>
        <w:keepNext/>
        <w:shd w:val="clear" w:color="auto" w:fill="F2F2F2"/>
      </w:pPr>
      <w:r>
        <w:rPr>
          <w:rFonts w:ascii="Courier New" w:hAnsi="Courier New" w:eastAsia="Courier New" w:cs="Courier New"/>
          <w:sz w:val="18"/>
        </w:rPr>
        <w:t xml:space="preserve">  notification-net:</w:t>
      </w:r>
    </w:p>
    <w:p>
      <w:pPr>
        <w:pStyle w:val="CodeBlock"/>
        <w:keepNext w:val="0"/>
        <w:shd w:val="clear" w:color="auto" w:fill="F2F2F2"/>
      </w:pPr>
      <w:r>
        <w:rPr>
          <w:rFonts w:ascii="Courier New" w:hAnsi="Courier New" w:eastAsia="Courier New" w:cs="Courier New"/>
          <w:sz w:val="18"/>
        </w:rPr>
        <w:t xml:space="preserve">  events-net:</w:t>
      </w:r>
    </w:p>
    <w:p>
      <w:pPr>
        <w:spacing w:after="0"/>
      </w:pPr>
    </w:p>
    <w:p>
      <w:r>
        <w:rPr>
          <w:rFonts w:ascii="Times New Roman" w:hAnsi="Times New Roman" w:eastAsia="Times New Roman" w:cs="Times New Roman"/>
          <w:b w:val="0"/>
          <w:i w:val="0"/>
          <w:sz w:val="24"/>
        </w:rPr>
        <w:t>As Listing 8 shows, separate networks enforce database per service: the Order service cannot even reach the Notification service's database (Figure 6). One command starts all five containers, and Compose waits until each is healthy (Figure 7).</w:t>
      </w:r>
    </w:p>
    <w:p>
      <w:pPr>
        <w:keepNext/>
        <w:spacing w:before="120" w:line="240" w:lineRule="auto"/>
      </w:pPr>
      <w:r>
        <w:drawing>
          <wp:inline xmlns:a="http://schemas.openxmlformats.org/drawingml/2006/main" xmlns:pic="http://schemas.openxmlformats.org/drawingml/2006/picture">
            <wp:extent cx="5731200" cy="1953818"/>
            <wp:docPr id="10" name="Picture 10"/>
            <wp:cNvGraphicFramePr>
              <a:graphicFrameLocks noChangeAspect="1"/>
            </wp:cNvGraphicFramePr>
            <a:graphic>
              <a:graphicData uri="http://schemas.openxmlformats.org/drawingml/2006/picture">
                <pic:pic>
                  <pic:nvPicPr>
                    <pic:cNvPr id="0" name="prototype.png"/>
                    <pic:cNvPicPr/>
                  </pic:nvPicPr>
                  <pic:blipFill>
                    <a:blip r:embed="rId19"/>
                    <a:stretch>
                      <a:fillRect/>
                    </a:stretch>
                  </pic:blipFill>
                  <pic:spPr>
                    <a:xfrm>
                      <a:off x="0" y="0"/>
                      <a:ext cx="5731200" cy="195381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The prototype under Docker Compose. Each service shares a private network with its own database, and both share an events network with RabbitMQ; only the three ports shown are open to the host.</w:t>
      </w:r>
    </w:p>
    <w:p>
      <w:pPr>
        <w:keepNext/>
        <w:spacing w:before="120" w:line="240" w:lineRule="auto"/>
      </w:pPr>
      <w:r>
        <w:drawing>
          <wp:inline xmlns:a="http://schemas.openxmlformats.org/drawingml/2006/main" xmlns:pic="http://schemas.openxmlformats.org/drawingml/2006/picture">
            <wp:extent cx="5724000" cy="1063710"/>
            <wp:docPr id="11" name="Picture 11"/>
            <wp:cNvGraphicFramePr>
              <a:graphicFrameLocks noChangeAspect="1"/>
            </wp:cNvGraphicFramePr>
            <a:graphic>
              <a:graphicData uri="http://schemas.openxmlformats.org/drawingml/2006/picture">
                <pic:pic>
                  <pic:nvPicPr>
                    <pic:cNvPr id="0" name="00_compose_up.png"/>
                    <pic:cNvPicPr/>
                  </pic:nvPicPr>
                  <pic:blipFill>
                    <a:blip r:embed="rId20"/>
                    <a:stretch>
                      <a:fillRect/>
                    </a:stretch>
                  </pic:blipFill>
                  <pic:spPr>
                    <a:xfrm>
                      <a:off x="0" y="0"/>
                      <a:ext cx="5724000" cy="106371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7: </w:t>
      </w:r>
      <w:r>
        <w:rPr>
          <w:rFonts w:ascii="Times New Roman" w:hAnsi="Times New Roman" w:eastAsia="Times New Roman" w:cs="Times New Roman"/>
          <w:b w:val="0"/>
          <w:i/>
          <w:sz w:val="24"/>
        </w:rPr>
        <w:t xml:space="preserve">After </w:t>
      </w:r>
      <w:r>
        <w:rPr>
          <w:rFonts w:ascii="Courier New" w:hAnsi="Courier New" w:eastAsia="Courier New" w:cs="Courier New"/>
          <w:i/>
          <w:sz w:val="22"/>
        </w:rPr>
        <w:t>docker compose up -d --build --wait</w:t>
      </w:r>
      <w:r>
        <w:rPr>
          <w:rFonts w:ascii="Times New Roman" w:hAnsi="Times New Roman" w:eastAsia="Times New Roman" w:cs="Times New Roman"/>
          <w:b w:val="0"/>
          <w:i/>
          <w:sz w:val="24"/>
        </w:rPr>
        <w:t>, all five containers are running and healthy.</w:t>
      </w:r>
    </w:p>
    <w:p>
      <w:r>
        <w:rPr>
          <w:rFonts w:ascii="Times New Roman" w:hAnsi="Times New Roman" w:eastAsia="Times New Roman" w:cs="Times New Roman"/>
          <w:b w:val="0"/>
          <w:i w:val="0"/>
          <w:sz w:val="24"/>
        </w:rPr>
        <w:t>Table 16 lists the cloud-native tools needed to take the prototype from a laptop to production, and what each adds.</w:t>
      </w:r>
    </w:p>
    <w:p>
      <w:pPr>
        <w:pStyle w:val="Caption"/>
        <w:keepNext/>
      </w:pPr>
      <w:r>
        <w:rPr>
          <w:rFonts w:ascii="Times New Roman" w:hAnsi="Times New Roman" w:eastAsia="Times New Roman" w:cs="Times New Roman"/>
          <w:b/>
          <w:sz w:val="24"/>
        </w:rPr>
        <w:t xml:space="preserve">Table 16: </w:t>
      </w:r>
      <w:r>
        <w:rPr>
          <w:rFonts w:ascii="Times New Roman" w:hAnsi="Times New Roman" w:eastAsia="Times New Roman" w:cs="Times New Roman"/>
          <w:b w:val="0"/>
          <w:i/>
          <w:sz w:val="24"/>
        </w:rPr>
        <w:t>From laptop to production</w:t>
      </w:r>
    </w:p>
    <w:tbl>
      <w:tblPr>
        <w:tblStyle w:val="TableGrid"/>
        <w:tblW w:type="dxa" w:w="9026"/>
        <w:jc w:val="left"/>
        <w:tblLayout w:type="fixed"/>
        <w:tblLook w:firstColumn="1" w:firstRow="1" w:lastColumn="0" w:lastRow="0" w:noHBand="0" w:noVBand="1" w:val="04A0"/>
      </w:tblPr>
      <w:tblGrid>
        <w:gridCol w:w="4513"/>
        <w:gridCol w:w="4513"/>
      </w:tblGrid>
      <w:tr>
        <w:trPr>
          <w:cantSplit/>
          <w:tblHeader/>
        </w:trPr>
        <w:tc>
          <w:tcPr>
            <w:tcW w:type="dxa" w:w="4513"/>
            <w:shd w:val="clear" w:color="auto" w:fill="E7E6E6"/>
          </w:tcPr>
          <w:p>
            <w:pPr>
              <w:pStyle w:val="TableText"/>
            </w:pPr>
            <w:r>
              <w:rPr>
                <w:rFonts w:ascii="Times New Roman" w:hAnsi="Times New Roman" w:eastAsia="Times New Roman" w:cs="Times New Roman"/>
                <w:b/>
                <w:i w:val="0"/>
                <w:sz w:val="24"/>
              </w:rPr>
              <w:t>Tool</w:t>
            </w:r>
          </w:p>
        </w:tc>
        <w:tc>
          <w:tcPr>
            <w:tcW w:type="dxa" w:w="4513"/>
            <w:shd w:val="clear" w:color="auto" w:fill="E7E6E6"/>
          </w:tcPr>
          <w:p>
            <w:pPr>
              <w:pStyle w:val="TableText"/>
            </w:pPr>
            <w:r>
              <w:rPr>
                <w:rFonts w:ascii="Times New Roman" w:hAnsi="Times New Roman" w:eastAsia="Times New Roman" w:cs="Times New Roman"/>
                <w:b/>
                <w:i w:val="0"/>
                <w:sz w:val="24"/>
              </w:rPr>
              <w:t>What it adds</w:t>
            </w:r>
          </w:p>
        </w:tc>
      </w:tr>
      <w:tr>
        <w:trPr>
          <w:cantSplit/>
        </w:trPr>
        <w:tc>
          <w:tcPr>
            <w:tcW w:type="dxa" w:w="4513"/>
          </w:tcPr>
          <w:p>
            <w:pPr>
              <w:pStyle w:val="TableText"/>
            </w:pPr>
            <w:r>
              <w:rPr>
                <w:rFonts w:ascii="Times New Roman" w:hAnsi="Times New Roman" w:eastAsia="Times New Roman" w:cs="Times New Roman"/>
                <w:b w:val="0"/>
                <w:i w:val="0"/>
                <w:sz w:val="24"/>
              </w:rPr>
              <w:t>Container registry (GitHub Container Registry or Amazon ECR)</w:t>
            </w:r>
          </w:p>
        </w:tc>
        <w:tc>
          <w:tcPr>
            <w:tcW w:type="dxa" w:w="4513"/>
          </w:tcPr>
          <w:p>
            <w:pPr>
              <w:pStyle w:val="TableText"/>
            </w:pPr>
            <w:r>
              <w:rPr>
                <w:rFonts w:ascii="Times New Roman" w:hAnsi="Times New Roman" w:eastAsia="Times New Roman" w:cs="Times New Roman"/>
                <w:b w:val="0"/>
                <w:i w:val="0"/>
                <w:sz w:val="24"/>
              </w:rPr>
              <w:t>Stores tested images by digest; scans them for known vulnerabilities</w:t>
            </w:r>
          </w:p>
        </w:tc>
      </w:tr>
      <w:tr>
        <w:trPr>
          <w:cantSplit/>
        </w:trPr>
        <w:tc>
          <w:tcPr>
            <w:tcW w:type="dxa" w:w="4513"/>
          </w:tcPr>
          <w:p>
            <w:pPr>
              <w:pStyle w:val="TableText"/>
            </w:pPr>
            <w:r>
              <w:rPr>
                <w:rFonts w:ascii="Times New Roman" w:hAnsi="Times New Roman" w:eastAsia="Times New Roman" w:cs="Times New Roman"/>
                <w:b w:val="0"/>
                <w:i w:val="0"/>
                <w:sz w:val="24"/>
              </w:rPr>
              <w:t>Kubernetes (Amazon EKS)</w:t>
            </w:r>
          </w:p>
        </w:tc>
        <w:tc>
          <w:tcPr>
            <w:tcW w:type="dxa" w:w="4513"/>
          </w:tcPr>
          <w:p>
            <w:pPr>
              <w:pStyle w:val="TableText"/>
            </w:pPr>
            <w:r>
              <w:rPr>
                <w:rFonts w:ascii="Times New Roman" w:hAnsi="Times New Roman" w:eastAsia="Times New Roman" w:cs="Times New Roman"/>
                <w:b w:val="0"/>
                <w:i w:val="0"/>
                <w:sz w:val="24"/>
              </w:rPr>
              <w:t>Replicas across zones, self-healing and autoscaling (Section 4.1)</w:t>
            </w:r>
          </w:p>
        </w:tc>
      </w:tr>
      <w:tr>
        <w:trPr>
          <w:cantSplit/>
        </w:trPr>
        <w:tc>
          <w:tcPr>
            <w:tcW w:type="dxa" w:w="4513"/>
          </w:tcPr>
          <w:p>
            <w:pPr>
              <w:pStyle w:val="TableText"/>
            </w:pPr>
            <w:r>
              <w:rPr>
                <w:rFonts w:ascii="Times New Roman" w:hAnsi="Times New Roman" w:eastAsia="Times New Roman" w:cs="Times New Roman"/>
                <w:b w:val="0"/>
                <w:i w:val="0"/>
                <w:sz w:val="24"/>
              </w:rPr>
              <w:t>Helm charts</w:t>
            </w:r>
          </w:p>
        </w:tc>
        <w:tc>
          <w:tcPr>
            <w:tcW w:type="dxa" w:w="4513"/>
          </w:tcPr>
          <w:p>
            <w:pPr>
              <w:pStyle w:val="TableText"/>
            </w:pPr>
            <w:r>
              <w:rPr>
                <w:rFonts w:ascii="Times New Roman" w:hAnsi="Times New Roman" w:eastAsia="Times New Roman" w:cs="Times New Roman"/>
                <w:b w:val="0"/>
                <w:i w:val="0"/>
                <w:sz w:val="24"/>
              </w:rPr>
              <w:t>One parameterised deployment template per service, replacing Compose</w:t>
            </w:r>
          </w:p>
        </w:tc>
      </w:tr>
      <w:tr>
        <w:trPr>
          <w:cantSplit/>
        </w:trPr>
        <w:tc>
          <w:tcPr>
            <w:tcW w:type="dxa" w:w="4513"/>
          </w:tcPr>
          <w:p>
            <w:pPr>
              <w:pStyle w:val="TableText"/>
            </w:pPr>
            <w:r>
              <w:rPr>
                <w:rFonts w:ascii="Times New Roman" w:hAnsi="Times New Roman" w:eastAsia="Times New Roman" w:cs="Times New Roman"/>
                <w:b w:val="0"/>
                <w:i w:val="0"/>
                <w:sz w:val="24"/>
              </w:rPr>
              <w:t>Argo CD (GitOps)</w:t>
            </w:r>
          </w:p>
        </w:tc>
        <w:tc>
          <w:tcPr>
            <w:tcW w:type="dxa" w:w="4513"/>
          </w:tcPr>
          <w:p>
            <w:pPr>
              <w:pStyle w:val="TableText"/>
            </w:pPr>
            <w:r>
              <w:rPr>
                <w:rFonts w:ascii="Times New Roman" w:hAnsi="Times New Roman" w:eastAsia="Times New Roman" w:cs="Times New Roman"/>
                <w:b w:val="0"/>
                <w:i w:val="0"/>
                <w:sz w:val="24"/>
              </w:rPr>
              <w:t>Applies what is in Git to the cluster, with an audit trail and easy rollback</w:t>
            </w:r>
          </w:p>
        </w:tc>
      </w:tr>
      <w:tr>
        <w:trPr>
          <w:cantSplit/>
        </w:trPr>
        <w:tc>
          <w:tcPr>
            <w:tcW w:type="dxa" w:w="4513"/>
          </w:tcPr>
          <w:p>
            <w:pPr>
              <w:pStyle w:val="TableText"/>
            </w:pPr>
            <w:r>
              <w:rPr>
                <w:rFonts w:ascii="Times New Roman" w:hAnsi="Times New Roman" w:eastAsia="Times New Roman" w:cs="Times New Roman"/>
                <w:b w:val="0"/>
                <w:i w:val="0"/>
                <w:sz w:val="24"/>
              </w:rPr>
              <w:t>Argo Rollouts</w:t>
            </w:r>
          </w:p>
        </w:tc>
        <w:tc>
          <w:tcPr>
            <w:tcW w:type="dxa" w:w="4513"/>
          </w:tcPr>
          <w:p>
            <w:pPr>
              <w:pStyle w:val="TableText"/>
            </w:pPr>
            <w:r>
              <w:rPr>
                <w:rFonts w:ascii="Times New Roman" w:hAnsi="Times New Roman" w:eastAsia="Times New Roman" w:cs="Times New Roman"/>
                <w:b w:val="0"/>
                <w:i w:val="0"/>
                <w:sz w:val="24"/>
              </w:rPr>
              <w:t>Canary releases with automatic analysis and rollback (Section 3.3)</w:t>
            </w:r>
          </w:p>
        </w:tc>
      </w:tr>
      <w:tr>
        <w:trPr>
          <w:cantSplit/>
        </w:trPr>
        <w:tc>
          <w:tcPr>
            <w:tcW w:type="dxa" w:w="4513"/>
          </w:tcPr>
          <w:p>
            <w:pPr>
              <w:pStyle w:val="TableText"/>
            </w:pPr>
            <w:r>
              <w:rPr>
                <w:rFonts w:ascii="Times New Roman" w:hAnsi="Times New Roman" w:eastAsia="Times New Roman" w:cs="Times New Roman"/>
                <w:b w:val="0"/>
                <w:i w:val="0"/>
                <w:sz w:val="24"/>
              </w:rPr>
              <w:t>Managed PostgreSQL, MongoDB and RabbitMQ</w:t>
            </w:r>
          </w:p>
        </w:tc>
        <w:tc>
          <w:tcPr>
            <w:tcW w:type="dxa" w:w="4513"/>
          </w:tcPr>
          <w:p>
            <w:pPr>
              <w:pStyle w:val="TableText"/>
            </w:pPr>
            <w:r>
              <w:rPr>
                <w:rFonts w:ascii="Times New Roman" w:hAnsi="Times New Roman" w:eastAsia="Times New Roman" w:cs="Times New Roman"/>
                <w:b w:val="0"/>
                <w:i w:val="0"/>
                <w:sz w:val="24"/>
              </w:rPr>
              <w:t>Backups, failover and patching without in-house database experts</w:t>
            </w:r>
          </w:p>
        </w:tc>
      </w:tr>
      <w:tr>
        <w:trPr>
          <w:cantSplit/>
        </w:trPr>
        <w:tc>
          <w:tcPr>
            <w:tcW w:type="dxa" w:w="4513"/>
          </w:tcPr>
          <w:p>
            <w:pPr>
              <w:pStyle w:val="TableText"/>
            </w:pPr>
            <w:r>
              <w:rPr>
                <w:rFonts w:ascii="Times New Roman" w:hAnsi="Times New Roman" w:eastAsia="Times New Roman" w:cs="Times New Roman"/>
                <w:b w:val="0"/>
                <w:i w:val="0"/>
                <w:sz w:val="24"/>
              </w:rPr>
              <w:t>AWS Secrets Manager with External Secrets</w:t>
            </w:r>
          </w:p>
        </w:tc>
        <w:tc>
          <w:tcPr>
            <w:tcW w:type="dxa" w:w="4513"/>
          </w:tcPr>
          <w:p>
            <w:pPr>
              <w:pStyle w:val="TableText"/>
            </w:pPr>
            <w:r>
              <w:rPr>
                <w:rFonts w:ascii="Times New Roman" w:hAnsi="Times New Roman" w:eastAsia="Times New Roman" w:cs="Times New Roman"/>
                <w:b w:val="0"/>
                <w:i w:val="0"/>
                <w:sz w:val="24"/>
              </w:rPr>
              <w:t>Replaces the development passwords in Compose with managed, rotated secrets</w:t>
            </w:r>
          </w:p>
        </w:tc>
      </w:tr>
      <w:tr>
        <w:trPr>
          <w:cantSplit/>
        </w:trPr>
        <w:tc>
          <w:tcPr>
            <w:tcW w:type="dxa" w:w="4513"/>
          </w:tcPr>
          <w:p>
            <w:pPr>
              <w:pStyle w:val="TableText"/>
            </w:pPr>
            <w:r>
              <w:rPr>
                <w:rFonts w:ascii="Times New Roman" w:hAnsi="Times New Roman" w:eastAsia="Times New Roman" w:cs="Times New Roman"/>
                <w:b w:val="0"/>
                <w:i w:val="0"/>
                <w:sz w:val="24"/>
              </w:rPr>
              <w:t>OpenTelemetry Collector and Grafana Cloud</w:t>
            </w:r>
          </w:p>
        </w:tc>
        <w:tc>
          <w:tcPr>
            <w:tcW w:type="dxa" w:w="4513"/>
          </w:tcPr>
          <w:p>
            <w:pPr>
              <w:pStyle w:val="TableText"/>
            </w:pPr>
            <w:r>
              <w:rPr>
                <w:rFonts w:ascii="Times New Roman" w:hAnsi="Times New Roman" w:eastAsia="Times New Roman" w:cs="Times New Roman"/>
                <w:b w:val="0"/>
                <w:i w:val="0"/>
                <w:sz w:val="24"/>
              </w:rPr>
              <w:t>Central logs, metrics, traces and alerts (Section 4.2)</w:t>
            </w:r>
          </w:p>
        </w:tc>
      </w:tr>
      <w:tr>
        <w:trPr>
          <w:cantSplit/>
        </w:trPr>
        <w:tc>
          <w:tcPr>
            <w:tcW w:type="dxa" w:w="4513"/>
          </w:tcPr>
          <w:p>
            <w:pPr>
              <w:pStyle w:val="TableText"/>
            </w:pPr>
            <w:r>
              <w:rPr>
                <w:rFonts w:ascii="Times New Roman" w:hAnsi="Times New Roman" w:eastAsia="Times New Roman" w:cs="Times New Roman"/>
                <w:b w:val="0"/>
                <w:i w:val="0"/>
                <w:sz w:val="24"/>
              </w:rPr>
              <w:t>Kong API gateway and Keycloak</w:t>
            </w:r>
          </w:p>
        </w:tc>
        <w:tc>
          <w:tcPr>
            <w:tcW w:type="dxa" w:w="4513"/>
          </w:tcPr>
          <w:p>
            <w:pPr>
              <w:pStyle w:val="TableText"/>
            </w:pPr>
            <w:r>
              <w:rPr>
                <w:rFonts w:ascii="Times New Roman" w:hAnsi="Times New Roman" w:eastAsia="Times New Roman" w:cs="Times New Roman"/>
                <w:b w:val="0"/>
                <w:i w:val="0"/>
                <w:sz w:val="24"/>
              </w:rPr>
              <w:t>Authentication, per-partner scopes and rate limits</w:t>
            </w:r>
          </w:p>
        </w:tc>
      </w:tr>
      <w:tr>
        <w:trPr>
          <w:cantSplit/>
        </w:trPr>
        <w:tc>
          <w:tcPr>
            <w:tcW w:type="dxa" w:w="4513"/>
          </w:tcPr>
          <w:p>
            <w:pPr>
              <w:pStyle w:val="TableText"/>
            </w:pPr>
            <w:r>
              <w:rPr>
                <w:rFonts w:ascii="Times New Roman" w:hAnsi="Times New Roman" w:eastAsia="Times New Roman" w:cs="Times New Roman"/>
                <w:b w:val="0"/>
                <w:i w:val="0"/>
                <w:sz w:val="24"/>
              </w:rPr>
              <w:t>Terraform</w:t>
            </w:r>
          </w:p>
        </w:tc>
        <w:tc>
          <w:tcPr>
            <w:tcW w:type="dxa" w:w="4513"/>
          </w:tcPr>
          <w:p>
            <w:pPr>
              <w:pStyle w:val="TableText"/>
            </w:pPr>
            <w:r>
              <w:rPr>
                <w:rFonts w:ascii="Times New Roman" w:hAnsi="Times New Roman" w:eastAsia="Times New Roman" w:cs="Times New Roman"/>
                <w:b w:val="0"/>
                <w:i w:val="0"/>
                <w:sz w:val="24"/>
              </w:rPr>
              <w:t>The cluster, databases and broker defined as reviewable code</w:t>
            </w:r>
          </w:p>
        </w:tc>
      </w:tr>
    </w:tbl>
    <w:p>
      <w:pPr>
        <w:spacing w:after="120" w:line="240" w:lineRule="auto"/>
      </w:pPr>
    </w:p>
    <w:p>
      <w:pPr>
        <w:pStyle w:val="Heading2"/>
      </w:pPr>
      <w:bookmarkStart w:id="24" w:name="_Toc024"/>
      <w:r>
        <w:rPr>
          <w:rFonts w:ascii="Times New Roman" w:hAnsi="Times New Roman" w:eastAsia="Times New Roman" w:cs="Times New Roman"/>
          <w:b/>
          <w:i w:val="0"/>
          <w:sz w:val="28"/>
        </w:rPr>
        <w:t>6.3 Evidence and reflection</w:t>
      </w:r>
      <w:bookmarkEnd w:id="24"/>
    </w:p>
    <w:p>
      <w:r>
        <w:rPr>
          <w:rFonts w:ascii="Times New Roman" w:hAnsi="Times New Roman" w:eastAsia="Times New Roman" w:cs="Times New Roman"/>
          <w:b w:val="0"/>
          <w:i w:val="0"/>
          <w:sz w:val="24"/>
        </w:rPr>
        <w:t xml:space="preserve">Figures 8 to 14 come from one run of </w:t>
      </w:r>
      <w:r>
        <w:rPr>
          <w:rFonts w:ascii="Courier New" w:hAnsi="Courier New" w:eastAsia="Courier New" w:cs="Courier New"/>
          <w:sz w:val="22"/>
        </w:rPr>
        <w:t>evidence/capture.py</w:t>
      </w:r>
      <w:r>
        <w:rPr>
          <w:rFonts w:ascii="Times New Roman" w:hAnsi="Times New Roman" w:eastAsia="Times New Roman" w:cs="Times New Roman"/>
          <w:b w:val="0"/>
          <w:i w:val="0"/>
          <w:sz w:val="24"/>
        </w:rPr>
        <w:t xml:space="preserve"> on a freshly started system.</w:t>
      </w:r>
    </w:p>
    <w:p>
      <w:pPr>
        <w:keepNext/>
        <w:spacing w:before="120" w:line="240" w:lineRule="auto"/>
      </w:pPr>
      <w:r>
        <w:drawing>
          <wp:inline xmlns:a="http://schemas.openxmlformats.org/drawingml/2006/main" xmlns:pic="http://schemas.openxmlformats.org/drawingml/2006/picture">
            <wp:extent cx="4860000" cy="4804031"/>
            <wp:docPr id="12" name="Picture 12"/>
            <wp:cNvGraphicFramePr>
              <a:graphicFrameLocks noChangeAspect="1"/>
            </wp:cNvGraphicFramePr>
            <a:graphic>
              <a:graphicData uri="http://schemas.openxmlformats.org/drawingml/2006/picture">
                <pic:pic>
                  <pic:nvPicPr>
                    <pic:cNvPr id="0" name="01_swagger_place_order.png"/>
                    <pic:cNvPicPr/>
                  </pic:nvPicPr>
                  <pic:blipFill>
                    <a:blip r:embed="rId21"/>
                    <a:stretch>
                      <a:fillRect/>
                    </a:stretch>
                  </pic:blipFill>
                  <pic:spPr>
                    <a:xfrm>
                      <a:off x="0" y="0"/>
                      <a:ext cx="4860000" cy="4804031"/>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8: </w:t>
      </w:r>
      <w:r>
        <w:rPr>
          <w:rFonts w:ascii="Times New Roman" w:hAnsi="Times New Roman" w:eastAsia="Times New Roman" w:cs="Times New Roman"/>
          <w:b w:val="0"/>
          <w:i/>
          <w:sz w:val="24"/>
        </w:rPr>
        <w:t>An order placed through the Order service's API documentation page (Swagger UI): the request, sent with an Idempotency-Key, and the 201 Created response with the order as PENDING, the total priced by the service, and the generated X-Correlation-ID header.</w:t>
      </w:r>
    </w:p>
    <w:p>
      <w:pPr>
        <w:keepNext/>
        <w:spacing w:before="120" w:line="240" w:lineRule="auto"/>
      </w:pPr>
      <w:r>
        <w:drawing>
          <wp:inline xmlns:a="http://schemas.openxmlformats.org/drawingml/2006/main" xmlns:pic="http://schemas.openxmlformats.org/drawingml/2006/picture">
            <wp:extent cx="5724000" cy="2176312"/>
            <wp:docPr id="13" name="Picture 13"/>
            <wp:cNvGraphicFramePr>
              <a:graphicFrameLocks noChangeAspect="1"/>
            </wp:cNvGraphicFramePr>
            <a:graphic>
              <a:graphicData uri="http://schemas.openxmlformats.org/drawingml/2006/picture">
                <pic:pic>
                  <pic:nvPicPr>
                    <pic:cNvPr id="0" name="02_notification_consumed.png"/>
                    <pic:cNvPicPr/>
                  </pic:nvPicPr>
                  <pic:blipFill>
                    <a:blip r:embed="rId22"/>
                    <a:stretch>
                      <a:fillRect/>
                    </a:stretch>
                  </pic:blipFill>
                  <pic:spPr>
                    <a:xfrm>
                      <a:off x="0" y="0"/>
                      <a:ext cx="5724000" cy="217631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9: </w:t>
      </w:r>
      <w:r>
        <w:rPr>
          <w:rFonts w:ascii="Times New Roman" w:hAnsi="Times New Roman" w:eastAsia="Times New Roman" w:cs="Times New Roman"/>
          <w:b w:val="0"/>
          <w:i/>
          <w:sz w:val="24"/>
        </w:rPr>
        <w:t>The Notification service consumed the OrderPlaced event and stored a notification in its own MongoDB database, carrying the same order ID and correlation ID.</w:t>
      </w:r>
    </w:p>
    <w:p>
      <w:pPr>
        <w:keepNext/>
        <w:spacing w:before="120" w:line="240" w:lineRule="auto"/>
      </w:pPr>
      <w:r>
        <w:drawing>
          <wp:inline xmlns:a="http://schemas.openxmlformats.org/drawingml/2006/main" xmlns:pic="http://schemas.openxmlformats.org/drawingml/2006/picture">
            <wp:extent cx="5724000" cy="1210388"/>
            <wp:docPr id="14" name="Picture 14"/>
            <wp:cNvGraphicFramePr>
              <a:graphicFrameLocks noChangeAspect="1"/>
            </wp:cNvGraphicFramePr>
            <a:graphic>
              <a:graphicData uri="http://schemas.openxmlformats.org/drawingml/2006/picture">
                <pic:pic>
                  <pic:nvPicPr>
                    <pic:cNvPr id="0" name="03_correlation_logs.png"/>
                    <pic:cNvPicPr/>
                  </pic:nvPicPr>
                  <pic:blipFill>
                    <a:blip r:embed="rId23"/>
                    <a:stretch>
                      <a:fillRect/>
                    </a:stretch>
                  </pic:blipFill>
                  <pic:spPr>
                    <a:xfrm>
                      <a:off x="0" y="0"/>
                      <a:ext cx="5724000" cy="12103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10: </w:t>
      </w:r>
      <w:r>
        <w:rPr>
          <w:rFonts w:ascii="Times New Roman" w:hAnsi="Times New Roman" w:eastAsia="Times New Roman" w:cs="Times New Roman"/>
          <w:b w:val="0"/>
          <w:i/>
          <w:sz w:val="24"/>
        </w:rPr>
        <w:t>Log output of both services filtered by one correlation ID: the request, the outbox publish, and the event received and processed by the Notification service.</w:t>
      </w:r>
    </w:p>
    <w:p>
      <w:pPr>
        <w:keepNext/>
        <w:spacing w:before="120" w:line="240" w:lineRule="auto"/>
      </w:pPr>
      <w:r>
        <w:drawing>
          <wp:inline xmlns:a="http://schemas.openxmlformats.org/drawingml/2006/main" xmlns:pic="http://schemas.openxmlformats.org/drawingml/2006/picture">
            <wp:extent cx="5724000" cy="1448888"/>
            <wp:docPr id="15" name="Picture 15"/>
            <wp:cNvGraphicFramePr>
              <a:graphicFrameLocks noChangeAspect="1"/>
            </wp:cNvGraphicFramePr>
            <a:graphic>
              <a:graphicData uri="http://schemas.openxmlformats.org/drawingml/2006/picture">
                <pic:pic>
                  <pic:nvPicPr>
                    <pic:cNvPr id="0" name="04_idempotent_retry.png"/>
                    <pic:cNvPicPr/>
                  </pic:nvPicPr>
                  <pic:blipFill>
                    <a:blip r:embed="rId24"/>
                    <a:stretch>
                      <a:fillRect/>
                    </a:stretch>
                  </pic:blipFill>
                  <pic:spPr>
                    <a:xfrm>
                      <a:off x="0" y="0"/>
                      <a:ext cx="5724000" cy="1448888"/>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11: </w:t>
      </w:r>
      <w:r>
        <w:rPr>
          <w:rFonts w:ascii="Times New Roman" w:hAnsi="Times New Roman" w:eastAsia="Times New Roman" w:cs="Times New Roman"/>
          <w:b w:val="0"/>
          <w:i/>
          <w:sz w:val="24"/>
        </w:rPr>
        <w:t>Retrying the same request with the same Idempotency-Key returns the original order (200 OK, Idempotent-Replayed), and there is still exactly one notification.</w:t>
      </w:r>
    </w:p>
    <w:p>
      <w:pPr>
        <w:keepNext/>
        <w:spacing w:before="120" w:line="240" w:lineRule="auto"/>
      </w:pPr>
      <w:r>
        <w:drawing>
          <wp:inline xmlns:a="http://schemas.openxmlformats.org/drawingml/2006/main" xmlns:pic="http://schemas.openxmlformats.org/drawingml/2006/picture">
            <wp:extent cx="5724000" cy="1931850"/>
            <wp:docPr id="16" name="Picture 16"/>
            <wp:cNvGraphicFramePr>
              <a:graphicFrameLocks noChangeAspect="1"/>
            </wp:cNvGraphicFramePr>
            <a:graphic>
              <a:graphicData uri="http://schemas.openxmlformats.org/drawingml/2006/picture">
                <pic:pic>
                  <pic:nvPicPr>
                    <pic:cNvPr id="0" name="05a_notification_down.png"/>
                    <pic:cNvPicPr/>
                  </pic:nvPicPr>
                  <pic:blipFill>
                    <a:blip r:embed="rId25"/>
                    <a:stretch>
                      <a:fillRect/>
                    </a:stretch>
                  </pic:blipFill>
                  <pic:spPr>
                    <a:xfrm>
                      <a:off x="0" y="0"/>
                      <a:ext cx="5724000" cy="1931850"/>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12: </w:t>
      </w:r>
      <w:r>
        <w:rPr>
          <w:rFonts w:ascii="Times New Roman" w:hAnsi="Times New Roman" w:eastAsia="Times New Roman" w:cs="Times New Roman"/>
          <w:b w:val="0"/>
          <w:i/>
          <w:sz w:val="24"/>
        </w:rPr>
        <w:t>Resilience test: with the Notification service stopped, an order is still accepted (HTTP 201) and its event waits in the Notification service's queue.</w:t>
      </w:r>
    </w:p>
    <w:p>
      <w:pPr>
        <w:keepNext/>
        <w:spacing w:before="120" w:line="240" w:lineRule="auto"/>
      </w:pPr>
      <w:r>
        <w:drawing>
          <wp:inline xmlns:a="http://schemas.openxmlformats.org/drawingml/2006/main" xmlns:pic="http://schemas.openxmlformats.org/drawingml/2006/picture">
            <wp:extent cx="5724000" cy="2952526"/>
            <wp:docPr id="17" name="Picture 17"/>
            <wp:cNvGraphicFramePr>
              <a:graphicFrameLocks noChangeAspect="1"/>
            </wp:cNvGraphicFramePr>
            <a:graphic>
              <a:graphicData uri="http://schemas.openxmlformats.org/drawingml/2006/picture">
                <pic:pic>
                  <pic:nvPicPr>
                    <pic:cNvPr id="0" name="05b_rabbitmq_message_waiting.png"/>
                    <pic:cNvPicPr/>
                  </pic:nvPicPr>
                  <pic:blipFill>
                    <a:blip r:embed="rId26"/>
                    <a:stretch>
                      <a:fillRect/>
                    </a:stretch>
                  </pic:blipFill>
                  <pic:spPr>
                    <a:xfrm>
                      <a:off x="0" y="0"/>
                      <a:ext cx="5724000" cy="295252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13: </w:t>
      </w:r>
      <w:r>
        <w:rPr>
          <w:rFonts w:ascii="Times New Roman" w:hAnsi="Times New Roman" w:eastAsia="Times New Roman" w:cs="Times New Roman"/>
          <w:b w:val="0"/>
          <w:i/>
          <w:sz w:val="24"/>
        </w:rPr>
        <w:t>The RabbitMQ management page during the test: one message ready in notification-service.order-placed, and the dead-letter queue empty.</w:t>
      </w:r>
    </w:p>
    <w:p>
      <w:pPr>
        <w:keepNext/>
        <w:spacing w:before="120" w:line="240" w:lineRule="auto"/>
      </w:pPr>
      <w:r>
        <w:drawing>
          <wp:inline xmlns:a="http://schemas.openxmlformats.org/drawingml/2006/main" xmlns:pic="http://schemas.openxmlformats.org/drawingml/2006/picture">
            <wp:extent cx="5724000" cy="2295562"/>
            <wp:docPr id="18" name="Picture 18"/>
            <wp:cNvGraphicFramePr>
              <a:graphicFrameLocks noChangeAspect="1"/>
            </wp:cNvGraphicFramePr>
            <a:graphic>
              <a:graphicData uri="http://schemas.openxmlformats.org/drawingml/2006/picture">
                <pic:pic>
                  <pic:nvPicPr>
                    <pic:cNvPr id="0" name="05c_notification_back.png"/>
                    <pic:cNvPicPr/>
                  </pic:nvPicPr>
                  <pic:blipFill>
                    <a:blip r:embed="rId27"/>
                    <a:stretch>
                      <a:fillRect/>
                    </a:stretch>
                  </pic:blipFill>
                  <pic:spPr>
                    <a:xfrm>
                      <a:off x="0" y="0"/>
                      <a:ext cx="5724000" cy="229556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14: </w:t>
      </w:r>
      <w:r>
        <w:rPr>
          <w:rFonts w:ascii="Times New Roman" w:hAnsi="Times New Roman" w:eastAsia="Times New Roman" w:cs="Times New Roman"/>
          <w:b w:val="0"/>
          <w:i/>
          <w:sz w:val="24"/>
        </w:rPr>
        <w:t>After the Notification service restarts, the waiting event is consumed: the queue is empty and both orders have a notification.</w:t>
      </w:r>
    </w:p>
    <w:p>
      <w:r>
        <w:rPr>
          <w:rFonts w:ascii="Times New Roman" w:hAnsi="Times New Roman" w:eastAsia="Times New Roman" w:cs="Times New Roman"/>
          <w:b/>
          <w:i w:val="0"/>
          <w:sz w:val="24"/>
        </w:rPr>
        <w:t>What the prototype proves.</w:t>
      </w:r>
      <w:r>
        <w:rPr>
          <w:rFonts w:ascii="Times New Roman" w:hAnsi="Times New Roman" w:eastAsia="Times New Roman" w:cs="Times New Roman"/>
          <w:b w:val="0"/>
          <w:i w:val="0"/>
          <w:sz w:val="24"/>
        </w:rPr>
        <w:t xml:space="preserve"> Two services with separate databases and networks cooperate only through a REST call and an event, which is the core of the design. Figures 12 to 14 show that the March incident cannot recur in the same form: with Notification stopped, orders were still accepted, the event waited in RabbitMQ and was processed when Notification returned. Figure 11 shows that a retried checkout creates no duplicate order or e-mail, and Figure 10 shows one correlation ID following an order across both services, which is what makes the logging design in Section 4.2 work. The CI pipeline tests the exact images it built.</w:t>
      </w:r>
    </w:p>
    <w:p>
      <w:r>
        <w:rPr>
          <w:rFonts w:ascii="Times New Roman" w:hAnsi="Times New Roman" w:eastAsia="Times New Roman" w:cs="Times New Roman"/>
          <w:b/>
          <w:i w:val="0"/>
          <w:sz w:val="24"/>
        </w:rPr>
        <w:t>Where it falls short.</w:t>
      </w:r>
      <w:r>
        <w:rPr>
          <w:rFonts w:ascii="Times New Roman" w:hAnsi="Times New Roman" w:eastAsia="Times New Roman" w:cs="Times New Roman"/>
          <w:b w:val="0"/>
          <w:i w:val="0"/>
          <w:sz w:val="24"/>
        </w:rPr>
        <w:t xml:space="preserve"> It has two services, not eight: without Inventory and Payment, the saga's compensations are designed (Figure 5) but never executed. There is no gateway, authentication or tracing, only correlation IDs. The outbox is polled every second, so an event can wait up to a second before it is published (compare the order.placed and event.published times in Figure 10). Every container is a single instance, and the passwords are development defaults.</w:t>
      </w:r>
    </w:p>
    <w:p>
      <w:r>
        <w:rPr>
          <w:rFonts w:ascii="Times New Roman" w:hAnsi="Times New Roman" w:eastAsia="Times New Roman" w:cs="Times New Roman"/>
          <w:b/>
          <w:i w:val="0"/>
          <w:sz w:val="24"/>
        </w:rPr>
        <w:t>What I would change before production.</w:t>
      </w:r>
      <w:r>
        <w:rPr>
          <w:rFonts w:ascii="Times New Roman" w:hAnsi="Times New Roman" w:eastAsia="Times New Roman" w:cs="Times New Roman"/>
          <w:b w:val="0"/>
          <w:i w:val="0"/>
          <w:sz w:val="24"/>
        </w:rPr>
        <w:t xml:space="preserve"> Add Inventory and Payment with their compensations, and test the failure paths automatically; replace polling with PostgreSQL LISTEN/NOTIFY or change-data capture; run schema changes as versioned migrations; add OpenTelemetry tracing, the gateway and Keycloak; move secrets into a secrets manager; and run the load test at ten times normal traffic on Kubernetes before the first sale.</w:t>
      </w:r>
    </w:p>
    <w:p>
      <w:pPr>
        <w:pStyle w:val="Heading1"/>
      </w:pPr>
      <w:bookmarkStart w:id="25" w:name="_Toc025"/>
      <w:r>
        <w:rPr>
          <w:rFonts w:ascii="Times New Roman" w:hAnsi="Times New Roman" w:eastAsia="Times New Roman" w:cs="Times New Roman"/>
          <w:b/>
          <w:i w:val="0"/>
          <w:sz w:val="32"/>
        </w:rPr>
        <w:t>References</w:t>
      </w:r>
      <w:bookmarkEnd w:id="25"/>
    </w:p>
    <w:p>
      <w:pPr>
        <w:ind w:left="567" w:hanging="567"/>
      </w:pPr>
      <w:r>
        <w:rPr>
          <w:rFonts w:ascii="Times New Roman" w:hAnsi="Times New Roman" w:eastAsia="Times New Roman" w:cs="Times New Roman"/>
          <w:b w:val="0"/>
          <w:i w:val="0"/>
          <w:sz w:val="24"/>
        </w:rPr>
        <w:t xml:space="preserve">Beyer, B., Murphy, N.R., Rensin, D.K., Kawahara, K. and Thorne, S. (eds) (2018) </w:t>
      </w:r>
      <w:r>
        <w:rPr>
          <w:rFonts w:ascii="Times New Roman" w:hAnsi="Times New Roman" w:eastAsia="Times New Roman" w:cs="Times New Roman"/>
          <w:b w:val="0"/>
          <w:i/>
          <w:sz w:val="24"/>
        </w:rPr>
        <w:t>The Site Reliability Workbook: Practical Ways to Implement SRE</w:t>
      </w:r>
      <w:r>
        <w:rPr>
          <w:rFonts w:ascii="Times New Roman" w:hAnsi="Times New Roman" w:eastAsia="Times New Roman" w:cs="Times New Roman"/>
          <w:b w:val="0"/>
          <w:i w:val="0"/>
          <w:sz w:val="24"/>
        </w:rPr>
        <w:t>. Sebastopol, CA: O'Reilly Media.</w:t>
      </w:r>
    </w:p>
    <w:p>
      <w:pPr>
        <w:ind w:left="567" w:hanging="567"/>
      </w:pPr>
      <w:r>
        <w:rPr>
          <w:rFonts w:ascii="Times New Roman" w:hAnsi="Times New Roman" w:eastAsia="Times New Roman" w:cs="Times New Roman"/>
          <w:b w:val="0"/>
          <w:i w:val="0"/>
          <w:sz w:val="24"/>
        </w:rPr>
        <w:t xml:space="preserve">Burns, B., Beda, J., Hightower, K. and Evenson, L. (2022) </w:t>
      </w:r>
      <w:r>
        <w:rPr>
          <w:rFonts w:ascii="Times New Roman" w:hAnsi="Times New Roman" w:eastAsia="Times New Roman" w:cs="Times New Roman"/>
          <w:b w:val="0"/>
          <w:i/>
          <w:sz w:val="24"/>
        </w:rPr>
        <w:t>Kubernetes: Up and Running</w:t>
      </w:r>
      <w:r>
        <w:rPr>
          <w:rFonts w:ascii="Times New Roman" w:hAnsi="Times New Roman" w:eastAsia="Times New Roman" w:cs="Times New Roman"/>
          <w:b w:val="0"/>
          <w:i w:val="0"/>
          <w:sz w:val="24"/>
        </w:rPr>
        <w:t>. 3rd edn. Sebastopol, CA: O'Reilly Media.</w:t>
      </w:r>
    </w:p>
    <w:p>
      <w:pPr>
        <w:ind w:left="567" w:hanging="567"/>
      </w:pPr>
      <w:r>
        <w:rPr>
          <w:rFonts w:ascii="Times New Roman" w:hAnsi="Times New Roman" w:eastAsia="Times New Roman" w:cs="Times New Roman"/>
          <w:b w:val="0"/>
          <w:i w:val="0"/>
          <w:sz w:val="24"/>
        </w:rPr>
        <w:t xml:space="preserve">Cohn, M. (2009) </w:t>
      </w:r>
      <w:r>
        <w:rPr>
          <w:rFonts w:ascii="Times New Roman" w:hAnsi="Times New Roman" w:eastAsia="Times New Roman" w:cs="Times New Roman"/>
          <w:b w:val="0"/>
          <w:i/>
          <w:sz w:val="24"/>
        </w:rPr>
        <w:t>Succeeding with Agile: Software Development Using Scrum</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Conway, M.E. (1968) 'How do committees invent?', </w:t>
      </w:r>
      <w:r>
        <w:rPr>
          <w:rFonts w:ascii="Times New Roman" w:hAnsi="Times New Roman" w:eastAsia="Times New Roman" w:cs="Times New Roman"/>
          <w:b w:val="0"/>
          <w:i/>
          <w:sz w:val="24"/>
        </w:rPr>
        <w:t>Datamation</w:t>
      </w:r>
      <w:r>
        <w:rPr>
          <w:rFonts w:ascii="Times New Roman" w:hAnsi="Times New Roman" w:eastAsia="Times New Roman" w:cs="Times New Roman"/>
          <w:b w:val="0"/>
          <w:i w:val="0"/>
          <w:sz w:val="24"/>
        </w:rPr>
        <w:t>, 14(4), pp. 28–31.</w:t>
      </w:r>
    </w:p>
    <w:p>
      <w:pPr>
        <w:ind w:left="567" w:hanging="567"/>
      </w:pPr>
      <w:r>
        <w:rPr>
          <w:rFonts w:ascii="Times New Roman" w:hAnsi="Times New Roman" w:eastAsia="Times New Roman" w:cs="Times New Roman"/>
          <w:b w:val="0"/>
          <w:i w:val="0"/>
          <w:sz w:val="24"/>
        </w:rPr>
        <w:t xml:space="preserve">Docker (n.d.) </w:t>
      </w:r>
      <w:r>
        <w:rPr>
          <w:rFonts w:ascii="Times New Roman" w:hAnsi="Times New Roman" w:eastAsia="Times New Roman" w:cs="Times New Roman"/>
          <w:b w:val="0"/>
          <w:i/>
          <w:sz w:val="24"/>
        </w:rPr>
        <w:t>Multi-stage builds</w:t>
      </w:r>
      <w:r>
        <w:rPr>
          <w:rFonts w:ascii="Times New Roman" w:hAnsi="Times New Roman" w:eastAsia="Times New Roman" w:cs="Times New Roman"/>
          <w:b w:val="0"/>
          <w:i w:val="0"/>
          <w:sz w:val="24"/>
        </w:rPr>
        <w:t>. Available at: https://docs.docker.com/build/building/multi-stage/ (Accessed: 5 October 2026).</w:t>
      </w:r>
    </w:p>
    <w:p>
      <w:pPr>
        <w:ind w:left="567" w:hanging="567"/>
      </w:pPr>
      <w:r>
        <w:rPr>
          <w:rFonts w:ascii="Times New Roman" w:hAnsi="Times New Roman" w:eastAsia="Times New Roman" w:cs="Times New Roman"/>
          <w:b w:val="0"/>
          <w:i w:val="0"/>
          <w:sz w:val="24"/>
        </w:rPr>
        <w:t xml:space="preserve">Erl, T. (2005) </w:t>
      </w:r>
      <w:r>
        <w:rPr>
          <w:rFonts w:ascii="Times New Roman" w:hAnsi="Times New Roman" w:eastAsia="Times New Roman" w:cs="Times New Roman"/>
          <w:b w:val="0"/>
          <w:i/>
          <w:sz w:val="24"/>
        </w:rPr>
        <w:t>Service-Oriented Architecture: Concepts, Technology, and Design</w:t>
      </w:r>
      <w:r>
        <w:rPr>
          <w:rFonts w:ascii="Times New Roman" w:hAnsi="Times New Roman" w:eastAsia="Times New Roman" w:cs="Times New Roman"/>
          <w:b w:val="0"/>
          <w:i w:val="0"/>
          <w:sz w:val="24"/>
        </w:rPr>
        <w:t>. Upper Saddle River, NJ: Prentice Hall.</w:t>
      </w:r>
    </w:p>
    <w:p>
      <w:pPr>
        <w:ind w:left="567" w:hanging="567"/>
      </w:pPr>
      <w:r>
        <w:rPr>
          <w:rFonts w:ascii="Times New Roman" w:hAnsi="Times New Roman" w:eastAsia="Times New Roman" w:cs="Times New Roman"/>
          <w:b w:val="0"/>
          <w:i w:val="0"/>
          <w:sz w:val="24"/>
        </w:rPr>
        <w:t xml:space="preserve">European Parliament and Council of the European Union (2016) 'Regulation (EU) 2016/679 of the European Parliament and of the Council of 27 April 2016 on the protection of natural persons with regard to the processing of personal data and on the free movement of such data (General Data Protection Regulation)', </w:t>
      </w:r>
      <w:r>
        <w:rPr>
          <w:rFonts w:ascii="Times New Roman" w:hAnsi="Times New Roman" w:eastAsia="Times New Roman" w:cs="Times New Roman"/>
          <w:b w:val="0"/>
          <w:i/>
          <w:sz w:val="24"/>
        </w:rPr>
        <w:t>Official Journal of the European Union</w:t>
      </w:r>
      <w:r>
        <w:rPr>
          <w:rFonts w:ascii="Times New Roman" w:hAnsi="Times New Roman" w:eastAsia="Times New Roman" w:cs="Times New Roman"/>
          <w:b w:val="0"/>
          <w:i w:val="0"/>
          <w:sz w:val="24"/>
        </w:rPr>
        <w:t>, L 119, 4 May, pp. 1–88.</w:t>
      </w:r>
    </w:p>
    <w:p>
      <w:pPr>
        <w:ind w:left="567" w:hanging="567"/>
      </w:pPr>
      <w:r>
        <w:rPr>
          <w:rFonts w:ascii="Times New Roman" w:hAnsi="Times New Roman" w:eastAsia="Times New Roman" w:cs="Times New Roman"/>
          <w:b w:val="0"/>
          <w:i w:val="0"/>
          <w:sz w:val="24"/>
        </w:rPr>
        <w:t xml:space="preserve">Forsgren, N., Humble, J. and Kim, G. (2018) </w:t>
      </w:r>
      <w:r>
        <w:rPr>
          <w:rFonts w:ascii="Times New Roman" w:hAnsi="Times New Roman" w:eastAsia="Times New Roman" w:cs="Times New Roman"/>
          <w:b w:val="0"/>
          <w:i/>
          <w:sz w:val="24"/>
        </w:rPr>
        <w:t>Accelerate: The Science of Lean Software and DevOps</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Fowler, M. (2004) </w:t>
      </w:r>
      <w:r>
        <w:rPr>
          <w:rFonts w:ascii="Times New Roman" w:hAnsi="Times New Roman" w:eastAsia="Times New Roman" w:cs="Times New Roman"/>
          <w:b w:val="0"/>
          <w:i/>
          <w:sz w:val="24"/>
        </w:rPr>
        <w:t>StranglerFigApplication</w:t>
      </w:r>
      <w:r>
        <w:rPr>
          <w:rFonts w:ascii="Times New Roman" w:hAnsi="Times New Roman" w:eastAsia="Times New Roman" w:cs="Times New Roman"/>
          <w:b w:val="0"/>
          <w:i w:val="0"/>
          <w:sz w:val="24"/>
        </w:rPr>
        <w:t>. Available at: https://martinfowler.com/bliki/StranglerFigApplication.html (Accessed: 5 October 2026).</w:t>
      </w:r>
    </w:p>
    <w:p>
      <w:pPr>
        <w:ind w:left="567" w:hanging="567"/>
      </w:pPr>
      <w:r>
        <w:rPr>
          <w:rFonts w:ascii="Times New Roman" w:hAnsi="Times New Roman" w:eastAsia="Times New Roman" w:cs="Times New Roman"/>
          <w:b w:val="0"/>
          <w:i w:val="0"/>
          <w:sz w:val="24"/>
        </w:rPr>
        <w:t xml:space="preserve">Fowler, M. (2010) </w:t>
      </w:r>
      <w:r>
        <w:rPr>
          <w:rFonts w:ascii="Times New Roman" w:hAnsi="Times New Roman" w:eastAsia="Times New Roman" w:cs="Times New Roman"/>
          <w:b w:val="0"/>
          <w:i/>
          <w:sz w:val="24"/>
        </w:rPr>
        <w:t>BlueGreenDeployment</w:t>
      </w:r>
      <w:r>
        <w:rPr>
          <w:rFonts w:ascii="Times New Roman" w:hAnsi="Times New Roman" w:eastAsia="Times New Roman" w:cs="Times New Roman"/>
          <w:b w:val="0"/>
          <w:i w:val="0"/>
          <w:sz w:val="24"/>
        </w:rPr>
        <w:t>. Available at: https://martinfowler.com/bliki/BlueGreenDeployment.html (Accessed: 5 October 2026).</w:t>
      </w:r>
    </w:p>
    <w:p>
      <w:pPr>
        <w:ind w:left="567" w:hanging="567"/>
      </w:pPr>
      <w:r>
        <w:rPr>
          <w:rFonts w:ascii="Times New Roman" w:hAnsi="Times New Roman" w:eastAsia="Times New Roman" w:cs="Times New Roman"/>
          <w:b w:val="0"/>
          <w:i w:val="0"/>
          <w:sz w:val="24"/>
        </w:rPr>
        <w:t xml:space="preserve">Fowler, M. (2015) </w:t>
      </w:r>
      <w:r>
        <w:rPr>
          <w:rFonts w:ascii="Times New Roman" w:hAnsi="Times New Roman" w:eastAsia="Times New Roman" w:cs="Times New Roman"/>
          <w:b w:val="0"/>
          <w:i/>
          <w:sz w:val="24"/>
        </w:rPr>
        <w:t>MonolithFirst</w:t>
      </w:r>
      <w:r>
        <w:rPr>
          <w:rFonts w:ascii="Times New Roman" w:hAnsi="Times New Roman" w:eastAsia="Times New Roman" w:cs="Times New Roman"/>
          <w:b w:val="0"/>
          <w:i w:val="0"/>
          <w:sz w:val="24"/>
        </w:rPr>
        <w:t>. Available at: https://martinfowler.com/bliki/MonolithFirst.html (Accessed: 5 October 2026).</w:t>
      </w:r>
    </w:p>
    <w:p>
      <w:pPr>
        <w:ind w:left="567" w:hanging="567"/>
      </w:pPr>
      <w:r>
        <w:rPr>
          <w:rFonts w:ascii="Times New Roman" w:hAnsi="Times New Roman" w:eastAsia="Times New Roman" w:cs="Times New Roman"/>
          <w:b w:val="0"/>
          <w:i w:val="0"/>
          <w:sz w:val="24"/>
        </w:rPr>
        <w:t xml:space="preserve">Garcia-Molina, H. and Salem, K. (1987) 'Sagas', </w:t>
      </w:r>
      <w:r>
        <w:rPr>
          <w:rFonts w:ascii="Times New Roman" w:hAnsi="Times New Roman" w:eastAsia="Times New Roman" w:cs="Times New Roman"/>
          <w:b w:val="0"/>
          <w:i/>
          <w:sz w:val="24"/>
        </w:rPr>
        <w:t>ACM SIGMOD Record</w:t>
      </w:r>
      <w:r>
        <w:rPr>
          <w:rFonts w:ascii="Times New Roman" w:hAnsi="Times New Roman" w:eastAsia="Times New Roman" w:cs="Times New Roman"/>
          <w:b w:val="0"/>
          <w:i w:val="0"/>
          <w:sz w:val="24"/>
        </w:rPr>
        <w:t>, 16(3), pp. 249–259.</w:t>
      </w:r>
    </w:p>
    <w:p>
      <w:pPr>
        <w:ind w:left="567" w:hanging="567"/>
      </w:pPr>
      <w:r>
        <w:rPr>
          <w:rFonts w:ascii="Times New Roman" w:hAnsi="Times New Roman" w:eastAsia="Times New Roman" w:cs="Times New Roman"/>
          <w:b w:val="0"/>
          <w:i w:val="0"/>
          <w:sz w:val="24"/>
        </w:rPr>
        <w:t xml:space="preserve">Hammant, P. (2017) </w:t>
      </w:r>
      <w:r>
        <w:rPr>
          <w:rFonts w:ascii="Times New Roman" w:hAnsi="Times New Roman" w:eastAsia="Times New Roman" w:cs="Times New Roman"/>
          <w:b w:val="0"/>
          <w:i/>
          <w:sz w:val="24"/>
        </w:rPr>
        <w:t>Trunk Based Development</w:t>
      </w:r>
      <w:r>
        <w:rPr>
          <w:rFonts w:ascii="Times New Roman" w:hAnsi="Times New Roman" w:eastAsia="Times New Roman" w:cs="Times New Roman"/>
          <w:b w:val="0"/>
          <w:i w:val="0"/>
          <w:sz w:val="24"/>
        </w:rPr>
        <w:t>. Available at: https://trunkbaseddevelopment.com (Accessed: 5 October 2026).</w:t>
      </w:r>
    </w:p>
    <w:p>
      <w:pPr>
        <w:ind w:left="567" w:hanging="567"/>
      </w:pPr>
      <w:r>
        <w:rPr>
          <w:rFonts w:ascii="Times New Roman" w:hAnsi="Times New Roman" w:eastAsia="Times New Roman" w:cs="Times New Roman"/>
          <w:b w:val="0"/>
          <w:i w:val="0"/>
          <w:sz w:val="24"/>
        </w:rPr>
        <w:t xml:space="preserve">Humble, J. and Farley, D. (2010) </w:t>
      </w:r>
      <w:r>
        <w:rPr>
          <w:rFonts w:ascii="Times New Roman" w:hAnsi="Times New Roman" w:eastAsia="Times New Roman" w:cs="Times New Roman"/>
          <w:b w:val="0"/>
          <w:i/>
          <w:sz w:val="24"/>
        </w:rPr>
        <w:t>Continuous Delivery: Reliable Software Releases through Build, Test, and Deployment Automation</w:t>
      </w:r>
      <w:r>
        <w:rPr>
          <w:rFonts w:ascii="Times New Roman" w:hAnsi="Times New Roman" w:eastAsia="Times New Roman" w:cs="Times New Roman"/>
          <w:b w:val="0"/>
          <w:i w:val="0"/>
          <w:sz w:val="24"/>
        </w:rPr>
        <w:t>. Upper Saddle River, NJ: Addison-Wesley.</w:t>
      </w:r>
    </w:p>
    <w:p>
      <w:pPr>
        <w:ind w:left="567" w:hanging="567"/>
      </w:pPr>
      <w:r>
        <w:rPr>
          <w:rFonts w:ascii="Times New Roman" w:hAnsi="Times New Roman" w:eastAsia="Times New Roman" w:cs="Times New Roman"/>
          <w:b w:val="0"/>
          <w:i w:val="0"/>
          <w:sz w:val="24"/>
        </w:rPr>
        <w:t xml:space="preserve">Istio (n.d.) </w:t>
      </w:r>
      <w:r>
        <w:rPr>
          <w:rFonts w:ascii="Times New Roman" w:hAnsi="Times New Roman" w:eastAsia="Times New Roman" w:cs="Times New Roman"/>
          <w:b w:val="0"/>
          <w:i/>
          <w:sz w:val="24"/>
        </w:rPr>
        <w:t>The Istio service mesh</w:t>
      </w:r>
      <w:r>
        <w:rPr>
          <w:rFonts w:ascii="Times New Roman" w:hAnsi="Times New Roman" w:eastAsia="Times New Roman" w:cs="Times New Roman"/>
          <w:b w:val="0"/>
          <w:i w:val="0"/>
          <w:sz w:val="24"/>
        </w:rPr>
        <w:t>. Available at: https://istio.io/latest/about/service-mesh/ (Accessed: 5 October 2026).</w:t>
      </w:r>
    </w:p>
    <w:p>
      <w:pPr>
        <w:ind w:left="567" w:hanging="567"/>
      </w:pPr>
      <w:r>
        <w:rPr>
          <w:rFonts w:ascii="Times New Roman" w:hAnsi="Times New Roman" w:eastAsia="Times New Roman" w:cs="Times New Roman"/>
          <w:b w:val="0"/>
          <w:i w:val="0"/>
          <w:sz w:val="24"/>
        </w:rPr>
        <w:t xml:space="preserve">Kubernetes (n.d.a) </w:t>
      </w:r>
      <w:r>
        <w:rPr>
          <w:rFonts w:ascii="Times New Roman" w:hAnsi="Times New Roman" w:eastAsia="Times New Roman" w:cs="Times New Roman"/>
          <w:b w:val="0"/>
          <w:i/>
          <w:sz w:val="24"/>
        </w:rPr>
        <w:t>Configure liveness, readiness and startup probes</w:t>
      </w:r>
      <w:r>
        <w:rPr>
          <w:rFonts w:ascii="Times New Roman" w:hAnsi="Times New Roman" w:eastAsia="Times New Roman" w:cs="Times New Roman"/>
          <w:b w:val="0"/>
          <w:i w:val="0"/>
          <w:sz w:val="24"/>
        </w:rPr>
        <w:t>. Available at: https://kubernetes.io/docs/tasks/configure-pod-container/configure-liveness-readiness-startup-probes/ (Accessed: 5 October 2026).</w:t>
      </w:r>
    </w:p>
    <w:p>
      <w:pPr>
        <w:ind w:left="567" w:hanging="567"/>
      </w:pPr>
      <w:r>
        <w:rPr>
          <w:rFonts w:ascii="Times New Roman" w:hAnsi="Times New Roman" w:eastAsia="Times New Roman" w:cs="Times New Roman"/>
          <w:b w:val="0"/>
          <w:i w:val="0"/>
          <w:sz w:val="24"/>
        </w:rPr>
        <w:t xml:space="preserve">Kubernetes (n.d.b) </w:t>
      </w:r>
      <w:r>
        <w:rPr>
          <w:rFonts w:ascii="Times New Roman" w:hAnsi="Times New Roman" w:eastAsia="Times New Roman" w:cs="Times New Roman"/>
          <w:b w:val="0"/>
          <w:i/>
          <w:sz w:val="24"/>
        </w:rPr>
        <w:t>Horizontal Pod Autoscaling</w:t>
      </w:r>
      <w:r>
        <w:rPr>
          <w:rFonts w:ascii="Times New Roman" w:hAnsi="Times New Roman" w:eastAsia="Times New Roman" w:cs="Times New Roman"/>
          <w:b w:val="0"/>
          <w:i w:val="0"/>
          <w:sz w:val="24"/>
        </w:rPr>
        <w:t>. Available at: https://kubernetes.io/docs/tasks/run-application/horizontal-pod-autoscale/ (Accessed: 5 October 2026).</w:t>
      </w:r>
    </w:p>
    <w:p>
      <w:pPr>
        <w:ind w:left="567" w:hanging="567"/>
      </w:pPr>
      <w:r>
        <w:rPr>
          <w:rFonts w:ascii="Times New Roman" w:hAnsi="Times New Roman" w:eastAsia="Times New Roman" w:cs="Times New Roman"/>
          <w:b w:val="0"/>
          <w:i w:val="0"/>
          <w:sz w:val="24"/>
        </w:rPr>
        <w:t xml:space="preserve">Lewis, J. and Fowler, M. (2014) </w:t>
      </w:r>
      <w:r>
        <w:rPr>
          <w:rFonts w:ascii="Times New Roman" w:hAnsi="Times New Roman" w:eastAsia="Times New Roman" w:cs="Times New Roman"/>
          <w:b w:val="0"/>
          <w:i/>
          <w:sz w:val="24"/>
        </w:rPr>
        <w:t>Microservices: a definition of this new architectural term</w:t>
      </w:r>
      <w:r>
        <w:rPr>
          <w:rFonts w:ascii="Times New Roman" w:hAnsi="Times New Roman" w:eastAsia="Times New Roman" w:cs="Times New Roman"/>
          <w:b w:val="0"/>
          <w:i w:val="0"/>
          <w:sz w:val="24"/>
        </w:rPr>
        <w:t>. Available at: https://martinfowler.com/articles/microservices.html (Accessed: 5 October 2026).</w:t>
      </w:r>
    </w:p>
    <w:p>
      <w:pPr>
        <w:ind w:left="567" w:hanging="567"/>
      </w:pPr>
      <w:r>
        <w:rPr>
          <w:rFonts w:ascii="Times New Roman" w:hAnsi="Times New Roman" w:eastAsia="Times New Roman" w:cs="Times New Roman"/>
          <w:b w:val="0"/>
          <w:i w:val="0"/>
          <w:sz w:val="24"/>
        </w:rPr>
        <w:t xml:space="preserve">Newman, S. (2021) </w:t>
      </w:r>
      <w:r>
        <w:rPr>
          <w:rFonts w:ascii="Times New Roman" w:hAnsi="Times New Roman" w:eastAsia="Times New Roman" w:cs="Times New Roman"/>
          <w:b w:val="0"/>
          <w:i/>
          <w:sz w:val="24"/>
        </w:rPr>
        <w:t>Building Microservices: Designing Fine-Grained Systems</w:t>
      </w:r>
      <w:r>
        <w:rPr>
          <w:rFonts w:ascii="Times New Roman" w:hAnsi="Times New Roman" w:eastAsia="Times New Roman" w:cs="Times New Roman"/>
          <w:b w:val="0"/>
          <w:i w:val="0"/>
          <w:sz w:val="24"/>
        </w:rPr>
        <w:t>. 2nd edn. Sebastopol, CA: O'Reilly Media.</w:t>
      </w:r>
    </w:p>
    <w:p>
      <w:pPr>
        <w:ind w:left="567" w:hanging="567"/>
      </w:pPr>
      <w:r>
        <w:rPr>
          <w:rFonts w:ascii="Times New Roman" w:hAnsi="Times New Roman" w:eastAsia="Times New Roman" w:cs="Times New Roman"/>
          <w:b w:val="0"/>
          <w:i w:val="0"/>
          <w:sz w:val="24"/>
        </w:rPr>
        <w:t xml:space="preserve">Nygard, M. (2011) </w:t>
      </w:r>
      <w:r>
        <w:rPr>
          <w:rFonts w:ascii="Times New Roman" w:hAnsi="Times New Roman" w:eastAsia="Times New Roman" w:cs="Times New Roman"/>
          <w:b w:val="0"/>
          <w:i/>
          <w:sz w:val="24"/>
        </w:rPr>
        <w:t>Documenting architecture decisions</w:t>
      </w:r>
      <w:r>
        <w:rPr>
          <w:rFonts w:ascii="Times New Roman" w:hAnsi="Times New Roman" w:eastAsia="Times New Roman" w:cs="Times New Roman"/>
          <w:b w:val="0"/>
          <w:i w:val="0"/>
          <w:sz w:val="24"/>
        </w:rPr>
        <w:t>. Available at: https://cognitect.com/blog/2011/11/15/documenting-architecture-decisions (Accessed: 5 October 2026).</w:t>
      </w:r>
    </w:p>
    <w:p>
      <w:pPr>
        <w:ind w:left="567" w:hanging="567"/>
      </w:pPr>
      <w:r>
        <w:rPr>
          <w:rFonts w:ascii="Times New Roman" w:hAnsi="Times New Roman" w:eastAsia="Times New Roman" w:cs="Times New Roman"/>
          <w:b w:val="0"/>
          <w:i w:val="0"/>
          <w:sz w:val="24"/>
        </w:rPr>
        <w:t xml:space="preserve">Nygard, M.T. (2018) </w:t>
      </w:r>
      <w:r>
        <w:rPr>
          <w:rFonts w:ascii="Times New Roman" w:hAnsi="Times New Roman" w:eastAsia="Times New Roman" w:cs="Times New Roman"/>
          <w:b w:val="0"/>
          <w:i/>
          <w:sz w:val="24"/>
        </w:rPr>
        <w:t>Release It! Design and Deploy Production-Ready Software</w:t>
      </w:r>
      <w:r>
        <w:rPr>
          <w:rFonts w:ascii="Times New Roman" w:hAnsi="Times New Roman" w:eastAsia="Times New Roman" w:cs="Times New Roman"/>
          <w:b w:val="0"/>
          <w:i w:val="0"/>
          <w:sz w:val="24"/>
        </w:rPr>
        <w:t>. 2nd edn. Raleigh, NC: Pragmatic Bookshelf.</w:t>
      </w:r>
    </w:p>
    <w:p>
      <w:pPr>
        <w:ind w:left="567" w:hanging="567"/>
      </w:pPr>
      <w:r>
        <w:rPr>
          <w:rFonts w:ascii="Times New Roman" w:hAnsi="Times New Roman" w:eastAsia="Times New Roman" w:cs="Times New Roman"/>
          <w:b w:val="0"/>
          <w:i w:val="0"/>
          <w:sz w:val="24"/>
        </w:rPr>
        <w:t xml:space="preserve">OpenTelemetry (n.d.) </w:t>
      </w:r>
      <w:r>
        <w:rPr>
          <w:rFonts w:ascii="Times New Roman" w:hAnsi="Times New Roman" w:eastAsia="Times New Roman" w:cs="Times New Roman"/>
          <w:b w:val="0"/>
          <w:i/>
          <w:sz w:val="24"/>
        </w:rPr>
        <w:t>OpenTelemetry documentation</w:t>
      </w:r>
      <w:r>
        <w:rPr>
          <w:rFonts w:ascii="Times New Roman" w:hAnsi="Times New Roman" w:eastAsia="Times New Roman" w:cs="Times New Roman"/>
          <w:b w:val="0"/>
          <w:i w:val="0"/>
          <w:sz w:val="24"/>
        </w:rPr>
        <w:t>. Available at: https://opentelemetry.io/docs/ (Accessed: 5 October 2026).</w:t>
      </w:r>
    </w:p>
    <w:p>
      <w:pPr>
        <w:ind w:left="567" w:hanging="567"/>
      </w:pPr>
      <w:r>
        <w:rPr>
          <w:rFonts w:ascii="Times New Roman" w:hAnsi="Times New Roman" w:eastAsia="Times New Roman" w:cs="Times New Roman"/>
          <w:b w:val="0"/>
          <w:i w:val="0"/>
          <w:sz w:val="24"/>
        </w:rPr>
        <w:t xml:space="preserve">Pact Foundation (n.d.) </w:t>
      </w:r>
      <w:r>
        <w:rPr>
          <w:rFonts w:ascii="Times New Roman" w:hAnsi="Times New Roman" w:eastAsia="Times New Roman" w:cs="Times New Roman"/>
          <w:b w:val="0"/>
          <w:i/>
          <w:sz w:val="24"/>
        </w:rPr>
        <w:t>Introduction to Pact</w:t>
      </w:r>
      <w:r>
        <w:rPr>
          <w:rFonts w:ascii="Times New Roman" w:hAnsi="Times New Roman" w:eastAsia="Times New Roman" w:cs="Times New Roman"/>
          <w:b w:val="0"/>
          <w:i w:val="0"/>
          <w:sz w:val="24"/>
        </w:rPr>
        <w:t>. Available at: https://docs.pact.io/ (Accessed: 5 October 2026).</w:t>
      </w:r>
    </w:p>
    <w:p>
      <w:pPr>
        <w:ind w:left="567" w:hanging="567"/>
      </w:pPr>
      <w:r>
        <w:rPr>
          <w:rFonts w:ascii="Times New Roman" w:hAnsi="Times New Roman" w:eastAsia="Times New Roman" w:cs="Times New Roman"/>
          <w:b w:val="0"/>
          <w:i w:val="0"/>
          <w:sz w:val="24"/>
        </w:rPr>
        <w:t xml:space="preserve">PCI Security Standards Council (2022) </w:t>
      </w:r>
      <w:r>
        <w:rPr>
          <w:rFonts w:ascii="Times New Roman" w:hAnsi="Times New Roman" w:eastAsia="Times New Roman" w:cs="Times New Roman"/>
          <w:b w:val="0"/>
          <w:i/>
          <w:sz w:val="24"/>
        </w:rPr>
        <w:t>Payment Card Industry Data Security Standard: Requirements and Testing Procedures, v4.0</w:t>
      </w:r>
      <w:r>
        <w:rPr>
          <w:rFonts w:ascii="Times New Roman" w:hAnsi="Times New Roman" w:eastAsia="Times New Roman" w:cs="Times New Roman"/>
          <w:b w:val="0"/>
          <w:i w:val="0"/>
          <w:sz w:val="24"/>
        </w:rPr>
        <w:t>. Wakefield, MA: PCI Security Standards Council.</w:t>
      </w:r>
    </w:p>
    <w:p>
      <w:pPr>
        <w:ind w:left="567" w:hanging="567"/>
      </w:pPr>
      <w:r>
        <w:rPr>
          <w:rFonts w:ascii="Times New Roman" w:hAnsi="Times New Roman" w:eastAsia="Times New Roman" w:cs="Times New Roman"/>
          <w:b w:val="0"/>
          <w:i w:val="0"/>
          <w:sz w:val="24"/>
        </w:rPr>
        <w:t xml:space="preserve">RabbitMQ (n.d.) </w:t>
      </w:r>
      <w:r>
        <w:rPr>
          <w:rFonts w:ascii="Times New Roman" w:hAnsi="Times New Roman" w:eastAsia="Times New Roman" w:cs="Times New Roman"/>
          <w:b w:val="0"/>
          <w:i/>
          <w:sz w:val="24"/>
        </w:rPr>
        <w:t>Consumer acknowledgements and publisher confirms</w:t>
      </w:r>
      <w:r>
        <w:rPr>
          <w:rFonts w:ascii="Times New Roman" w:hAnsi="Times New Roman" w:eastAsia="Times New Roman" w:cs="Times New Roman"/>
          <w:b w:val="0"/>
          <w:i w:val="0"/>
          <w:sz w:val="24"/>
        </w:rPr>
        <w:t>. Available at: https://www.rabbitmq.com/docs/confirms (Accessed: 5 October 2026).</w:t>
      </w:r>
    </w:p>
    <w:p>
      <w:pPr>
        <w:ind w:left="567" w:hanging="567"/>
      </w:pPr>
      <w:r>
        <w:rPr>
          <w:rFonts w:ascii="Times New Roman" w:hAnsi="Times New Roman" w:eastAsia="Times New Roman" w:cs="Times New Roman"/>
          <w:b w:val="0"/>
          <w:i w:val="0"/>
          <w:sz w:val="24"/>
        </w:rPr>
        <w:t xml:space="preserve">Richardson, C. (2018) </w:t>
      </w:r>
      <w:r>
        <w:rPr>
          <w:rFonts w:ascii="Times New Roman" w:hAnsi="Times New Roman" w:eastAsia="Times New Roman" w:cs="Times New Roman"/>
          <w:b w:val="0"/>
          <w:i/>
          <w:sz w:val="24"/>
        </w:rPr>
        <w:t>Microservices Patterns: With Examples in Java</w:t>
      </w:r>
      <w:r>
        <w:rPr>
          <w:rFonts w:ascii="Times New Roman" w:hAnsi="Times New Roman" w:eastAsia="Times New Roman" w:cs="Times New Roman"/>
          <w:b w:val="0"/>
          <w:i w:val="0"/>
          <w:sz w:val="24"/>
        </w:rPr>
        <w:t>. Shelter Island, NY: Manning.</w:t>
      </w:r>
    </w:p>
    <w:p>
      <w:pPr>
        <w:ind w:left="567" w:hanging="567"/>
      </w:pPr>
      <w:r>
        <w:rPr>
          <w:rFonts w:ascii="Times New Roman" w:hAnsi="Times New Roman" w:eastAsia="Times New Roman" w:cs="Times New Roman"/>
          <w:b w:val="0"/>
          <w:i w:val="0"/>
          <w:sz w:val="24"/>
        </w:rPr>
        <w:t xml:space="preserve">Richardson, C. (n.d.) </w:t>
      </w:r>
      <w:r>
        <w:rPr>
          <w:rFonts w:ascii="Times New Roman" w:hAnsi="Times New Roman" w:eastAsia="Times New Roman" w:cs="Times New Roman"/>
          <w:b w:val="0"/>
          <w:i/>
          <w:sz w:val="24"/>
        </w:rPr>
        <w:t>Pattern: Transactional outbox</w:t>
      </w:r>
      <w:r>
        <w:rPr>
          <w:rFonts w:ascii="Times New Roman" w:hAnsi="Times New Roman" w:eastAsia="Times New Roman" w:cs="Times New Roman"/>
          <w:b w:val="0"/>
          <w:i w:val="0"/>
          <w:sz w:val="24"/>
        </w:rPr>
        <w:t>. Available at: https://microservices.io/patterns/data/transactional-outbox.html (Accessed: 5 October 2026).</w:t>
      </w:r>
    </w:p>
    <w:p>
      <w:pPr>
        <w:ind w:left="567" w:hanging="567"/>
      </w:pPr>
      <w:r>
        <w:rPr>
          <w:rFonts w:ascii="Times New Roman" w:hAnsi="Times New Roman" w:eastAsia="Times New Roman" w:cs="Times New Roman"/>
          <w:b w:val="0"/>
          <w:i w:val="0"/>
          <w:sz w:val="24"/>
        </w:rPr>
        <w:t xml:space="preserve">Rotem-Gal-Oz, A. (2006) </w:t>
      </w:r>
      <w:r>
        <w:rPr>
          <w:rFonts w:ascii="Times New Roman" w:hAnsi="Times New Roman" w:eastAsia="Times New Roman" w:cs="Times New Roman"/>
          <w:b w:val="0"/>
          <w:i/>
          <w:sz w:val="24"/>
        </w:rPr>
        <w:t>Fallacies of distributed computing explained</w:t>
      </w:r>
      <w:r>
        <w:rPr>
          <w:rFonts w:ascii="Times New Roman" w:hAnsi="Times New Roman" w:eastAsia="Times New Roman" w:cs="Times New Roman"/>
          <w:b w:val="0"/>
          <w:i w:val="0"/>
          <w:sz w:val="24"/>
        </w:rPr>
        <w:t>. Available at: https://www.rgoarchitects.com/Files/fallacies.pdf (Accessed: 5 October 2026).</w:t>
      </w:r>
    </w:p>
    <w:p>
      <w:pPr>
        <w:ind w:left="567" w:hanging="567"/>
      </w:pPr>
      <w:r>
        <w:rPr>
          <w:rFonts w:ascii="Times New Roman" w:hAnsi="Times New Roman" w:eastAsia="Times New Roman" w:cs="Times New Roman"/>
          <w:b w:val="0"/>
          <w:i w:val="0"/>
          <w:sz w:val="24"/>
        </w:rPr>
        <w:t xml:space="preserve">Sato, D. (2014) </w:t>
      </w:r>
      <w:r>
        <w:rPr>
          <w:rFonts w:ascii="Times New Roman" w:hAnsi="Times New Roman" w:eastAsia="Times New Roman" w:cs="Times New Roman"/>
          <w:b w:val="0"/>
          <w:i/>
          <w:sz w:val="24"/>
        </w:rPr>
        <w:t>CanaryRelease</w:t>
      </w:r>
      <w:r>
        <w:rPr>
          <w:rFonts w:ascii="Times New Roman" w:hAnsi="Times New Roman" w:eastAsia="Times New Roman" w:cs="Times New Roman"/>
          <w:b w:val="0"/>
          <w:i w:val="0"/>
          <w:sz w:val="24"/>
        </w:rPr>
        <w:t>. Available at: https://martinfowler.com/bliki/CanaryRelease.html (Accessed: 5 October 2026).</w:t>
      </w:r>
    </w:p>
    <w:p>
      <w:pPr>
        <w:ind w:left="567" w:hanging="567"/>
      </w:pPr>
      <w:r>
        <w:rPr>
          <w:rFonts w:ascii="Times New Roman" w:hAnsi="Times New Roman" w:eastAsia="Times New Roman" w:cs="Times New Roman"/>
          <w:b w:val="0"/>
          <w:i w:val="0"/>
          <w:sz w:val="24"/>
        </w:rPr>
        <w:t xml:space="preserve">Skelton, M. and Pais, M. (2019) </w:t>
      </w:r>
      <w:r>
        <w:rPr>
          <w:rFonts w:ascii="Times New Roman" w:hAnsi="Times New Roman" w:eastAsia="Times New Roman" w:cs="Times New Roman"/>
          <w:b w:val="0"/>
          <w:i/>
          <w:sz w:val="24"/>
        </w:rPr>
        <w:t>Team Topologies: Organizing Business and Technology Teams for Fast Flow</w:t>
      </w:r>
      <w:r>
        <w:rPr>
          <w:rFonts w:ascii="Times New Roman" w:hAnsi="Times New Roman" w:eastAsia="Times New Roman" w:cs="Times New Roman"/>
          <w:b w:val="0"/>
          <w:i w:val="0"/>
          <w:sz w:val="24"/>
        </w:rPr>
        <w:t>. Portland, OR: IT Revolution Press.</w:t>
      </w:r>
    </w:p>
    <w:p>
      <w:pPr>
        <w:ind w:left="567" w:hanging="567"/>
      </w:pPr>
      <w:r>
        <w:rPr>
          <w:rFonts w:ascii="Times New Roman" w:hAnsi="Times New Roman" w:eastAsia="Times New Roman" w:cs="Times New Roman"/>
          <w:b w:val="0"/>
          <w:i w:val="0"/>
          <w:sz w:val="24"/>
        </w:rPr>
        <w:t xml:space="preserve">Vocke, H. (2018) </w:t>
      </w:r>
      <w:r>
        <w:rPr>
          <w:rFonts w:ascii="Times New Roman" w:hAnsi="Times New Roman" w:eastAsia="Times New Roman" w:cs="Times New Roman"/>
          <w:b w:val="0"/>
          <w:i/>
          <w:sz w:val="24"/>
        </w:rPr>
        <w:t>The Practical Test Pyramid</w:t>
      </w:r>
      <w:r>
        <w:rPr>
          <w:rFonts w:ascii="Times New Roman" w:hAnsi="Times New Roman" w:eastAsia="Times New Roman" w:cs="Times New Roman"/>
          <w:b w:val="0"/>
          <w:i w:val="0"/>
          <w:sz w:val="24"/>
        </w:rPr>
        <w:t>. Available at: https://martinfowler.com/articles/practical-test-pyramid.html (Accessed: 5 October 2026).</w:t>
      </w:r>
    </w:p>
    <w:p>
      <w:pPr>
        <w:ind w:left="567" w:hanging="567"/>
      </w:pPr>
      <w:r>
        <w:rPr>
          <w:rFonts w:ascii="Times New Roman" w:hAnsi="Times New Roman" w:eastAsia="Times New Roman" w:cs="Times New Roman"/>
          <w:b w:val="0"/>
          <w:i w:val="0"/>
          <w:sz w:val="24"/>
        </w:rPr>
        <w:t xml:space="preserve">Vogels, W. (2009) 'Eventually consistent',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52(1), pp. 40–44.</w:t>
      </w:r>
    </w:p>
    <w:p>
      <w:pPr>
        <w:ind w:left="567" w:hanging="567"/>
      </w:pPr>
      <w:r>
        <w:rPr>
          <w:rFonts w:ascii="Times New Roman" w:hAnsi="Times New Roman" w:eastAsia="Times New Roman" w:cs="Times New Roman"/>
          <w:b w:val="0"/>
          <w:i w:val="0"/>
          <w:sz w:val="24"/>
        </w:rPr>
        <w:t xml:space="preserve">Wiggins, A. (2017) </w:t>
      </w:r>
      <w:r>
        <w:rPr>
          <w:rFonts w:ascii="Times New Roman" w:hAnsi="Times New Roman" w:eastAsia="Times New Roman" w:cs="Times New Roman"/>
          <w:b w:val="0"/>
          <w:i/>
          <w:sz w:val="24"/>
        </w:rPr>
        <w:t>The Twelve-Factor App</w:t>
      </w:r>
      <w:r>
        <w:rPr>
          <w:rFonts w:ascii="Times New Roman" w:hAnsi="Times New Roman" w:eastAsia="Times New Roman" w:cs="Times New Roman"/>
          <w:b w:val="0"/>
          <w:i w:val="0"/>
          <w:sz w:val="24"/>
        </w:rPr>
        <w:t>. Available at: https://12factor.net/ (Accessed: 5 October 2026).</w:t>
      </w:r>
    </w:p>
    <w:p>
      <w:pPr>
        <w:pStyle w:val="Heading1"/>
      </w:pPr>
      <w:bookmarkStart w:id="26" w:name="_Toc026"/>
      <w:r>
        <w:rPr>
          <w:rFonts w:ascii="Times New Roman" w:hAnsi="Times New Roman" w:eastAsia="Times New Roman" w:cs="Times New Roman"/>
          <w:b/>
          <w:i w:val="0"/>
          <w:sz w:val="32"/>
        </w:rPr>
        <w:t>Appendix A: Git Repository</w:t>
      </w:r>
      <w:bookmarkEnd w:id="26"/>
    </w:p>
    <w:p>
      <w:r>
        <w:rPr>
          <w:rFonts w:ascii="Times New Roman" w:hAnsi="Times New Roman" w:eastAsia="Times New Roman" w:cs="Times New Roman"/>
          <w:b w:val="0"/>
          <w:i w:val="0"/>
          <w:sz w:val="24"/>
        </w:rPr>
        <w:t xml:space="preserve">The prototype, its tests, the CI workflow, the diagrams and the scripts that build this report are in a public GitHub repository, shared with the lecturer: </w:t>
      </w:r>
      <w:r>
        <w:rPr>
          <w:rFonts w:ascii="Times New Roman" w:hAnsi="Times New Roman" w:eastAsia="Times New Roman" w:cs="Times New Roman"/>
          <w:b/>
          <w:i w:val="0"/>
          <w:sz w:val="24"/>
        </w:rPr>
        <w:t>https://github.com/imranneta5555/maltashop-microservices</w:t>
      </w:r>
    </w:p>
    <w:p>
      <w:r>
        <w:rPr>
          <w:rFonts w:ascii="Times New Roman" w:hAnsi="Times New Roman" w:eastAsia="Times New Roman" w:cs="Times New Roman"/>
          <w:b w:val="0"/>
          <w:i w:val="0"/>
          <w:sz w:val="24"/>
        </w:rPr>
        <w:t>To run the prototype, clone the repository and start it with Docker Compose. The README explains the endpoints and every environment variable.</w:t>
      </w:r>
    </w:p>
    <w:p>
      <w:pPr>
        <w:pStyle w:val="CodeBlock"/>
        <w:keepNext/>
        <w:shd w:val="clear" w:color="auto" w:fill="F2F2F2"/>
      </w:pPr>
      <w:r>
        <w:rPr>
          <w:rFonts w:ascii="Courier New" w:hAnsi="Courier New" w:eastAsia="Courier New" w:cs="Courier New"/>
          <w:sz w:val="18"/>
        </w:rPr>
        <w:t>git clone https://github.com/imranneta5555/maltashop-microservices.git</w:t>
      </w:r>
    </w:p>
    <w:p>
      <w:pPr>
        <w:pStyle w:val="CodeBlock"/>
        <w:keepNext/>
        <w:shd w:val="clear" w:color="auto" w:fill="F2F2F2"/>
      </w:pPr>
      <w:r>
        <w:rPr>
          <w:rFonts w:ascii="Courier New" w:hAnsi="Courier New" w:eastAsia="Courier New" w:cs="Courier New"/>
          <w:sz w:val="18"/>
        </w:rPr>
        <w:t>cd maltashop-microservices</w:t>
      </w:r>
    </w:p>
    <w:p>
      <w:pPr>
        <w:pStyle w:val="CodeBlock"/>
        <w:keepNext/>
        <w:shd w:val="clear" w:color="auto" w:fill="F2F2F2"/>
      </w:pPr>
      <w:r>
        <w:rPr>
          <w:rFonts w:ascii="Courier New" w:hAnsi="Courier New" w:eastAsia="Courier New" w:cs="Courier New"/>
          <w:sz w:val="18"/>
        </w:rPr>
        <w:t>docker compose up --build -d --wait</w:t>
      </w:r>
    </w:p>
    <w:p>
      <w:pPr>
        <w:pStyle w:val="CodeBlock"/>
        <w:keepNext w:val="0"/>
        <w:shd w:val="clear" w:color="auto" w:fill="F2F2F2"/>
      </w:pPr>
      <w:r>
        <w:rPr>
          <w:rFonts w:ascii="Courier New" w:hAnsi="Courier New" w:eastAsia="Courier New" w:cs="Courier New"/>
          <w:sz w:val="18"/>
        </w:rPr>
        <w:t>python3 scripts/smoke_test.py</w:t>
      </w:r>
    </w:p>
    <w:p>
      <w:pPr>
        <w:spacing w:after="0"/>
      </w:pPr>
    </w:p>
    <w:p>
      <w:r>
        <w:rPr>
          <w:rFonts w:ascii="Times New Roman" w:hAnsi="Times New Roman" w:eastAsia="Times New Roman" w:cs="Times New Roman"/>
          <w:b w:val="0"/>
          <w:i w:val="0"/>
          <w:sz w:val="24"/>
        </w:rPr>
        <w:t>The commit history below, oldest first, shows the prototype being built step by step (it was taken when this report was built).</w:t>
      </w:r>
    </w:p>
    <w:p>
      <w:pPr>
        <w:pStyle w:val="CodeListing"/>
        <w:keepNext/>
        <w:shd w:val="clear" w:color="auto" w:fill="F2F2F2"/>
      </w:pPr>
      <w:r>
        <w:rPr>
          <w:rFonts w:ascii="Courier New" w:hAnsi="Courier New" w:eastAsia="Courier New" w:cs="Courier New"/>
          <w:sz w:val="15"/>
        </w:rPr>
        <w:t>fa69137  2026-10-05 10:02  project skeleton and readme outline</w:t>
      </w:r>
    </w:p>
    <w:p>
      <w:pPr>
        <w:pStyle w:val="CodeListing"/>
        <w:keepNext/>
        <w:shd w:val="clear" w:color="auto" w:fill="F2F2F2"/>
      </w:pPr>
      <w:r>
        <w:rPr>
          <w:rFonts w:ascii="Courier New" w:hAnsi="Courier New" w:eastAsia="Courier New" w:cs="Courier New"/>
          <w:sz w:val="15"/>
        </w:rPr>
        <w:t>9f14f67  2026-10-05 10:04  order service: order rules, pricing and OrderPlaced event with unit tests</w:t>
      </w:r>
    </w:p>
    <w:p>
      <w:pPr>
        <w:pStyle w:val="CodeListing"/>
        <w:keepNext/>
        <w:shd w:val="clear" w:color="auto" w:fill="F2F2F2"/>
      </w:pPr>
      <w:r>
        <w:rPr>
          <w:rFonts w:ascii="Courier New" w:hAnsi="Courier New" w:eastAsia="Courier New" w:cs="Courier New"/>
          <w:sz w:val="15"/>
        </w:rPr>
        <w:t>df55546  2026-10-05 10:06  order service: POST /orders with PostgreSQL, idempotency key and outbox table</w:t>
      </w:r>
    </w:p>
    <w:p>
      <w:pPr>
        <w:pStyle w:val="CodeListing"/>
        <w:keepNext/>
        <w:shd w:val="clear" w:color="auto" w:fill="F2F2F2"/>
      </w:pPr>
      <w:r>
        <w:rPr>
          <w:rFonts w:ascii="Courier New" w:hAnsi="Courier New" w:eastAsia="Courier New" w:cs="Courier New"/>
          <w:sz w:val="15"/>
        </w:rPr>
        <w:t>393458d  2026-10-05 10:10  order service: outbox relay publishes OrderPlaced to RabbitMQ with publisher confirms</w:t>
      </w:r>
    </w:p>
    <w:p>
      <w:pPr>
        <w:pStyle w:val="CodeListing"/>
        <w:keepNext/>
        <w:shd w:val="clear" w:color="auto" w:fill="F2F2F2"/>
      </w:pPr>
      <w:r>
        <w:rPr>
          <w:rFonts w:ascii="Courier New" w:hAnsi="Courier New" w:eastAsia="Courier New" w:cs="Courier New"/>
          <w:sz w:val="15"/>
        </w:rPr>
        <w:t>95b02c4  2026-10-05 10:11  notification service: idempotent OrderPlaced consumer with MongoDB store and dead-letter queue</w:t>
      </w:r>
    </w:p>
    <w:p>
      <w:pPr>
        <w:pStyle w:val="CodeListing"/>
        <w:keepNext/>
        <w:shd w:val="clear" w:color="auto" w:fill="F2F2F2"/>
      </w:pPr>
      <w:r>
        <w:rPr>
          <w:rFonts w:ascii="Courier New" w:hAnsi="Courier New" w:eastAsia="Courier New" w:cs="Courier New"/>
          <w:sz w:val="15"/>
        </w:rPr>
        <w:t>e720307  2026-10-05 10:14  dockerfiles for both services and docker compose for the whole system</w:t>
      </w:r>
    </w:p>
    <w:p>
      <w:pPr>
        <w:pStyle w:val="CodeListing"/>
        <w:keepNext/>
        <w:shd w:val="clear" w:color="auto" w:fill="F2F2F2"/>
      </w:pPr>
      <w:r>
        <w:rPr>
          <w:rFonts w:ascii="Courier New" w:hAnsi="Courier New" w:eastAsia="Courier New" w:cs="Courier New"/>
          <w:sz w:val="15"/>
        </w:rPr>
        <w:t>0828c68  2026-10-05 10:15  OrderPlaced contract with provider and consumer contract tests, end-to-end smoke test</w:t>
      </w:r>
    </w:p>
    <w:p>
      <w:pPr>
        <w:pStyle w:val="CodeListing"/>
        <w:keepNext/>
        <w:shd w:val="clear" w:color="auto" w:fill="F2F2F2"/>
      </w:pPr>
      <w:r>
        <w:rPr>
          <w:rFonts w:ascii="Courier New" w:hAnsi="Courier New" w:eastAsia="Courier New" w:cs="Courier New"/>
          <w:sz w:val="15"/>
        </w:rPr>
        <w:t>2b70c17  2026-10-05 10:16  ci: test, build-once image push to GHCR, and integration stage on the built images</w:t>
      </w:r>
    </w:p>
    <w:p>
      <w:pPr>
        <w:pStyle w:val="CodeListing"/>
        <w:keepNext/>
        <w:shd w:val="clear" w:color="auto" w:fill="F2F2F2"/>
      </w:pPr>
      <w:r>
        <w:rPr>
          <w:rFonts w:ascii="Courier New" w:hAnsi="Courier New" w:eastAsia="Courier New" w:cs="Courier New"/>
          <w:sz w:val="15"/>
        </w:rPr>
        <w:t>bd64289  2026-10-05 10:16  readme: what the system is, how to run it, endpoints and environment variables</w:t>
      </w:r>
    </w:p>
    <w:p>
      <w:pPr>
        <w:pStyle w:val="CodeListing"/>
        <w:keepNext/>
        <w:shd w:val="clear" w:color="auto" w:fill="F2F2F2"/>
      </w:pPr>
      <w:r>
        <w:rPr>
          <w:rFonts w:ascii="Courier New" w:hAnsi="Courier New" w:eastAsia="Courier New" w:cs="Courier New"/>
          <w:sz w:val="15"/>
        </w:rPr>
        <w:t>d734444  2026-10-05 10:22  ci: pin actions to commit SHAs, move to node24 releases, pin runner to ubuntu-24.04</w:t>
      </w:r>
    </w:p>
    <w:p>
      <w:pPr>
        <w:pStyle w:val="CodeListing"/>
        <w:keepNext/>
        <w:shd w:val="clear" w:color="auto" w:fill="F2F2F2"/>
      </w:pPr>
      <w:r>
        <w:rPr>
          <w:rFonts w:ascii="Courier New" w:hAnsi="Courier New" w:eastAsia="Courier New" w:cs="Courier New"/>
          <w:sz w:val="15"/>
        </w:rPr>
        <w:t>ce0fd98  2026-10-05 10:25  diagrams: architecture, ci/cd pipeline, observability, saga and prototype topology</w:t>
      </w:r>
    </w:p>
    <w:p>
      <w:pPr>
        <w:pStyle w:val="CodeListing"/>
        <w:keepNext w:val="0"/>
        <w:shd w:val="clear" w:color="auto" w:fill="F2F2F2"/>
      </w:pPr>
      <w:r>
        <w:rPr>
          <w:rFonts w:ascii="Courier New" w:hAnsi="Courier New" w:eastAsia="Courier New" w:cs="Courier New"/>
          <w:sz w:val="15"/>
        </w:rPr>
        <w:t>643179a  2026-10-05 10:29  evidence: demo capture script, transcripts and screenshots of the running prototype</w:t>
      </w:r>
    </w:p>
    <w:p>
      <w:pPr>
        <w:spacing w:after="0"/>
      </w:pPr>
    </w:p>
    <w:p>
      <w:pPr>
        <w:pStyle w:val="Heading1"/>
      </w:pPr>
      <w:bookmarkStart w:id="27" w:name="_Toc027"/>
      <w:r>
        <w:rPr>
          <w:rFonts w:ascii="Times New Roman" w:hAnsi="Times New Roman" w:eastAsia="Times New Roman" w:cs="Times New Roman"/>
          <w:b/>
          <w:i w:val="0"/>
          <w:sz w:val="32"/>
        </w:rPr>
        <w:t>Appendix B: Prototype Source Code</w:t>
      </w:r>
      <w:bookmarkEnd w:id="27"/>
    </w:p>
    <w:p>
      <w:r>
        <w:rPr>
          <w:rFonts w:ascii="Times New Roman" w:hAnsi="Times New Roman" w:eastAsia="Times New Roman" w:cs="Times New Roman"/>
          <w:b w:val="0"/>
          <w:i w:val="0"/>
          <w:sz w:val="24"/>
        </w:rPr>
        <w:t>The Compose file and the source files quoted in Section 6.1, in full. The Dockerfile and the CI workflow are in Listings 7 and 2.</w:t>
      </w:r>
    </w:p>
    <w:p>
      <w:pPr>
        <w:pStyle w:val="Heading2"/>
      </w:pPr>
      <w:bookmarkStart w:id="28" w:name="_Toc028"/>
      <w:r>
        <w:rPr>
          <w:rFonts w:ascii="Times New Roman" w:hAnsi="Times New Roman" w:eastAsia="Times New Roman" w:cs="Times New Roman"/>
          <w:b/>
          <w:i w:val="0"/>
          <w:sz w:val="28"/>
        </w:rPr>
        <w:t>B.1 docker-compose.yml</w:t>
      </w:r>
      <w:bookmarkEnd w:id="28"/>
    </w:p>
    <w:p>
      <w:pPr>
        <w:pStyle w:val="CodeListing"/>
        <w:keepNext w:val="0"/>
        <w:shd w:val="clear" w:color="auto" w:fill="F2F2F2"/>
      </w:pPr>
      <w:r>
        <w:rPr>
          <w:rFonts w:ascii="Courier New" w:hAnsi="Courier New" w:eastAsia="Courier New" w:cs="Courier New"/>
          <w:sz w:val="15"/>
        </w:rPr>
        <w:t># MaltaShop prototype: start everything with `docker compose up --build`.</w:t>
      </w:r>
    </w:p>
    <w:p>
      <w:pPr>
        <w:pStyle w:val="CodeListing"/>
        <w:keepNext w:val="0"/>
        <w:shd w:val="clear" w:color="auto" w:fill="F2F2F2"/>
      </w:pPr>
      <w:r>
        <w:rPr>
          <w:rFonts w:ascii="Courier New" w:hAnsi="Courier New" w:eastAsia="Courier New" w:cs="Courier New"/>
          <w:sz w:val="15"/>
        </w:rPr>
        <w:t># Every value can be overridden from a .env file (see .env.example); the defaults are for a laptop only.</w:t>
      </w:r>
    </w:p>
    <w:p>
      <w:pPr>
        <w:pStyle w:val="CodeListing"/>
        <w:keepNext w:val="0"/>
        <w:shd w:val="clear" w:color="auto" w:fill="F2F2F2"/>
      </w:pPr>
      <w:r>
        <w:rPr>
          <w:rFonts w:ascii="Courier New" w:hAnsi="Courier New" w:eastAsia="Courier New" w:cs="Courier New"/>
          <w:sz w:val="15"/>
        </w:rPr>
        <w:t>name: maltashop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services:</w:t>
      </w:r>
    </w:p>
    <w:p>
      <w:pPr>
        <w:pStyle w:val="CodeListing"/>
        <w:keepNext w:val="0"/>
        <w:shd w:val="clear" w:color="auto" w:fill="F2F2F2"/>
      </w:pPr>
      <w:r>
        <w:rPr>
          <w:rFonts w:ascii="Courier New" w:hAnsi="Courier New" w:eastAsia="Courier New" w:cs="Courier New"/>
          <w:sz w:val="15"/>
        </w:rPr>
        <w:t xml:space="preserve">  # ---------- Order service and the database only it can reach ----------</w:t>
      </w:r>
    </w:p>
    <w:p>
      <w:pPr>
        <w:pStyle w:val="CodeListing"/>
        <w:keepNext w:val="0"/>
        <w:shd w:val="clear" w:color="auto" w:fill="F2F2F2"/>
      </w:pPr>
      <w:r>
        <w:rPr>
          <w:rFonts w:ascii="Courier New" w:hAnsi="Courier New" w:eastAsia="Courier New" w:cs="Courier New"/>
          <w:sz w:val="15"/>
        </w:rPr>
        <w:t xml:space="preserve">  order-service:</w:t>
      </w:r>
    </w:p>
    <w:p>
      <w:pPr>
        <w:pStyle w:val="CodeListing"/>
        <w:keepNext w:val="0"/>
        <w:shd w:val="clear" w:color="auto" w:fill="F2F2F2"/>
      </w:pPr>
      <w:r>
        <w:rPr>
          <w:rFonts w:ascii="Courier New" w:hAnsi="Courier New" w:eastAsia="Courier New" w:cs="Courier New"/>
          <w:sz w:val="15"/>
        </w:rPr>
        <w:t xml:space="preserve">    build: ./order-service</w:t>
      </w:r>
    </w:p>
    <w:p>
      <w:pPr>
        <w:pStyle w:val="CodeListing"/>
        <w:keepNext w:val="0"/>
        <w:shd w:val="clear" w:color="auto" w:fill="F2F2F2"/>
      </w:pPr>
      <w:r>
        <w:rPr>
          <w:rFonts w:ascii="Courier New" w:hAnsi="Courier New" w:eastAsia="Courier New" w:cs="Courier New"/>
          <w:sz w:val="15"/>
        </w:rPr>
        <w:t xml:space="preserve">    image: ${IMAGE_REGISTRY:-local}/maltashop-order-service:${IMAGE_TAG:-dev}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order-service</w:t>
      </w:r>
    </w:p>
    <w:p>
      <w:pPr>
        <w:pStyle w:val="CodeListing"/>
        <w:keepNext w:val="0"/>
        <w:shd w:val="clear" w:color="auto" w:fill="F2F2F2"/>
      </w:pPr>
      <w:r>
        <w:rPr>
          <w:rFonts w:ascii="Courier New" w:hAnsi="Courier New" w:eastAsia="Courier New" w:cs="Courier New"/>
          <w:sz w:val="15"/>
        </w:rPr>
        <w:t xml:space="preserve">      DATABASE_URL: postgresql://order_service:${ORDER_DB_PASSWORD:-order_dev_password}@order-db:5432/orders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OUTBOX_POLL_SECONDS: "1"</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"8001:8000"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[order-net,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order-db:</w:t>
      </w:r>
    </w:p>
    <w:p>
      <w:pPr>
        <w:pStyle w:val="CodeListing"/>
        <w:keepNext w:val="0"/>
        <w:shd w:val="clear" w:color="auto" w:fill="F2F2F2"/>
      </w:pPr>
      <w:r>
        <w:rPr>
          <w:rFonts w:ascii="Courier New" w:hAnsi="Courier New" w:eastAsia="Courier New" w:cs="Courier New"/>
          <w:sz w:val="15"/>
        </w:rPr>
        <w:t xml:space="preserve">    image: postgres:16-alpine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POSTGRES_DB: orders</w:t>
      </w:r>
    </w:p>
    <w:p>
      <w:pPr>
        <w:pStyle w:val="CodeListing"/>
        <w:keepNext w:val="0"/>
        <w:shd w:val="clear" w:color="auto" w:fill="F2F2F2"/>
      </w:pPr>
      <w:r>
        <w:rPr>
          <w:rFonts w:ascii="Courier New" w:hAnsi="Courier New" w:eastAsia="Courier New" w:cs="Courier New"/>
          <w:sz w:val="15"/>
        </w:rPr>
        <w:t xml:space="preserve">      POSTGRES_USER: order_service</w:t>
      </w:r>
    </w:p>
    <w:p>
      <w:pPr>
        <w:pStyle w:val="CodeListing"/>
        <w:keepNext w:val="0"/>
        <w:shd w:val="clear" w:color="auto" w:fill="F2F2F2"/>
      </w:pPr>
      <w:r>
        <w:rPr>
          <w:rFonts w:ascii="Courier New" w:hAnsi="Courier New" w:eastAsia="Courier New" w:cs="Courier New"/>
          <w:sz w:val="15"/>
        </w:rPr>
        <w:t xml:space="preserve">      POSTGRES_PASSWORD: ${ORDER_DB_PASSWORD:-order_dev_password}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order-db-data:/var/lib/postgresql/data</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["CMD-SHELL", "pg_isready -U order_service -d orders"]</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3s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[order-net]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Notification service and the database only it can reach ----------</w:t>
      </w:r>
    </w:p>
    <w:p>
      <w:pPr>
        <w:pStyle w:val="CodeListing"/>
        <w:keepNext w:val="0"/>
        <w:shd w:val="clear" w:color="auto" w:fill="F2F2F2"/>
      </w:pPr>
      <w:r>
        <w:rPr>
          <w:rFonts w:ascii="Courier New" w:hAnsi="Courier New" w:eastAsia="Courier New" w:cs="Courier New"/>
          <w:sz w:val="15"/>
        </w:rPr>
        <w:t xml:space="preserve">  notification-service:</w:t>
      </w:r>
    </w:p>
    <w:p>
      <w:pPr>
        <w:pStyle w:val="CodeListing"/>
        <w:keepNext w:val="0"/>
        <w:shd w:val="clear" w:color="auto" w:fill="F2F2F2"/>
      </w:pPr>
      <w:r>
        <w:rPr>
          <w:rFonts w:ascii="Courier New" w:hAnsi="Courier New" w:eastAsia="Courier New" w:cs="Courier New"/>
          <w:sz w:val="15"/>
        </w:rPr>
        <w:t xml:space="preserve">    build: ./notification-service</w:t>
      </w:r>
    </w:p>
    <w:p>
      <w:pPr>
        <w:pStyle w:val="CodeListing"/>
        <w:keepNext w:val="0"/>
        <w:shd w:val="clear" w:color="auto" w:fill="F2F2F2"/>
      </w:pPr>
      <w:r>
        <w:rPr>
          <w:rFonts w:ascii="Courier New" w:hAnsi="Courier New" w:eastAsia="Courier New" w:cs="Courier New"/>
          <w:sz w:val="15"/>
        </w:rPr>
        <w:t xml:space="preserve">    image: ${IMAGE_REGISTRY:-local}/maltashop-notification-service:${IMAGE_TAG:-dev}</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SERVICE_NAME: notification-service</w:t>
      </w:r>
    </w:p>
    <w:p>
      <w:pPr>
        <w:pStyle w:val="CodeListing"/>
        <w:keepNext w:val="0"/>
        <w:shd w:val="clear" w:color="auto" w:fill="F2F2F2"/>
      </w:pPr>
      <w:r>
        <w:rPr>
          <w:rFonts w:ascii="Courier New" w:hAnsi="Courier New" w:eastAsia="Courier New" w:cs="Courier New"/>
          <w:sz w:val="15"/>
        </w:rPr>
        <w:t xml:space="preserve">      MONGO_URL: mongodb://notification_service:${NOTIFICATION_DB_PASSWORD:-notification_dev_password}@notification-db:27017/?authSource=admin</w:t>
      </w:r>
    </w:p>
    <w:p>
      <w:pPr>
        <w:pStyle w:val="CodeListing"/>
        <w:keepNext w:val="0"/>
        <w:shd w:val="clear" w:color="auto" w:fill="F2F2F2"/>
      </w:pPr>
      <w:r>
        <w:rPr>
          <w:rFonts w:ascii="Courier New" w:hAnsi="Courier New" w:eastAsia="Courier New" w:cs="Courier New"/>
          <w:sz w:val="15"/>
        </w:rPr>
        <w:t xml:space="preserve">      MONGO_DB: notifications</w:t>
      </w:r>
    </w:p>
    <w:p>
      <w:pPr>
        <w:pStyle w:val="CodeListing"/>
        <w:keepNext w:val="0"/>
        <w:shd w:val="clear" w:color="auto" w:fill="F2F2F2"/>
      </w:pPr>
      <w:r>
        <w:rPr>
          <w:rFonts w:ascii="Courier New" w:hAnsi="Courier New" w:eastAsia="Courier New" w:cs="Courier New"/>
          <w:sz w:val="15"/>
        </w:rPr>
        <w:t xml:space="preserve">      RABBITMQ_URL: amqp://${RABBITMQ_USER:-maltashop}:${RABBITMQ_PASSWORD:-maltashop_dev_password}@rabbitmq:5672/%2F</w:t>
      </w:r>
    </w:p>
    <w:p>
      <w:pPr>
        <w:pStyle w:val="CodeListing"/>
        <w:keepNext w:val="0"/>
        <w:shd w:val="clear" w:color="auto" w:fill="F2F2F2"/>
      </w:pPr>
      <w:r>
        <w:rPr>
          <w:rFonts w:ascii="Courier New" w:hAnsi="Courier New" w:eastAsia="Courier New" w:cs="Courier New"/>
          <w:sz w:val="15"/>
        </w:rPr>
        <w:t xml:space="preserve">      EVENTS_EXCHANGE: maltashop.events</w:t>
      </w:r>
    </w:p>
    <w:p>
      <w:pPr>
        <w:pStyle w:val="CodeListing"/>
        <w:keepNext w:val="0"/>
        <w:shd w:val="clear" w:color="auto" w:fill="F2F2F2"/>
      </w:pPr>
      <w:r>
        <w:rPr>
          <w:rFonts w:ascii="Courier New" w:hAnsi="Courier New" w:eastAsia="Courier New" w:cs="Courier New"/>
          <w:sz w:val="15"/>
        </w:rPr>
        <w:t xml:space="preserve">      QUEUE_NAME: notification-service.order-placed</w:t>
      </w:r>
    </w:p>
    <w:p>
      <w:pPr>
        <w:pStyle w:val="CodeListing"/>
        <w:keepNext w:val="0"/>
        <w:shd w:val="clear" w:color="auto" w:fill="F2F2F2"/>
      </w:pPr>
      <w:r>
        <w:rPr>
          <w:rFonts w:ascii="Courier New" w:hAnsi="Courier New" w:eastAsia="Courier New" w:cs="Courier New"/>
          <w:sz w:val="15"/>
        </w:rPr>
        <w:t xml:space="preserve">      LOG_LEVEL: ${LOG_LEVEL:-INFO}</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"8002:8000"</w:t>
      </w:r>
    </w:p>
    <w:p>
      <w:pPr>
        <w:pStyle w:val="CodeListing"/>
        <w:keepNext w:val="0"/>
        <w:shd w:val="clear" w:color="auto" w:fill="F2F2F2"/>
      </w:pPr>
      <w:r>
        <w:rPr>
          <w:rFonts w:ascii="Courier New" w:hAnsi="Courier New" w:eastAsia="Courier New" w:cs="Courier New"/>
          <w:sz w:val="15"/>
        </w:rPr>
        <w:t xml:space="preserve">    depends_on:</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condition: service_healthy</w:t>
      </w:r>
    </w:p>
    <w:p>
      <w:pPr>
        <w:pStyle w:val="CodeListing"/>
        <w:keepNext w:val="0"/>
        <w:shd w:val="clear" w:color="auto" w:fill="F2F2F2"/>
      </w:pPr>
      <w:r>
        <w:rPr>
          <w:rFonts w:ascii="Courier New" w:hAnsi="Courier New" w:eastAsia="Courier New" w:cs="Courier New"/>
          <w:sz w:val="15"/>
        </w:rPr>
        <w:t xml:space="preserve">    networks: [notification-net, events-net]</w:t>
      </w:r>
    </w:p>
    <w:p>
      <w:pPr>
        <w:pStyle w:val="CodeListing"/>
        <w:keepNext w:val="0"/>
        <w:shd w:val="clear" w:color="auto" w:fill="F2F2F2"/>
      </w:pPr>
      <w:r>
        <w:rPr>
          <w:rFonts w:ascii="Courier New" w:hAnsi="Courier New" w:eastAsia="Courier New" w:cs="Courier New"/>
          <w:sz w:val="15"/>
        </w:rPr>
        <w:t xml:space="preserve">    restart: unless-stopped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notification-db:</w:t>
      </w:r>
    </w:p>
    <w:p>
      <w:pPr>
        <w:pStyle w:val="CodeListing"/>
        <w:keepNext w:val="0"/>
        <w:shd w:val="clear" w:color="auto" w:fill="F2F2F2"/>
      </w:pPr>
      <w:r>
        <w:rPr>
          <w:rFonts w:ascii="Courier New" w:hAnsi="Courier New" w:eastAsia="Courier New" w:cs="Courier New"/>
          <w:sz w:val="15"/>
        </w:rPr>
        <w:t xml:space="preserve">    image: mongo:7</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MONGO_INITDB_ROOT_USERNAME: notification_service</w:t>
      </w:r>
    </w:p>
    <w:p>
      <w:pPr>
        <w:pStyle w:val="CodeListing"/>
        <w:keepNext w:val="0"/>
        <w:shd w:val="clear" w:color="auto" w:fill="F2F2F2"/>
      </w:pPr>
      <w:r>
        <w:rPr>
          <w:rFonts w:ascii="Courier New" w:hAnsi="Courier New" w:eastAsia="Courier New" w:cs="Courier New"/>
          <w:sz w:val="15"/>
        </w:rPr>
        <w:t xml:space="preserve">      MONGO_INITDB_ROOT_PASSWORD: ${NOTIFICATION_DB_PASSWORD:-notification_dev_password}</w:t>
      </w:r>
    </w:p>
    <w:p>
      <w:pPr>
        <w:pStyle w:val="CodeListing"/>
        <w:keepNext w:val="0"/>
        <w:shd w:val="clear" w:color="auto" w:fill="F2F2F2"/>
      </w:pPr>
      <w:r>
        <w:rPr>
          <w:rFonts w:ascii="Courier New" w:hAnsi="Courier New" w:eastAsia="Courier New" w:cs="Courier New"/>
          <w:sz w:val="15"/>
        </w:rPr>
        <w:t xml:space="preserve">    volumes:</w:t>
      </w:r>
    </w:p>
    <w:p>
      <w:pPr>
        <w:pStyle w:val="CodeListing"/>
        <w:keepNext w:val="0"/>
        <w:shd w:val="clear" w:color="auto" w:fill="F2F2F2"/>
      </w:pPr>
      <w:r>
        <w:rPr>
          <w:rFonts w:ascii="Courier New" w:hAnsi="Courier New" w:eastAsia="Courier New" w:cs="Courier New"/>
          <w:sz w:val="15"/>
        </w:rPr>
        <w:t xml:space="preserve">      - notification-db-data:/data/db</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"mongosh", "--quiet", "--eval", "db.adminCommand('ping').ok"]</w:t>
      </w:r>
    </w:p>
    <w:p>
      <w:pPr>
        <w:pStyle w:val="CodeListing"/>
        <w:keepNext w:val="0"/>
        <w:shd w:val="clear" w:color="auto" w:fill="F2F2F2"/>
      </w:pPr>
      <w:r>
        <w:rPr>
          <w:rFonts w:ascii="Courier New" w:hAnsi="Courier New" w:eastAsia="Courier New" w:cs="Courier New"/>
          <w:sz w:val="15"/>
        </w:rPr>
        <w:t xml:space="preserve">      interval: 5s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[notification-net]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 ---------- Message broker shared by both services ----------</w:t>
      </w:r>
    </w:p>
    <w:p>
      <w:pPr>
        <w:pStyle w:val="CodeListing"/>
        <w:keepNext w:val="0"/>
        <w:shd w:val="clear" w:color="auto" w:fill="F2F2F2"/>
      </w:pPr>
      <w:r>
        <w:rPr>
          <w:rFonts w:ascii="Courier New" w:hAnsi="Courier New" w:eastAsia="Courier New" w:cs="Courier New"/>
          <w:sz w:val="15"/>
        </w:rPr>
        <w:t xml:space="preserve">  rabbitmq:</w:t>
      </w:r>
    </w:p>
    <w:p>
      <w:pPr>
        <w:pStyle w:val="CodeListing"/>
        <w:keepNext w:val="0"/>
        <w:shd w:val="clear" w:color="auto" w:fill="F2F2F2"/>
      </w:pPr>
      <w:r>
        <w:rPr>
          <w:rFonts w:ascii="Courier New" w:hAnsi="Courier New" w:eastAsia="Courier New" w:cs="Courier New"/>
          <w:sz w:val="15"/>
        </w:rPr>
        <w:t xml:space="preserve">    image: rabbitmq:4-management-alpine</w:t>
      </w:r>
    </w:p>
    <w:p>
      <w:pPr>
        <w:pStyle w:val="CodeListing"/>
        <w:keepNext w:val="0"/>
        <w:shd w:val="clear" w:color="auto" w:fill="F2F2F2"/>
      </w:pPr>
      <w:r>
        <w:rPr>
          <w:rFonts w:ascii="Courier New" w:hAnsi="Courier New" w:eastAsia="Courier New" w:cs="Courier New"/>
          <w:sz w:val="15"/>
        </w:rPr>
        <w:t xml:space="preserve">    environment:</w:t>
      </w:r>
    </w:p>
    <w:p>
      <w:pPr>
        <w:pStyle w:val="CodeListing"/>
        <w:keepNext w:val="0"/>
        <w:shd w:val="clear" w:color="auto" w:fill="F2F2F2"/>
      </w:pPr>
      <w:r>
        <w:rPr>
          <w:rFonts w:ascii="Courier New" w:hAnsi="Courier New" w:eastAsia="Courier New" w:cs="Courier New"/>
          <w:sz w:val="15"/>
        </w:rPr>
        <w:t xml:space="preserve">      RABBITMQ_DEFAULT_USER: ${RABBITMQ_USER:-maltashop}</w:t>
      </w:r>
    </w:p>
    <w:p>
      <w:pPr>
        <w:pStyle w:val="CodeListing"/>
        <w:keepNext w:val="0"/>
        <w:shd w:val="clear" w:color="auto" w:fill="F2F2F2"/>
      </w:pPr>
      <w:r>
        <w:rPr>
          <w:rFonts w:ascii="Courier New" w:hAnsi="Courier New" w:eastAsia="Courier New" w:cs="Courier New"/>
          <w:sz w:val="15"/>
        </w:rPr>
        <w:t xml:space="preserve">      RABBITMQ_DEFAULT_PASS: ${RABBITMQ_PASSWORD:-maltashop_dev_password}</w:t>
      </w:r>
    </w:p>
    <w:p>
      <w:pPr>
        <w:pStyle w:val="CodeListing"/>
        <w:keepNext w:val="0"/>
        <w:shd w:val="clear" w:color="auto" w:fill="F2F2F2"/>
      </w:pPr>
      <w:r>
        <w:rPr>
          <w:rFonts w:ascii="Courier New" w:hAnsi="Courier New" w:eastAsia="Courier New" w:cs="Courier New"/>
          <w:sz w:val="15"/>
        </w:rPr>
        <w:t xml:space="preserve">    ports:</w:t>
      </w:r>
    </w:p>
    <w:p>
      <w:pPr>
        <w:pStyle w:val="CodeListing"/>
        <w:keepNext w:val="0"/>
        <w:shd w:val="clear" w:color="auto" w:fill="F2F2F2"/>
      </w:pPr>
      <w:r>
        <w:rPr>
          <w:rFonts w:ascii="Courier New" w:hAnsi="Courier New" w:eastAsia="Courier New" w:cs="Courier New"/>
          <w:sz w:val="15"/>
        </w:rPr>
        <w:t xml:space="preserve">      - "15672:15672"   # management UI: http://localhost:15672</w:t>
      </w:r>
    </w:p>
    <w:p>
      <w:pPr>
        <w:pStyle w:val="CodeListing"/>
        <w:keepNext w:val="0"/>
        <w:shd w:val="clear" w:color="auto" w:fill="F2F2F2"/>
      </w:pPr>
      <w:r>
        <w:rPr>
          <w:rFonts w:ascii="Courier New" w:hAnsi="Courier New" w:eastAsia="Courier New" w:cs="Courier New"/>
          <w:sz w:val="15"/>
        </w:rPr>
        <w:t xml:space="preserve">    healthcheck:</w:t>
      </w:r>
    </w:p>
    <w:p>
      <w:pPr>
        <w:pStyle w:val="CodeListing"/>
        <w:keepNext w:val="0"/>
        <w:shd w:val="clear" w:color="auto" w:fill="F2F2F2"/>
      </w:pPr>
      <w:r>
        <w:rPr>
          <w:rFonts w:ascii="Courier New" w:hAnsi="Courier New" w:eastAsia="Courier New" w:cs="Courier New"/>
          <w:sz w:val="15"/>
        </w:rPr>
        <w:t xml:space="preserve">      test: ["CMD", "rabbitmq-diagnostics", "-q", "ping"]</w:t>
      </w:r>
    </w:p>
    <w:p>
      <w:pPr>
        <w:pStyle w:val="CodeListing"/>
        <w:keepNext w:val="0"/>
        <w:shd w:val="clear" w:color="auto" w:fill="F2F2F2"/>
      </w:pPr>
      <w:r>
        <w:rPr>
          <w:rFonts w:ascii="Courier New" w:hAnsi="Courier New" w:eastAsia="Courier New" w:cs="Courier New"/>
          <w:sz w:val="15"/>
        </w:rPr>
        <w:t xml:space="preserve">      interval: 10s</w:t>
      </w:r>
    </w:p>
    <w:p>
      <w:pPr>
        <w:pStyle w:val="CodeListing"/>
        <w:keepNext w:val="0"/>
        <w:shd w:val="clear" w:color="auto" w:fill="F2F2F2"/>
      </w:pPr>
      <w:r>
        <w:rPr>
          <w:rFonts w:ascii="Courier New" w:hAnsi="Courier New" w:eastAsia="Courier New" w:cs="Courier New"/>
          <w:sz w:val="15"/>
        </w:rPr>
        <w:t xml:space="preserve">      timeout: 5s</w:t>
      </w:r>
    </w:p>
    <w:p>
      <w:pPr>
        <w:pStyle w:val="CodeListing"/>
        <w:keepNext w:val="0"/>
        <w:shd w:val="clear" w:color="auto" w:fill="F2F2F2"/>
      </w:pPr>
      <w:r>
        <w:rPr>
          <w:rFonts w:ascii="Courier New" w:hAnsi="Courier New" w:eastAsia="Courier New" w:cs="Courier New"/>
          <w:sz w:val="15"/>
        </w:rPr>
        <w:t xml:space="preserve">      retries: 12</w:t>
      </w:r>
    </w:p>
    <w:p>
      <w:pPr>
        <w:pStyle w:val="CodeListing"/>
        <w:keepNext w:val="0"/>
        <w:shd w:val="clear" w:color="auto" w:fill="F2F2F2"/>
      </w:pPr>
      <w:r>
        <w:rPr>
          <w:rFonts w:ascii="Courier New" w:hAnsi="Courier New" w:eastAsia="Courier New" w:cs="Courier New"/>
          <w:sz w:val="15"/>
        </w:rPr>
        <w:t xml:space="preserve">    networks: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Separate networks: each service can reach its own database and the broker, but not the</w:t>
      </w:r>
    </w:p>
    <w:p>
      <w:pPr>
        <w:pStyle w:val="CodeListing"/>
        <w:keepNext w:val="0"/>
        <w:shd w:val="clear" w:color="auto" w:fill="F2F2F2"/>
      </w:pPr>
      <w:r>
        <w:rPr>
          <w:rFonts w:ascii="Courier New" w:hAnsi="Courier New" w:eastAsia="Courier New" w:cs="Courier New"/>
          <w:sz w:val="15"/>
        </w:rPr>
        <w:t># other service's database. "Database per service" is enforced, not just agreed.</w:t>
      </w:r>
    </w:p>
    <w:p>
      <w:pPr>
        <w:pStyle w:val="CodeListing"/>
        <w:keepNext w:val="0"/>
        <w:shd w:val="clear" w:color="auto" w:fill="F2F2F2"/>
      </w:pPr>
      <w:r>
        <w:rPr>
          <w:rFonts w:ascii="Courier New" w:hAnsi="Courier New" w:eastAsia="Courier New" w:cs="Courier New"/>
          <w:sz w:val="15"/>
        </w:rPr>
        <w:t>networks:</w:t>
      </w:r>
    </w:p>
    <w:p>
      <w:pPr>
        <w:pStyle w:val="CodeListing"/>
        <w:keepNext w:val="0"/>
        <w:shd w:val="clear" w:color="auto" w:fill="F2F2F2"/>
      </w:pPr>
      <w:r>
        <w:rPr>
          <w:rFonts w:ascii="Courier New" w:hAnsi="Courier New" w:eastAsia="Courier New" w:cs="Courier New"/>
          <w:sz w:val="15"/>
        </w:rPr>
        <w:t xml:space="preserve">  order-net:</w:t>
      </w:r>
    </w:p>
    <w:p>
      <w:pPr>
        <w:pStyle w:val="CodeListing"/>
        <w:keepNext w:val="0"/>
        <w:shd w:val="clear" w:color="auto" w:fill="F2F2F2"/>
      </w:pPr>
      <w:r>
        <w:rPr>
          <w:rFonts w:ascii="Courier New" w:hAnsi="Courier New" w:eastAsia="Courier New" w:cs="Courier New"/>
          <w:sz w:val="15"/>
        </w:rPr>
        <w:t xml:space="preserve">  notification-net:</w:t>
      </w:r>
    </w:p>
    <w:p>
      <w:pPr>
        <w:pStyle w:val="CodeListing"/>
        <w:keepNext w:val="0"/>
        <w:shd w:val="clear" w:color="auto" w:fill="F2F2F2"/>
      </w:pPr>
      <w:r>
        <w:rPr>
          <w:rFonts w:ascii="Courier New" w:hAnsi="Courier New" w:eastAsia="Courier New" w:cs="Courier New"/>
          <w:sz w:val="15"/>
        </w:rPr>
        <w:t xml:space="preserve">  events-net: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volumes:</w:t>
      </w:r>
    </w:p>
    <w:p>
      <w:pPr>
        <w:pStyle w:val="CodeListing"/>
        <w:keepNext w:val="0"/>
        <w:shd w:val="clear" w:color="auto" w:fill="F2F2F2"/>
      </w:pPr>
      <w:r>
        <w:rPr>
          <w:rFonts w:ascii="Courier New" w:hAnsi="Courier New" w:eastAsia="Courier New" w:cs="Courier New"/>
          <w:sz w:val="15"/>
        </w:rPr>
        <w:t xml:space="preserve">  order-db-data:</w:t>
      </w:r>
    </w:p>
    <w:p>
      <w:pPr>
        <w:pStyle w:val="CodeListing"/>
        <w:keepNext w:val="0"/>
        <w:shd w:val="clear" w:color="auto" w:fill="F2F2F2"/>
      </w:pPr>
      <w:r>
        <w:rPr>
          <w:rFonts w:ascii="Courier New" w:hAnsi="Courier New" w:eastAsia="Courier New" w:cs="Courier New"/>
          <w:sz w:val="15"/>
        </w:rPr>
        <w:t xml:space="preserve">  notification-db-data:</w:t>
      </w:r>
    </w:p>
    <w:p>
      <w:pPr>
        <w:spacing w:after="0"/>
      </w:pPr>
    </w:p>
    <w:p>
      <w:pPr>
        <w:pStyle w:val="Heading2"/>
      </w:pPr>
      <w:bookmarkStart w:id="29" w:name="_Toc029"/>
      <w:r>
        <w:rPr>
          <w:rFonts w:ascii="Times New Roman" w:hAnsi="Times New Roman" w:eastAsia="Times New Roman" w:cs="Times New Roman"/>
          <w:b/>
          <w:i w:val="0"/>
          <w:sz w:val="28"/>
        </w:rPr>
        <w:t>B.2 order-service/app/main.py</w:t>
      </w:r>
      <w:bookmarkEnd w:id="29"/>
    </w:p>
    <w:p>
      <w:pPr>
        <w:pStyle w:val="CodeListing"/>
        <w:keepNext w:val="0"/>
        <w:shd w:val="clear" w:color="auto" w:fill="F2F2F2"/>
      </w:pPr>
      <w:r>
        <w:rPr>
          <w:rFonts w:ascii="Courier New" w:hAnsi="Courier New" w:eastAsia="Courier New" w:cs="Courier New"/>
          <w:sz w:val="15"/>
        </w:rPr>
        <w:t>"""Order service: the REST API for placing orders."""</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import uuid</w:t>
      </w:r>
    </w:p>
    <w:p>
      <w:pPr>
        <w:pStyle w:val="CodeListing"/>
        <w:keepNext w:val="0"/>
        <w:shd w:val="clear" w:color="auto" w:fill="F2F2F2"/>
      </w:pPr>
      <w:r>
        <w:rPr>
          <w:rFonts w:ascii="Courier New" w:hAnsi="Courier New" w:eastAsia="Courier New" w:cs="Courier New"/>
          <w:sz w:val="15"/>
        </w:rPr>
        <w:t>from contextlib import asynccontextmanager</w:t>
      </w:r>
    </w:p>
    <w:p>
      <w:pPr>
        <w:pStyle w:val="CodeListing"/>
        <w:keepNext w:val="0"/>
        <w:shd w:val="clear" w:color="auto" w:fill="F2F2F2"/>
      </w:pPr>
      <w:r>
        <w:rPr>
          <w:rFonts w:ascii="Courier New" w:hAnsi="Courier New" w:eastAsia="Courier New" w:cs="Courier New"/>
          <w:sz w:val="15"/>
        </w:rPr>
        <w:t>from uuid import UUID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fastapi import FastAPI, Header, HTTPException, Request, Response</w:t>
      </w:r>
    </w:p>
    <w:p>
      <w:pPr>
        <w:pStyle w:val="CodeListing"/>
        <w:keepNext w:val="0"/>
        <w:shd w:val="clear" w:color="auto" w:fill="F2F2F2"/>
      </w:pPr>
      <w:r>
        <w:rPr>
          <w:rFonts w:ascii="Courier New" w:hAnsi="Courier New" w:eastAsia="Courier New" w:cs="Courier New"/>
          <w:sz w:val="15"/>
        </w:rPr>
        <w:t>from fastapi.concurrency import run_in_threadpool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db</w:t>
      </w:r>
    </w:p>
    <w:p>
      <w:pPr>
        <w:pStyle w:val="CodeListing"/>
        <w:keepNext w:val="0"/>
        <w:shd w:val="clear" w:color="auto" w:fill="F2F2F2"/>
      </w:pPr>
      <w:r>
        <w:rPr>
          <w:rFonts w:ascii="Courier New" w:hAnsi="Courier New" w:eastAsia="Courier New" w:cs="Courier New"/>
          <w:sz w:val="15"/>
        </w:rPr>
        <w:t>from .domain import PlaceOrderRequest</w:t>
      </w:r>
    </w:p>
    <w:p>
      <w:pPr>
        <w:pStyle w:val="CodeListing"/>
        <w:keepNext w:val="0"/>
        <w:shd w:val="clear" w:color="auto" w:fill="F2F2F2"/>
      </w:pPr>
      <w:r>
        <w:rPr>
          <w:rFonts w:ascii="Courier New" w:hAnsi="Courier New" w:eastAsia="Courier New" w:cs="Courier New"/>
          <w:sz w:val="15"/>
        </w:rPr>
        <w:t>from .logging_setup import correlation_id, log_event, setup_logging</w:t>
      </w:r>
    </w:p>
    <w:p>
      <w:pPr>
        <w:pStyle w:val="CodeListing"/>
        <w:keepNext w:val="0"/>
        <w:shd w:val="clear" w:color="auto" w:fill="F2F2F2"/>
      </w:pPr>
      <w:r>
        <w:rPr>
          <w:rFonts w:ascii="Courier New" w:hAnsi="Courier New" w:eastAsia="Courier New" w:cs="Courier New"/>
          <w:sz w:val="15"/>
        </w:rPr>
        <w:t>from .outbox import OutboxRelay</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setup_logging()</w:t>
      </w:r>
    </w:p>
    <w:p>
      <w:pPr>
        <w:pStyle w:val="CodeListing"/>
        <w:keepNext w:val="0"/>
        <w:shd w:val="clear" w:color="auto" w:fill="F2F2F2"/>
      </w:pPr>
      <w:r>
        <w:rPr>
          <w:rFonts w:ascii="Courier New" w:hAnsi="Courier New" w:eastAsia="Courier New" w:cs="Courier New"/>
          <w:sz w:val="15"/>
        </w:rPr>
        <w:t>log = logging.getLogger("order.api")</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@asynccontextmanager</w:t>
      </w:r>
    </w:p>
    <w:p>
      <w:pPr>
        <w:pStyle w:val="CodeListing"/>
        <w:keepNext w:val="0"/>
        <w:shd w:val="clear" w:color="auto" w:fill="F2F2F2"/>
      </w:pPr>
      <w:r>
        <w:rPr>
          <w:rFonts w:ascii="Courier New" w:hAnsi="Courier New" w:eastAsia="Courier New" w:cs="Courier New"/>
          <w:sz w:val="15"/>
        </w:rPr>
        <w:t>async def lifespan(app: FastAPI):</w:t>
      </w:r>
    </w:p>
    <w:p>
      <w:pPr>
        <w:pStyle w:val="CodeListing"/>
        <w:keepNext w:val="0"/>
        <w:shd w:val="clear" w:color="auto" w:fill="F2F2F2"/>
      </w:pPr>
      <w:r>
        <w:rPr>
          <w:rFonts w:ascii="Courier New" w:hAnsi="Courier New" w:eastAsia="Courier New" w:cs="Courier New"/>
          <w:sz w:val="15"/>
        </w:rPr>
        <w:t xml:space="preserve">    await run_in_threadpool(db.create_schema)</w:t>
      </w:r>
    </w:p>
    <w:p>
      <w:pPr>
        <w:pStyle w:val="CodeListing"/>
        <w:keepNext w:val="0"/>
        <w:shd w:val="clear" w:color="auto" w:fill="F2F2F2"/>
      </w:pPr>
      <w:r>
        <w:rPr>
          <w:rFonts w:ascii="Courier New" w:hAnsi="Courier New" w:eastAsia="Courier New" w:cs="Courier New"/>
          <w:sz w:val="15"/>
        </w:rPr>
        <w:t xml:space="preserve">    relay = OutboxRelay()</w:t>
      </w:r>
    </w:p>
    <w:p>
      <w:pPr>
        <w:pStyle w:val="CodeListing"/>
        <w:keepNext w:val="0"/>
        <w:shd w:val="clear" w:color="auto" w:fill="F2F2F2"/>
      </w:pPr>
      <w:r>
        <w:rPr>
          <w:rFonts w:ascii="Courier New" w:hAnsi="Courier New" w:eastAsia="Courier New" w:cs="Courier New"/>
          <w:sz w:val="15"/>
        </w:rPr>
        <w:t xml:space="preserve">    relay.start()</w:t>
      </w:r>
    </w:p>
    <w:p>
      <w:pPr>
        <w:pStyle w:val="CodeListing"/>
        <w:keepNext w:val="0"/>
        <w:shd w:val="clear" w:color="auto" w:fill="F2F2F2"/>
      </w:pPr>
      <w:r>
        <w:rPr>
          <w:rFonts w:ascii="Courier New" w:hAnsi="Courier New" w:eastAsia="Courier New" w:cs="Courier New"/>
          <w:sz w:val="15"/>
        </w:rPr>
        <w:t xml:space="preserve">    log_event(log, logging.INFO, "service.started", "Order service started; outbox relay running")</w:t>
      </w:r>
    </w:p>
    <w:p>
      <w:pPr>
        <w:pStyle w:val="CodeListing"/>
        <w:keepNext w:val="0"/>
        <w:shd w:val="clear" w:color="auto" w:fill="F2F2F2"/>
      </w:pPr>
      <w:r>
        <w:rPr>
          <w:rFonts w:ascii="Courier New" w:hAnsi="Courier New" w:eastAsia="Courier New" w:cs="Courier New"/>
          <w:sz w:val="15"/>
        </w:rPr>
        <w:t xml:space="preserve">    yield</w:t>
      </w:r>
    </w:p>
    <w:p>
      <w:pPr>
        <w:pStyle w:val="CodeListing"/>
        <w:keepNext w:val="0"/>
        <w:shd w:val="clear" w:color="auto" w:fill="F2F2F2"/>
      </w:pPr>
      <w:r>
        <w:rPr>
          <w:rFonts w:ascii="Courier New" w:hAnsi="Courier New" w:eastAsia="Courier New" w:cs="Courier New"/>
          <w:sz w:val="15"/>
        </w:rPr>
        <w:t xml:space="preserve">    relay.stop()</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 = FastAPI(title="MaltaShop Order Service", version="0.1.0", lifespan=lifespan)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@app.middleware("http")</w:t>
      </w:r>
    </w:p>
    <w:p>
      <w:pPr>
        <w:pStyle w:val="CodeListing"/>
        <w:keepNext w:val="0"/>
        <w:shd w:val="clear" w:color="auto" w:fill="F2F2F2"/>
      </w:pPr>
      <w:r>
        <w:rPr>
          <w:rFonts w:ascii="Courier New" w:hAnsi="Courier New" w:eastAsia="Courier New" w:cs="Courier New"/>
          <w:sz w:val="15"/>
        </w:rPr>
        <w:t>async def correlation_and_access_log(request: Request, call_next):</w:t>
      </w:r>
    </w:p>
    <w:p>
      <w:pPr>
        <w:pStyle w:val="CodeListing"/>
        <w:keepNext w:val="0"/>
        <w:shd w:val="clear" w:color="auto" w:fill="F2F2F2"/>
      </w:pPr>
      <w:r>
        <w:rPr>
          <w:rFonts w:ascii="Courier New" w:hAnsi="Courier New" w:eastAsia="Courier New" w:cs="Courier New"/>
          <w:sz w:val="15"/>
        </w:rPr>
        <w:t xml:space="preserve">    """Reuses the caller's X-Correlation-ID (or creates one) and logs every request as JSON."""</w:t>
      </w:r>
    </w:p>
    <w:p>
      <w:pPr>
        <w:pStyle w:val="CodeListing"/>
        <w:keepNext w:val="0"/>
        <w:shd w:val="clear" w:color="auto" w:fill="F2F2F2"/>
      </w:pPr>
      <w:r>
        <w:rPr>
          <w:rFonts w:ascii="Courier New" w:hAnsi="Courier New" w:eastAsia="Courier New" w:cs="Courier New"/>
          <w:sz w:val="15"/>
        </w:rPr>
        <w:t xml:space="preserve">    token = correlation_id.set(request.headers.get("X-Correlation-ID") or str(uuid.uuid4()))</w:t>
      </w:r>
    </w:p>
    <w:p>
      <w:pPr>
        <w:pStyle w:val="CodeListing"/>
        <w:keepNext w:val="0"/>
        <w:shd w:val="clear" w:color="auto" w:fill="F2F2F2"/>
      </w:pPr>
      <w:r>
        <w:rPr>
          <w:rFonts w:ascii="Courier New" w:hAnsi="Courier New" w:eastAsia="Courier New" w:cs="Courier New"/>
          <w:sz w:val="15"/>
        </w:rPr>
        <w:t xml:space="preserve">    started = time.perf_counter()</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response = await call_next(request)</w:t>
      </w:r>
    </w:p>
    <w:p>
      <w:pPr>
        <w:pStyle w:val="CodeListing"/>
        <w:keepNext w:val="0"/>
        <w:shd w:val="clear" w:color="auto" w:fill="F2F2F2"/>
      </w:pPr>
      <w:r>
        <w:rPr>
          <w:rFonts w:ascii="Courier New" w:hAnsi="Courier New" w:eastAsia="Courier New" w:cs="Courier New"/>
          <w:sz w:val="15"/>
        </w:rPr>
        <w:t xml:space="preserve">        response.headers["X-Correlation-ID"] = correlation_id.get()</w:t>
      </w:r>
    </w:p>
    <w:p>
      <w:pPr>
        <w:pStyle w:val="CodeListing"/>
        <w:keepNext w:val="0"/>
        <w:shd w:val="clear" w:color="auto" w:fill="F2F2F2"/>
      </w:pPr>
      <w:r>
        <w:rPr>
          <w:rFonts w:ascii="Courier New" w:hAnsi="Courier New" w:eastAsia="Courier New" w:cs="Courier New"/>
          <w:sz w:val="15"/>
        </w:rPr>
        <w:t xml:space="preserve">        if not request.url.path.startswith("/health"):</w:t>
      </w:r>
    </w:p>
    <w:p>
      <w:pPr>
        <w:pStyle w:val="CodeListing"/>
        <w:keepNext w:val="0"/>
        <w:shd w:val="clear" w:color="auto" w:fill="F2F2F2"/>
      </w:pPr>
      <w:r>
        <w:rPr>
          <w:rFonts w:ascii="Courier New" w:hAnsi="Courier New" w:eastAsia="Courier New" w:cs="Courier New"/>
          <w:sz w:val="15"/>
        </w:rPr>
        <w:t xml:space="preserve">            log_event(log, logging.INFO, "http.request",</w:t>
      </w:r>
    </w:p>
    <w:p>
      <w:pPr>
        <w:pStyle w:val="CodeListing"/>
        <w:keepNext w:val="0"/>
        <w:shd w:val="clear" w:color="auto" w:fill="F2F2F2"/>
      </w:pPr>
      <w:r>
        <w:rPr>
          <w:rFonts w:ascii="Courier New" w:hAnsi="Courier New" w:eastAsia="Courier New" w:cs="Courier New"/>
          <w:sz w:val="15"/>
        </w:rPr>
        <w:t xml:space="preserve">                      f"{request.method} {request.url.path} -&gt; {response.status_code}",</w:t>
      </w:r>
    </w:p>
    <w:p>
      <w:pPr>
        <w:pStyle w:val="CodeListing"/>
        <w:keepNext w:val="0"/>
        <w:shd w:val="clear" w:color="auto" w:fill="F2F2F2"/>
      </w:pPr>
      <w:r>
        <w:rPr>
          <w:rFonts w:ascii="Courier New" w:hAnsi="Courier New" w:eastAsia="Courier New" w:cs="Courier New"/>
          <w:sz w:val="15"/>
        </w:rPr>
        <w:t xml:space="preserve">                      method=request.method, path=request.url.path, status=response.status_code,</w:t>
      </w:r>
    </w:p>
    <w:p>
      <w:pPr>
        <w:pStyle w:val="CodeListing"/>
        <w:keepNext w:val="0"/>
        <w:shd w:val="clear" w:color="auto" w:fill="F2F2F2"/>
      </w:pPr>
      <w:r>
        <w:rPr>
          <w:rFonts w:ascii="Courier New" w:hAnsi="Courier New" w:eastAsia="Courier New" w:cs="Courier New"/>
          <w:sz w:val="15"/>
        </w:rPr>
        <w:t xml:space="preserve">                      duration_ms=round((time.perf_counter() - started) * 1000, 1))</w:t>
      </w:r>
    </w:p>
    <w:p>
      <w:pPr>
        <w:pStyle w:val="CodeListing"/>
        <w:keepNext w:val="0"/>
        <w:shd w:val="clear" w:color="auto" w:fill="F2F2F2"/>
      </w:pPr>
      <w:r>
        <w:rPr>
          <w:rFonts w:ascii="Courier New" w:hAnsi="Courier New" w:eastAsia="Courier New" w:cs="Courier New"/>
          <w:sz w:val="15"/>
        </w:rPr>
        <w:t xml:space="preserve">        return response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to_json(order: dict) -&gt; dict:</w:t>
      </w:r>
    </w:p>
    <w:p>
      <w:pPr>
        <w:pStyle w:val="CodeListing"/>
        <w:keepNext w:val="0"/>
        <w:shd w:val="clear" w:color="auto" w:fill="F2F2F2"/>
      </w:pPr>
      <w:r>
        <w:rPr>
          <w:rFonts w:ascii="Courier New" w:hAnsi="Courier New" w:eastAsia="Courier New" w:cs="Courier New"/>
          <w:sz w:val="15"/>
        </w:rPr>
        <w:t xml:space="preserve">    return {</w:t>
      </w:r>
    </w:p>
    <w:p>
      <w:pPr>
        <w:pStyle w:val="CodeListing"/>
        <w:keepNext w:val="0"/>
        <w:shd w:val="clear" w:color="auto" w:fill="F2F2F2"/>
      </w:pPr>
      <w:r>
        <w:rPr>
          <w:rFonts w:ascii="Courier New" w:hAnsi="Courier New" w:eastAsia="Courier New" w:cs="Courier New"/>
          <w:sz w:val="15"/>
        </w:rPr>
        <w:t xml:space="preserve">        "order_id": str(order["order_id"]),</w:t>
      </w:r>
    </w:p>
    <w:p>
      <w:pPr>
        <w:pStyle w:val="CodeListing"/>
        <w:keepNext w:val="0"/>
        <w:shd w:val="clear" w:color="auto" w:fill="F2F2F2"/>
      </w:pPr>
      <w:r>
        <w:rPr>
          <w:rFonts w:ascii="Courier New" w:hAnsi="Courier New" w:eastAsia="Courier New" w:cs="Courier New"/>
          <w:sz w:val="15"/>
        </w:rPr>
        <w:t xml:space="preserve">        "customer_id": order["customer_id"],</w:t>
      </w:r>
    </w:p>
    <w:p>
      <w:pPr>
        <w:pStyle w:val="CodeListing"/>
        <w:keepNext w:val="0"/>
        <w:shd w:val="clear" w:color="auto" w:fill="F2F2F2"/>
      </w:pPr>
      <w:r>
        <w:rPr>
          <w:rFonts w:ascii="Courier New" w:hAnsi="Courier New" w:eastAsia="Courier New" w:cs="Courier New"/>
          <w:sz w:val="15"/>
        </w:rPr>
        <w:t xml:space="preserve">        "status": order["status"],</w:t>
      </w:r>
    </w:p>
    <w:p>
      <w:pPr>
        <w:pStyle w:val="CodeListing"/>
        <w:keepNext w:val="0"/>
        <w:shd w:val="clear" w:color="auto" w:fill="F2F2F2"/>
      </w:pPr>
      <w:r>
        <w:rPr>
          <w:rFonts w:ascii="Courier New" w:hAnsi="Courier New" w:eastAsia="Courier New" w:cs="Courier New"/>
          <w:sz w:val="15"/>
        </w:rPr>
        <w:t xml:space="preserve">        "total_amount": str(order["total_amount"]),</w:t>
      </w:r>
    </w:p>
    <w:p>
      <w:pPr>
        <w:pStyle w:val="CodeListing"/>
        <w:keepNext w:val="0"/>
        <w:shd w:val="clear" w:color="auto" w:fill="F2F2F2"/>
      </w:pPr>
      <w:r>
        <w:rPr>
          <w:rFonts w:ascii="Courier New" w:hAnsi="Courier New" w:eastAsia="Courier New" w:cs="Courier New"/>
          <w:sz w:val="15"/>
        </w:rPr>
        <w:t xml:space="preserve">        "currency": order["currency"],</w:t>
      </w:r>
    </w:p>
    <w:p>
      <w:pPr>
        <w:pStyle w:val="CodeListing"/>
        <w:keepNext w:val="0"/>
        <w:shd w:val="clear" w:color="auto" w:fill="F2F2F2"/>
      </w:pPr>
      <w:r>
        <w:rPr>
          <w:rFonts w:ascii="Courier New" w:hAnsi="Courier New" w:eastAsia="Courier New" w:cs="Courier New"/>
          <w:sz w:val="15"/>
        </w:rPr>
        <w:t xml:space="preserve">        "items": order["items"],</w:t>
      </w:r>
    </w:p>
    <w:p>
      <w:pPr>
        <w:pStyle w:val="CodeListing"/>
        <w:keepNext w:val="0"/>
        <w:shd w:val="clear" w:color="auto" w:fill="F2F2F2"/>
      </w:pPr>
      <w:r>
        <w:rPr>
          <w:rFonts w:ascii="Courier New" w:hAnsi="Courier New" w:eastAsia="Courier New" w:cs="Courier New"/>
          <w:sz w:val="15"/>
        </w:rPr>
        <w:t xml:space="preserve">        "created_at": order["created_at"].isoformat(),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@app.post("/orders", status_code=201)</w:t>
      </w:r>
    </w:p>
    <w:p>
      <w:pPr>
        <w:pStyle w:val="CodeListing"/>
        <w:keepNext w:val="0"/>
        <w:shd w:val="clear" w:color="auto" w:fill="F2F2F2"/>
      </w:pPr>
      <w:r>
        <w:rPr>
          <w:rFonts w:ascii="Courier New" w:hAnsi="Courier New" w:eastAsia="Courier New" w:cs="Courier New"/>
          <w:sz w:val="15"/>
        </w:rPr>
        <w:t>def place_order(body: PlaceOrderRequest, response: Response,</w:t>
      </w:r>
    </w:p>
    <w:p>
      <w:pPr>
        <w:pStyle w:val="CodeListing"/>
        <w:keepNext w:val="0"/>
        <w:shd w:val="clear" w:color="auto" w:fill="F2F2F2"/>
      </w:pPr>
      <w:r>
        <w:rPr>
          <w:rFonts w:ascii="Courier New" w:hAnsi="Courier New" w:eastAsia="Courier New" w:cs="Courier New"/>
          <w:sz w:val="15"/>
        </w:rPr>
        <w:t xml:space="preserve">                idempotency_key: str | None = Header(default=None, max_length=100)) -&gt; dict:</w:t>
      </w:r>
    </w:p>
    <w:p>
      <w:pPr>
        <w:pStyle w:val="CodeListing"/>
        <w:keepNext w:val="0"/>
        <w:shd w:val="clear" w:color="auto" w:fill="F2F2F2"/>
      </w:pPr>
      <w:r>
        <w:rPr>
          <w:rFonts w:ascii="Courier New" w:hAnsi="Courier New" w:eastAsia="Courier New" w:cs="Courier New"/>
          <w:sz w:val="15"/>
        </w:rPr>
        <w:t xml:space="preserve">    """Places an order. Send an Idempotency-Key header so a retried request cannot create a duplicate."""</w:t>
      </w:r>
    </w:p>
    <w:p>
      <w:pPr>
        <w:pStyle w:val="CodeListing"/>
        <w:keepNext w:val="0"/>
        <w:shd w:val="clear" w:color="auto" w:fill="F2F2F2"/>
      </w:pPr>
      <w:r>
        <w:rPr>
          <w:rFonts w:ascii="Courier New" w:hAnsi="Courier New" w:eastAsia="Courier New" w:cs="Courier New"/>
          <w:sz w:val="15"/>
        </w:rPr>
        <w:t xml:space="preserve">    key = idempotency_key or str(uuid.uuid4())</w:t>
      </w:r>
    </w:p>
    <w:p>
      <w:pPr>
        <w:pStyle w:val="CodeListing"/>
        <w:keepNext w:val="0"/>
        <w:shd w:val="clear" w:color="auto" w:fill="F2F2F2"/>
      </w:pPr>
      <w:r>
        <w:rPr>
          <w:rFonts w:ascii="Courier New" w:hAnsi="Courier New" w:eastAsia="Courier New" w:cs="Courier New"/>
          <w:sz w:val="15"/>
        </w:rPr>
        <w:t xml:space="preserve">    order, created = db.place_order(body, key, correlation_id.get())</w:t>
      </w:r>
    </w:p>
    <w:p>
      <w:pPr>
        <w:pStyle w:val="CodeListing"/>
        <w:keepNext w:val="0"/>
        <w:shd w:val="clear" w:color="auto" w:fill="F2F2F2"/>
      </w:pPr>
      <w:r>
        <w:rPr>
          <w:rFonts w:ascii="Courier New" w:hAnsi="Courier New" w:eastAsia="Courier New" w:cs="Courier New"/>
          <w:sz w:val="15"/>
        </w:rPr>
        <w:t xml:space="preserve">    if created:</w:t>
      </w:r>
    </w:p>
    <w:p>
      <w:pPr>
        <w:pStyle w:val="CodeListing"/>
        <w:keepNext w:val="0"/>
        <w:shd w:val="clear" w:color="auto" w:fill="F2F2F2"/>
      </w:pPr>
      <w:r>
        <w:rPr>
          <w:rFonts w:ascii="Courier New" w:hAnsi="Courier New" w:eastAsia="Courier New" w:cs="Courier New"/>
          <w:sz w:val="15"/>
        </w:rPr>
        <w:t xml:space="preserve">        log_event(log, logging.INFO, "order.placed", "Order saved as PENDING; OrderPlaced queued in outbox",</w:t>
      </w:r>
    </w:p>
    <w:p>
      <w:pPr>
        <w:pStyle w:val="CodeListing"/>
        <w:keepNext w:val="0"/>
        <w:shd w:val="clear" w:color="auto" w:fill="F2F2F2"/>
      </w:pPr>
      <w:r>
        <w:rPr>
          <w:rFonts w:ascii="Courier New" w:hAnsi="Courier New" w:eastAsia="Courier New" w:cs="Courier New"/>
          <w:sz w:val="15"/>
        </w:rPr>
        <w:t xml:space="preserve">                  order_id=str(order["order_id"]), customer_id=order["customer_id"],</w:t>
      </w:r>
    </w:p>
    <w:p>
      <w:pPr>
        <w:pStyle w:val="CodeListing"/>
        <w:keepNext w:val="0"/>
        <w:shd w:val="clear" w:color="auto" w:fill="F2F2F2"/>
      </w:pPr>
      <w:r>
        <w:rPr>
          <w:rFonts w:ascii="Courier New" w:hAnsi="Courier New" w:eastAsia="Courier New" w:cs="Courier New"/>
          <w:sz w:val="15"/>
        </w:rPr>
        <w:t xml:space="preserve">                  total_amount=str(order["total_amount"]))</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response.status_code = 200</w:t>
      </w:r>
    </w:p>
    <w:p>
      <w:pPr>
        <w:pStyle w:val="CodeListing"/>
        <w:keepNext w:val="0"/>
        <w:shd w:val="clear" w:color="auto" w:fill="F2F2F2"/>
      </w:pPr>
      <w:r>
        <w:rPr>
          <w:rFonts w:ascii="Courier New" w:hAnsi="Courier New" w:eastAsia="Courier New" w:cs="Courier New"/>
          <w:sz w:val="15"/>
        </w:rPr>
        <w:t xml:space="preserve">        response.headers["Idempotent-Replayed"] = "true"</w:t>
      </w:r>
    </w:p>
    <w:p>
      <w:pPr>
        <w:pStyle w:val="CodeListing"/>
        <w:keepNext w:val="0"/>
        <w:shd w:val="clear" w:color="auto" w:fill="F2F2F2"/>
      </w:pPr>
      <w:r>
        <w:rPr>
          <w:rFonts w:ascii="Courier New" w:hAnsi="Courier New" w:eastAsia="Courier New" w:cs="Courier New"/>
          <w:sz w:val="15"/>
        </w:rPr>
        <w:t xml:space="preserve">        log_event(log, logging.INFO, "order.replayed",</w:t>
      </w:r>
    </w:p>
    <w:p>
      <w:pPr>
        <w:pStyle w:val="CodeListing"/>
        <w:keepNext w:val="0"/>
        <w:shd w:val="clear" w:color="auto" w:fill="F2F2F2"/>
      </w:pPr>
      <w:r>
        <w:rPr>
          <w:rFonts w:ascii="Courier New" w:hAnsi="Courier New" w:eastAsia="Courier New" w:cs="Courier New"/>
          <w:sz w:val="15"/>
        </w:rPr>
        <w:t xml:space="preserve">                  "Idempotency-Key seen before: original order returned, nothing written",</w:t>
      </w:r>
    </w:p>
    <w:p>
      <w:pPr>
        <w:pStyle w:val="CodeListing"/>
        <w:keepNext w:val="0"/>
        <w:shd w:val="clear" w:color="auto" w:fill="F2F2F2"/>
      </w:pPr>
      <w:r>
        <w:rPr>
          <w:rFonts w:ascii="Courier New" w:hAnsi="Courier New" w:eastAsia="Courier New" w:cs="Courier New"/>
          <w:sz w:val="15"/>
        </w:rPr>
        <w:t xml:space="preserve">                  order_id=str(order["order_id"]))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@app.get("/orders/{order_id}")</w:t>
      </w:r>
    </w:p>
    <w:p>
      <w:pPr>
        <w:pStyle w:val="CodeListing"/>
        <w:keepNext w:val="0"/>
        <w:shd w:val="clear" w:color="auto" w:fill="F2F2F2"/>
      </w:pPr>
      <w:r>
        <w:rPr>
          <w:rFonts w:ascii="Courier New" w:hAnsi="Courier New" w:eastAsia="Courier New" w:cs="Courier New"/>
          <w:sz w:val="15"/>
        </w:rPr>
        <w:t>def get_order(order_id: UUID) -&gt; dict:</w:t>
      </w:r>
    </w:p>
    <w:p>
      <w:pPr>
        <w:pStyle w:val="CodeListing"/>
        <w:keepNext w:val="0"/>
        <w:shd w:val="clear" w:color="auto" w:fill="F2F2F2"/>
      </w:pPr>
      <w:r>
        <w:rPr>
          <w:rFonts w:ascii="Courier New" w:hAnsi="Courier New" w:eastAsia="Courier New" w:cs="Courier New"/>
          <w:sz w:val="15"/>
        </w:rPr>
        <w:t xml:space="preserve">    order = db.get_order(str(order_id))</w:t>
      </w:r>
    </w:p>
    <w:p>
      <w:pPr>
        <w:pStyle w:val="CodeListing"/>
        <w:keepNext w:val="0"/>
        <w:shd w:val="clear" w:color="auto" w:fill="F2F2F2"/>
      </w:pPr>
      <w:r>
        <w:rPr>
          <w:rFonts w:ascii="Courier New" w:hAnsi="Courier New" w:eastAsia="Courier New" w:cs="Courier New"/>
          <w:sz w:val="15"/>
        </w:rPr>
        <w:t xml:space="preserve">    if order is None:</w:t>
      </w:r>
    </w:p>
    <w:p>
      <w:pPr>
        <w:pStyle w:val="CodeListing"/>
        <w:keepNext w:val="0"/>
        <w:shd w:val="clear" w:color="auto" w:fill="F2F2F2"/>
      </w:pPr>
      <w:r>
        <w:rPr>
          <w:rFonts w:ascii="Courier New" w:hAnsi="Courier New" w:eastAsia="Courier New" w:cs="Courier New"/>
          <w:sz w:val="15"/>
        </w:rPr>
        <w:t xml:space="preserve">        raise HTTPException(status_code=404, detail="order not found")</w:t>
      </w:r>
    </w:p>
    <w:p>
      <w:pPr>
        <w:pStyle w:val="CodeListing"/>
        <w:keepNext w:val="0"/>
        <w:shd w:val="clear" w:color="auto" w:fill="F2F2F2"/>
      </w:pPr>
      <w:r>
        <w:rPr>
          <w:rFonts w:ascii="Courier New" w:hAnsi="Courier New" w:eastAsia="Courier New" w:cs="Courier New"/>
          <w:sz w:val="15"/>
        </w:rPr>
        <w:t xml:space="preserve">    return to_json(order)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@app.get("/health/live")</w:t>
      </w:r>
    </w:p>
    <w:p>
      <w:pPr>
        <w:pStyle w:val="CodeListing"/>
        <w:keepNext w:val="0"/>
        <w:shd w:val="clear" w:color="auto" w:fill="F2F2F2"/>
      </w:pPr>
      <w:r>
        <w:rPr>
          <w:rFonts w:ascii="Courier New" w:hAnsi="Courier New" w:eastAsia="Courier New" w:cs="Courier New"/>
          <w:sz w:val="15"/>
        </w:rPr>
        <w:t>def live() -&gt; dict:</w:t>
      </w:r>
    </w:p>
    <w:p>
      <w:pPr>
        <w:pStyle w:val="CodeListing"/>
        <w:keepNext w:val="0"/>
        <w:shd w:val="clear" w:color="auto" w:fill="F2F2F2"/>
      </w:pPr>
      <w:r>
        <w:rPr>
          <w:rFonts w:ascii="Courier New" w:hAnsi="Courier New" w:eastAsia="Courier New" w:cs="Courier New"/>
          <w:sz w:val="15"/>
        </w:rPr>
        <w:t xml:space="preserve">    return {"status": "ok"}</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@app.get("/health/ready")</w:t>
      </w:r>
    </w:p>
    <w:p>
      <w:pPr>
        <w:pStyle w:val="CodeListing"/>
        <w:keepNext w:val="0"/>
        <w:shd w:val="clear" w:color="auto" w:fill="F2F2F2"/>
      </w:pPr>
      <w:r>
        <w:rPr>
          <w:rFonts w:ascii="Courier New" w:hAnsi="Courier New" w:eastAsia="Courier New" w:cs="Courier New"/>
          <w:sz w:val="15"/>
        </w:rPr>
        <w:t>def ready() -&gt; dict:</w:t>
      </w:r>
    </w:p>
    <w:p>
      <w:pPr>
        <w:pStyle w:val="CodeListing"/>
        <w:keepNext w:val="0"/>
        <w:shd w:val="clear" w:color="auto" w:fill="F2F2F2"/>
      </w:pPr>
      <w:r>
        <w:rPr>
          <w:rFonts w:ascii="Courier New" w:hAnsi="Courier New" w:eastAsia="Courier New" w:cs="Courier New"/>
          <w:sz w:val="15"/>
        </w:rPr>
        <w:t xml:space="preserve">    # Ready means "can take orders": that needs the database. A broker outage does not</w:t>
      </w:r>
    </w:p>
    <w:p>
      <w:pPr>
        <w:pStyle w:val="CodeListing"/>
        <w:keepNext w:val="0"/>
        <w:shd w:val="clear" w:color="auto" w:fill="F2F2F2"/>
      </w:pPr>
      <w:r>
        <w:rPr>
          <w:rFonts w:ascii="Courier New" w:hAnsi="Courier New" w:eastAsia="Courier New" w:cs="Courier New"/>
          <w:sz w:val="15"/>
        </w:rPr>
        <w:t xml:space="preserve">    # make the service unready, because new events wait safely in the outbox table.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db.ping()</w:t>
      </w:r>
    </w:p>
    <w:p>
      <w:pPr>
        <w:pStyle w:val="CodeListing"/>
        <w:keepNext w:val="0"/>
        <w:shd w:val="clear" w:color="auto" w:fill="F2F2F2"/>
      </w:pPr>
      <w:r>
        <w:rPr>
          <w:rFonts w:ascii="Courier New" w:hAnsi="Courier New" w:eastAsia="Courier New" w:cs="Courier New"/>
          <w:sz w:val="15"/>
        </w:rPr>
        <w:t xml:space="preserve">    except Exception as error:</w:t>
      </w:r>
    </w:p>
    <w:p>
      <w:pPr>
        <w:pStyle w:val="CodeListing"/>
        <w:keepNext w:val="0"/>
        <w:shd w:val="clear" w:color="auto" w:fill="F2F2F2"/>
      </w:pPr>
      <w:r>
        <w:rPr>
          <w:rFonts w:ascii="Courier New" w:hAnsi="Courier New" w:eastAsia="Courier New" w:cs="Courier New"/>
          <w:sz w:val="15"/>
        </w:rPr>
        <w:t xml:space="preserve">        raise HTTPException(status_code=503, detail="database unavailable") from error</w:t>
      </w:r>
    </w:p>
    <w:p>
      <w:pPr>
        <w:pStyle w:val="CodeListing"/>
        <w:keepNext w:val="0"/>
        <w:shd w:val="clear" w:color="auto" w:fill="F2F2F2"/>
      </w:pPr>
      <w:r>
        <w:rPr>
          <w:rFonts w:ascii="Courier New" w:hAnsi="Courier New" w:eastAsia="Courier New" w:cs="Courier New"/>
          <w:sz w:val="15"/>
        </w:rPr>
        <w:t xml:space="preserve">    return {"status": "ready"}</w:t>
      </w:r>
    </w:p>
    <w:p>
      <w:pPr>
        <w:spacing w:after="0"/>
      </w:pPr>
    </w:p>
    <w:p>
      <w:pPr>
        <w:pStyle w:val="Heading2"/>
      </w:pPr>
      <w:bookmarkStart w:id="30" w:name="_Toc030"/>
      <w:r>
        <w:rPr>
          <w:rFonts w:ascii="Times New Roman" w:hAnsi="Times New Roman" w:eastAsia="Times New Roman" w:cs="Times New Roman"/>
          <w:b/>
          <w:i w:val="0"/>
          <w:sz w:val="28"/>
        </w:rPr>
        <w:t>B.3 order-service/app/db.py</w:t>
      </w:r>
      <w:bookmarkEnd w:id="30"/>
    </w:p>
    <w:p>
      <w:pPr>
        <w:pStyle w:val="CodeListing"/>
        <w:keepNext w:val="0"/>
        <w:shd w:val="clear" w:color="auto" w:fill="F2F2F2"/>
      </w:pPr>
      <w:r>
        <w:rPr>
          <w:rFonts w:ascii="Courier New" w:hAnsi="Courier New" w:eastAsia="Courier New" w:cs="Courier New"/>
          <w:sz w:val="15"/>
        </w:rPr>
        <w:t>"""The Order service's own PostgreSQL database. No other service connects to it."""</w:t>
      </w:r>
    </w:p>
    <w:p>
      <w:pPr>
        <w:pStyle w:val="CodeListing"/>
        <w:keepNext w:val="0"/>
        <w:shd w:val="clear" w:color="auto" w:fill="F2F2F2"/>
      </w:pPr>
      <w:r>
        <w:rPr>
          <w:rFonts w:ascii="Courier New" w:hAnsi="Courier New" w:eastAsia="Courier New" w:cs="Courier New"/>
          <w:sz w:val="15"/>
        </w:rPr>
        <w:t>import psycopg</w:t>
      </w:r>
    </w:p>
    <w:p>
      <w:pPr>
        <w:pStyle w:val="CodeListing"/>
        <w:keepNext w:val="0"/>
        <w:shd w:val="clear" w:color="auto" w:fill="F2F2F2"/>
      </w:pPr>
      <w:r>
        <w:rPr>
          <w:rFonts w:ascii="Courier New" w:hAnsi="Courier New" w:eastAsia="Courier New" w:cs="Courier New"/>
          <w:sz w:val="15"/>
        </w:rPr>
        <w:t>from psycopg.rows import dict_row</w:t>
      </w:r>
    </w:p>
    <w:p>
      <w:pPr>
        <w:pStyle w:val="CodeListing"/>
        <w:keepNext w:val="0"/>
        <w:shd w:val="clear" w:color="auto" w:fill="F2F2F2"/>
      </w:pPr>
      <w:r>
        <w:rPr>
          <w:rFonts w:ascii="Courier New" w:hAnsi="Courier New" w:eastAsia="Courier New" w:cs="Courier New"/>
          <w:sz w:val="15"/>
        </w:rPr>
        <w:t>from psycopg.types.json import Jsonb</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w:t>
      </w:r>
    </w:p>
    <w:p>
      <w:pPr>
        <w:pStyle w:val="CodeListing"/>
        <w:keepNext w:val="0"/>
        <w:shd w:val="clear" w:color="auto" w:fill="F2F2F2"/>
      </w:pPr>
      <w:r>
        <w:rPr>
          <w:rFonts w:ascii="Courier New" w:hAnsi="Courier New" w:eastAsia="Courier New" w:cs="Courier New"/>
          <w:sz w:val="15"/>
        </w:rPr>
        <w:t>from .domain import CURRENCY, PlaceOrderRequest, order_placed_event, order_total, price_lines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SCHEMA = """</w:t>
      </w:r>
    </w:p>
    <w:p>
      <w:pPr>
        <w:pStyle w:val="CodeListing"/>
        <w:keepNext w:val="0"/>
        <w:shd w:val="clear" w:color="auto" w:fill="F2F2F2"/>
      </w:pPr>
      <w:r>
        <w:rPr>
          <w:rFonts w:ascii="Courier New" w:hAnsi="Courier New" w:eastAsia="Courier New" w:cs="Courier New"/>
          <w:sz w:val="15"/>
        </w:rPr>
        <w:t>CREATE TABLE IF NOT EXISTS orders (</w:t>
      </w:r>
    </w:p>
    <w:p>
      <w:pPr>
        <w:pStyle w:val="CodeListing"/>
        <w:keepNext w:val="0"/>
        <w:shd w:val="clear" w:color="auto" w:fill="F2F2F2"/>
      </w:pPr>
      <w:r>
        <w:rPr>
          <w:rFonts w:ascii="Courier New" w:hAnsi="Courier New" w:eastAsia="Courier New" w:cs="Courier New"/>
          <w:sz w:val="15"/>
        </w:rPr>
        <w:t xml:space="preserve">    order_id        UUID PRIMARY KEY,</w:t>
      </w:r>
    </w:p>
    <w:p>
      <w:pPr>
        <w:pStyle w:val="CodeListing"/>
        <w:keepNext w:val="0"/>
        <w:shd w:val="clear" w:color="auto" w:fill="F2F2F2"/>
      </w:pPr>
      <w:r>
        <w:rPr>
          <w:rFonts w:ascii="Courier New" w:hAnsi="Courier New" w:eastAsia="Courier New" w:cs="Courier New"/>
          <w:sz w:val="15"/>
        </w:rPr>
        <w:t xml:space="preserve">    idempotency_key TEXT NOT NULL UNIQUE,</w:t>
      </w:r>
    </w:p>
    <w:p>
      <w:pPr>
        <w:pStyle w:val="CodeListing"/>
        <w:keepNext w:val="0"/>
        <w:shd w:val="clear" w:color="auto" w:fill="F2F2F2"/>
      </w:pPr>
      <w:r>
        <w:rPr>
          <w:rFonts w:ascii="Courier New" w:hAnsi="Courier New" w:eastAsia="Courier New" w:cs="Courier New"/>
          <w:sz w:val="15"/>
        </w:rPr>
        <w:t xml:space="preserve">    customer_id     TEXT NOT NULL,</w:t>
      </w:r>
    </w:p>
    <w:p>
      <w:pPr>
        <w:pStyle w:val="CodeListing"/>
        <w:keepNext w:val="0"/>
        <w:shd w:val="clear" w:color="auto" w:fill="F2F2F2"/>
      </w:pPr>
      <w:r>
        <w:rPr>
          <w:rFonts w:ascii="Courier New" w:hAnsi="Courier New" w:eastAsia="Courier New" w:cs="Courier New"/>
          <w:sz w:val="15"/>
        </w:rPr>
        <w:t xml:space="preserve">    status          TEXT NOT NULL CHECK (status IN ('PENDING', 'CONFIRMED', 'CANCELLED')),</w:t>
      </w:r>
    </w:p>
    <w:p>
      <w:pPr>
        <w:pStyle w:val="CodeListing"/>
        <w:keepNext w:val="0"/>
        <w:shd w:val="clear" w:color="auto" w:fill="F2F2F2"/>
      </w:pPr>
      <w:r>
        <w:rPr>
          <w:rFonts w:ascii="Courier New" w:hAnsi="Courier New" w:eastAsia="Courier New" w:cs="Courier New"/>
          <w:sz w:val="15"/>
        </w:rPr>
        <w:t xml:space="preserve">    total_amount    NUMERIC(10, 2) NOT NULL,</w:t>
      </w:r>
    </w:p>
    <w:p>
      <w:pPr>
        <w:pStyle w:val="CodeListing"/>
        <w:keepNext w:val="0"/>
        <w:shd w:val="clear" w:color="auto" w:fill="F2F2F2"/>
      </w:pPr>
      <w:r>
        <w:rPr>
          <w:rFonts w:ascii="Courier New" w:hAnsi="Courier New" w:eastAsia="Courier New" w:cs="Courier New"/>
          <w:sz w:val="15"/>
        </w:rPr>
        <w:t xml:space="preserve">    currency        CHAR(3) NOT NULL,</w:t>
      </w:r>
    </w:p>
    <w:p>
      <w:pPr>
        <w:pStyle w:val="CodeListing"/>
        <w:keepNext w:val="0"/>
        <w:shd w:val="clear" w:color="auto" w:fill="F2F2F2"/>
      </w:pPr>
      <w:r>
        <w:rPr>
          <w:rFonts w:ascii="Courier New" w:hAnsi="Courier New" w:eastAsia="Courier New" w:cs="Courier New"/>
          <w:sz w:val="15"/>
        </w:rPr>
        <w:t xml:space="preserve">    items           JSONB NOT NULL,</w:t>
      </w:r>
    </w:p>
    <w:p>
      <w:pPr>
        <w:pStyle w:val="CodeListing"/>
        <w:keepNext w:val="0"/>
        <w:shd w:val="clear" w:color="auto" w:fill="F2F2F2"/>
      </w:pPr>
      <w:r>
        <w:rPr>
          <w:rFonts w:ascii="Courier New" w:hAnsi="Courier New" w:eastAsia="Courier New" w:cs="Courier New"/>
          <w:sz w:val="15"/>
        </w:rPr>
        <w:t xml:space="preserve">    correlation_id  TEXT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TABLE IF NOT EXISTS outbox (</w:t>
      </w:r>
    </w:p>
    <w:p>
      <w:pPr>
        <w:pStyle w:val="CodeListing"/>
        <w:keepNext w:val="0"/>
        <w:shd w:val="clear" w:color="auto" w:fill="F2F2F2"/>
      </w:pPr>
      <w:r>
        <w:rPr>
          <w:rFonts w:ascii="Courier New" w:hAnsi="Courier New" w:eastAsia="Courier New" w:cs="Courier New"/>
          <w:sz w:val="15"/>
        </w:rPr>
        <w:t xml:space="preserve">    event_id      UUID PRIMARY KEY,</w:t>
      </w:r>
    </w:p>
    <w:p>
      <w:pPr>
        <w:pStyle w:val="CodeListing"/>
        <w:keepNext w:val="0"/>
        <w:shd w:val="clear" w:color="auto" w:fill="F2F2F2"/>
      </w:pPr>
      <w:r>
        <w:rPr>
          <w:rFonts w:ascii="Courier New" w:hAnsi="Courier New" w:eastAsia="Courier New" w:cs="Courier New"/>
          <w:sz w:val="15"/>
        </w:rPr>
        <w:t xml:space="preserve">    event_type    TEXT NOT NULL,</w:t>
      </w:r>
    </w:p>
    <w:p>
      <w:pPr>
        <w:pStyle w:val="CodeListing"/>
        <w:keepNext w:val="0"/>
        <w:shd w:val="clear" w:color="auto" w:fill="F2F2F2"/>
      </w:pPr>
      <w:r>
        <w:rPr>
          <w:rFonts w:ascii="Courier New" w:hAnsi="Courier New" w:eastAsia="Courier New" w:cs="Courier New"/>
          <w:sz w:val="15"/>
        </w:rPr>
        <w:t xml:space="preserve">    routing_key   TEXT NOT NULL,</w:t>
      </w:r>
    </w:p>
    <w:p>
      <w:pPr>
        <w:pStyle w:val="CodeListing"/>
        <w:keepNext w:val="0"/>
        <w:shd w:val="clear" w:color="auto" w:fill="F2F2F2"/>
      </w:pPr>
      <w:r>
        <w:rPr>
          <w:rFonts w:ascii="Courier New" w:hAnsi="Courier New" w:eastAsia="Courier New" w:cs="Courier New"/>
          <w:sz w:val="15"/>
        </w:rPr>
        <w:t xml:space="preserve">    payload       JSONB NOT NULL,</w:t>
      </w:r>
    </w:p>
    <w:p>
      <w:pPr>
        <w:pStyle w:val="CodeListing"/>
        <w:keepNext w:val="0"/>
        <w:shd w:val="clear" w:color="auto" w:fill="F2F2F2"/>
      </w:pPr>
      <w:r>
        <w:rPr>
          <w:rFonts w:ascii="Courier New" w:hAnsi="Courier New" w:eastAsia="Courier New" w:cs="Courier New"/>
          <w:sz w:val="15"/>
        </w:rPr>
        <w:t xml:space="preserve">    created_at    TIMESTAMPTZ NOT NULL DEFAULT now(),</w:t>
      </w:r>
    </w:p>
    <w:p>
      <w:pPr>
        <w:pStyle w:val="CodeListing"/>
        <w:keepNext w:val="0"/>
        <w:shd w:val="clear" w:color="auto" w:fill="F2F2F2"/>
      </w:pPr>
      <w:r>
        <w:rPr>
          <w:rFonts w:ascii="Courier New" w:hAnsi="Courier New" w:eastAsia="Courier New" w:cs="Courier New"/>
          <w:sz w:val="15"/>
        </w:rPr>
        <w:t xml:space="preserve">    published_at  TIMESTAMPTZ</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CREATE INDEX IF NOT EXISTS outbox_unpublished ON outbox (created_at) WHERE published_at IS NULL;</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connect() -&gt; psycopg.Connection:</w:t>
      </w:r>
    </w:p>
    <w:p>
      <w:pPr>
        <w:pStyle w:val="CodeListing"/>
        <w:keepNext w:val="0"/>
        <w:shd w:val="clear" w:color="auto" w:fill="F2F2F2"/>
      </w:pPr>
      <w:r>
        <w:rPr>
          <w:rFonts w:ascii="Courier New" w:hAnsi="Courier New" w:eastAsia="Courier New" w:cs="Courier New"/>
          <w:sz w:val="15"/>
        </w:rPr>
        <w:t xml:space="preserve">    return psycopg.connect(config.DATABASE_URL, row_factory=dict_row, connect_timeout=5)</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create_schema()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conn.execute(SCHEMA)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ping() -&gt;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conn.execute("SELECT 1")</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place_order(request: PlaceOrderRequest, idempotency_key: str, correlation_id: str) -&gt; tuple[dict, bool]:</w:t>
      </w:r>
    </w:p>
    <w:p>
      <w:pPr>
        <w:pStyle w:val="CodeListing"/>
        <w:keepNext w:val="0"/>
        <w:shd w:val="clear" w:color="auto" w:fill="F2F2F2"/>
      </w:pPr>
      <w:r>
        <w:rPr>
          <w:rFonts w:ascii="Courier New" w:hAnsi="Courier New" w:eastAsia="Courier New" w:cs="Courier New"/>
          <w:sz w:val="15"/>
        </w:rPr>
        <w:t xml:space="preserve">    """Saves a PENDING order and its OrderPlaced event in ONE local transaction (transactional 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Returns (order, created). If the idempotency key was seen before, the original order is</w:t>
      </w:r>
    </w:p>
    <w:p>
      <w:pPr>
        <w:pStyle w:val="CodeListing"/>
        <w:keepNext w:val="0"/>
        <w:shd w:val="clear" w:color="auto" w:fill="F2F2F2"/>
      </w:pPr>
      <w:r>
        <w:rPr>
          <w:rFonts w:ascii="Courier New" w:hAnsi="Courier New" w:eastAsia="Courier New" w:cs="Courier New"/>
          <w:sz w:val="15"/>
        </w:rPr>
        <w:t xml:space="preserve">    returned with created=False and nothing new is written, so a retried request is harmless.</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with connect() as conn, conn.transaction():</w:t>
      </w:r>
    </w:p>
    <w:p>
      <w:pPr>
        <w:pStyle w:val="CodeListing"/>
        <w:keepNext w:val="0"/>
        <w:shd w:val="clear" w:color="auto" w:fill="F2F2F2"/>
      </w:pPr>
      <w:r>
        <w:rPr>
          <w:rFonts w:ascii="Courier New" w:hAnsi="Courier New" w:eastAsia="Courier New" w:cs="Courier New"/>
          <w:sz w:val="15"/>
        </w:rPr>
        <w:t xml:space="preserve">        order = conn.execute(</w:t>
      </w:r>
    </w:p>
    <w:p>
      <w:pPr>
        <w:pStyle w:val="CodeListing"/>
        <w:keepNext w:val="0"/>
        <w:shd w:val="clear" w:color="auto" w:fill="F2F2F2"/>
      </w:pPr>
      <w:r>
        <w:rPr>
          <w:rFonts w:ascii="Courier New" w:hAnsi="Courier New" w:eastAsia="Courier New" w:cs="Courier New"/>
          <w:sz w:val="15"/>
        </w:rPr>
        <w:t xml:space="preserve">            """INSERT INTO orders (order_id, idempotency_key, customer_id, status,</w:t>
      </w:r>
    </w:p>
    <w:p>
      <w:pPr>
        <w:pStyle w:val="CodeListing"/>
        <w:keepNext w:val="0"/>
        <w:shd w:val="clear" w:color="auto" w:fill="F2F2F2"/>
      </w:pPr>
      <w:r>
        <w:rPr>
          <w:rFonts w:ascii="Courier New" w:hAnsi="Courier New" w:eastAsia="Courier New" w:cs="Courier New"/>
          <w:sz w:val="15"/>
        </w:rPr>
        <w:t xml:space="preserve">                                   total_amount, currency, items, correlation_id)</w:t>
      </w:r>
    </w:p>
    <w:p>
      <w:pPr>
        <w:pStyle w:val="CodeListing"/>
        <w:keepNext w:val="0"/>
        <w:shd w:val="clear" w:color="auto" w:fill="F2F2F2"/>
      </w:pPr>
      <w:r>
        <w:rPr>
          <w:rFonts w:ascii="Courier New" w:hAnsi="Courier New" w:eastAsia="Courier New" w:cs="Courier New"/>
          <w:sz w:val="15"/>
        </w:rPr>
        <w:t xml:space="preserve">               VALUES (gen_random_uuid(), %s, %s, 'PENDING', %s, %s, %s, %s)</w:t>
      </w:r>
    </w:p>
    <w:p>
      <w:pPr>
        <w:pStyle w:val="CodeListing"/>
        <w:keepNext w:val="0"/>
        <w:shd w:val="clear" w:color="auto" w:fill="F2F2F2"/>
      </w:pPr>
      <w:r>
        <w:rPr>
          <w:rFonts w:ascii="Courier New" w:hAnsi="Courier New" w:eastAsia="Courier New" w:cs="Courier New"/>
          <w:sz w:val="15"/>
        </w:rPr>
        <w:t xml:space="preserve">               ON CONFLICT (idempotency_key) DO NOTHING</w:t>
      </w:r>
    </w:p>
    <w:p>
      <w:pPr>
        <w:pStyle w:val="CodeListing"/>
        <w:keepNext w:val="0"/>
        <w:shd w:val="clear" w:color="auto" w:fill="F2F2F2"/>
      </w:pPr>
      <w:r>
        <w:rPr>
          <w:rFonts w:ascii="Courier New" w:hAnsi="Courier New" w:eastAsia="Courier New" w:cs="Courier New"/>
          <w:sz w:val="15"/>
        </w:rPr>
        <w:t xml:space="preserve">               RETURNING *""",</w:t>
      </w:r>
    </w:p>
    <w:p>
      <w:pPr>
        <w:pStyle w:val="CodeListing"/>
        <w:keepNext w:val="0"/>
        <w:shd w:val="clear" w:color="auto" w:fill="F2F2F2"/>
      </w:pPr>
      <w:r>
        <w:rPr>
          <w:rFonts w:ascii="Courier New" w:hAnsi="Courier New" w:eastAsia="Courier New" w:cs="Courier New"/>
          <w:sz w:val="15"/>
        </w:rPr>
        <w:t xml:space="preserve">            (idempotency_key, request.customer_id, order_total(request.items),</w:t>
      </w:r>
    </w:p>
    <w:p>
      <w:pPr>
        <w:pStyle w:val="CodeListing"/>
        <w:keepNext w:val="0"/>
        <w:shd w:val="clear" w:color="auto" w:fill="F2F2F2"/>
      </w:pPr>
      <w:r>
        <w:rPr>
          <w:rFonts w:ascii="Courier New" w:hAnsi="Courier New" w:eastAsia="Courier New" w:cs="Courier New"/>
          <w:sz w:val="15"/>
        </w:rPr>
        <w:t xml:space="preserve">             CURRENCY, Jsonb(price_lines(request.items)), correlation_id),</w:t>
      </w:r>
    </w:p>
    <w:p>
      <w:pPr>
        <w:pStyle w:val="CodeListing"/>
        <w:keepNext w:val="0"/>
        <w:shd w:val="clear" w:color="auto" w:fill="F2F2F2"/>
      </w:pPr>
      <w:r>
        <w:rPr>
          <w:rFonts w:ascii="Courier New" w:hAnsi="Courier New" w:eastAsia="Courier New" w:cs="Courier New"/>
          <w:sz w:val="15"/>
        </w:rPr>
        <w:t xml:space="preserve">        ).fetchone()</w:t>
      </w:r>
    </w:p>
    <w:p>
      <w:pPr>
        <w:pStyle w:val="CodeListing"/>
        <w:keepNext w:val="0"/>
        <w:shd w:val="clear" w:color="auto" w:fill="F2F2F2"/>
      </w:pPr>
      <w:r>
        <w:rPr>
          <w:rFonts w:ascii="Courier New" w:hAnsi="Courier New" w:eastAsia="Courier New" w:cs="Courier New"/>
          <w:sz w:val="15"/>
        </w:rPr>
        <w:t xml:space="preserve">        if order is None:  # a retry of a request that was already handled</w:t>
      </w:r>
    </w:p>
    <w:p>
      <w:pPr>
        <w:pStyle w:val="CodeListing"/>
        <w:keepNext w:val="0"/>
        <w:shd w:val="clear" w:color="auto" w:fill="F2F2F2"/>
      </w:pPr>
      <w:r>
        <w:rPr>
          <w:rFonts w:ascii="Courier New" w:hAnsi="Courier New" w:eastAsia="Courier New" w:cs="Courier New"/>
          <w:sz w:val="15"/>
        </w:rPr>
        <w:t xml:space="preserve">            existing = conn.execute("SELECT * FROM orders WHERE idempotency_key = %s",</w:t>
      </w:r>
    </w:p>
    <w:p>
      <w:pPr>
        <w:pStyle w:val="CodeListing"/>
        <w:keepNext w:val="0"/>
        <w:shd w:val="clear" w:color="auto" w:fill="F2F2F2"/>
      </w:pPr>
      <w:r>
        <w:rPr>
          <w:rFonts w:ascii="Courier New" w:hAnsi="Courier New" w:eastAsia="Courier New" w:cs="Courier New"/>
          <w:sz w:val="15"/>
        </w:rPr>
        <w:t xml:space="preserve">                                    (idempotency_key,)).fetchone()</w:t>
      </w:r>
    </w:p>
    <w:p>
      <w:pPr>
        <w:pStyle w:val="CodeListing"/>
        <w:keepNext w:val="0"/>
        <w:shd w:val="clear" w:color="auto" w:fill="F2F2F2"/>
      </w:pPr>
      <w:r>
        <w:rPr>
          <w:rFonts w:ascii="Courier New" w:hAnsi="Courier New" w:eastAsia="Courier New" w:cs="Courier New"/>
          <w:sz w:val="15"/>
        </w:rPr>
        <w:t xml:space="preserve">            return existing,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event = order_placed_event(order, correlation_id)</w:t>
      </w:r>
    </w:p>
    <w:p>
      <w:pPr>
        <w:pStyle w:val="CodeListing"/>
        <w:keepNext w:val="0"/>
        <w:shd w:val="clear" w:color="auto" w:fill="F2F2F2"/>
      </w:pPr>
      <w:r>
        <w:rPr>
          <w:rFonts w:ascii="Courier New" w:hAnsi="Courier New" w:eastAsia="Courier New" w:cs="Courier New"/>
          <w:sz w:val="15"/>
        </w:rPr>
        <w:t xml:space="preserve">        conn.execute(</w:t>
      </w:r>
    </w:p>
    <w:p>
      <w:pPr>
        <w:pStyle w:val="CodeListing"/>
        <w:keepNext w:val="0"/>
        <w:shd w:val="clear" w:color="auto" w:fill="F2F2F2"/>
      </w:pPr>
      <w:r>
        <w:rPr>
          <w:rFonts w:ascii="Courier New" w:hAnsi="Courier New" w:eastAsia="Courier New" w:cs="Courier New"/>
          <w:sz w:val="15"/>
        </w:rPr>
        <w:t xml:space="preserve">            "INSERT INTO outbox (event_id, event_type, routing_key, payload) "</w:t>
      </w:r>
    </w:p>
    <w:p>
      <w:pPr>
        <w:pStyle w:val="CodeListing"/>
        <w:keepNext w:val="0"/>
        <w:shd w:val="clear" w:color="auto" w:fill="F2F2F2"/>
      </w:pPr>
      <w:r>
        <w:rPr>
          <w:rFonts w:ascii="Courier New" w:hAnsi="Courier New" w:eastAsia="Courier New" w:cs="Courier New"/>
          <w:sz w:val="15"/>
        </w:rPr>
        <w:t xml:space="preserve">            "VALUES (%s, %s, %s, %s)",</w:t>
      </w:r>
    </w:p>
    <w:p>
      <w:pPr>
        <w:pStyle w:val="CodeListing"/>
        <w:keepNext w:val="0"/>
        <w:shd w:val="clear" w:color="auto" w:fill="F2F2F2"/>
      </w:pPr>
      <w:r>
        <w:rPr>
          <w:rFonts w:ascii="Courier New" w:hAnsi="Courier New" w:eastAsia="Courier New" w:cs="Courier New"/>
          <w:sz w:val="15"/>
        </w:rPr>
        <w:t xml:space="preserve">            (event["event_id"], event["event_type"], "order.placed", Jsonb(event)),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return order, True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def get_order(order_id: str) -&gt; dict | None:</w:t>
      </w:r>
    </w:p>
    <w:p>
      <w:pPr>
        <w:pStyle w:val="CodeListing"/>
        <w:keepNext w:val="0"/>
        <w:shd w:val="clear" w:color="auto" w:fill="F2F2F2"/>
      </w:pPr>
      <w:r>
        <w:rPr>
          <w:rFonts w:ascii="Courier New" w:hAnsi="Courier New" w:eastAsia="Courier New" w:cs="Courier New"/>
          <w:sz w:val="15"/>
        </w:rPr>
        <w:t xml:space="preserve">    with connect() as conn:</w:t>
      </w:r>
    </w:p>
    <w:p>
      <w:pPr>
        <w:pStyle w:val="CodeListing"/>
        <w:keepNext w:val="0"/>
        <w:shd w:val="clear" w:color="auto" w:fill="F2F2F2"/>
      </w:pPr>
      <w:r>
        <w:rPr>
          <w:rFonts w:ascii="Courier New" w:hAnsi="Courier New" w:eastAsia="Courier New" w:cs="Courier New"/>
          <w:sz w:val="15"/>
        </w:rPr>
        <w:t xml:space="preserve">        return conn.execute("SELECT * FROM orders WHERE order_id = %s", (order_id,)).fetchone()</w:t>
      </w:r>
    </w:p>
    <w:p>
      <w:pPr>
        <w:spacing w:after="0"/>
      </w:pPr>
    </w:p>
    <w:p>
      <w:pPr>
        <w:pStyle w:val="Heading2"/>
      </w:pPr>
      <w:bookmarkStart w:id="31" w:name="_Toc031"/>
      <w:r>
        <w:rPr>
          <w:rFonts w:ascii="Times New Roman" w:hAnsi="Times New Roman" w:eastAsia="Times New Roman" w:cs="Times New Roman"/>
          <w:b/>
          <w:i w:val="0"/>
          <w:sz w:val="28"/>
        </w:rPr>
        <w:t>B.4 order-service/app/outbox.py</w:t>
      </w:r>
      <w:bookmarkEnd w:id="31"/>
    </w:p>
    <w:p>
      <w:pPr>
        <w:pStyle w:val="CodeListing"/>
        <w:keepNext w:val="0"/>
        <w:shd w:val="clear" w:color="auto" w:fill="F2F2F2"/>
      </w:pPr>
      <w:r>
        <w:rPr>
          <w:rFonts w:ascii="Courier New" w:hAnsi="Courier New" w:eastAsia="Courier New" w:cs="Courier New"/>
          <w:sz w:val="15"/>
        </w:rPr>
        <w:t>"""Outbox relay: publishes the events that place_order() saved, then marks them as sent.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Runs as a background thread. A row is marked as published only after RabbitMQ has</w:t>
      </w:r>
    </w:p>
    <w:p>
      <w:pPr>
        <w:pStyle w:val="CodeListing"/>
        <w:keepNext w:val="0"/>
        <w:shd w:val="clear" w:color="auto" w:fill="F2F2F2"/>
      </w:pPr>
      <w:r>
        <w:rPr>
          <w:rFonts w:ascii="Courier New" w:hAnsi="Courier New" w:eastAsia="Courier New" w:cs="Courier New"/>
          <w:sz w:val="15"/>
        </w:rPr>
        <w:t>confirmed the message, so a crash can cause a repeat but never a loss (at-least-once</w:t>
      </w:r>
    </w:p>
    <w:p>
      <w:pPr>
        <w:pStyle w:val="CodeListing"/>
        <w:keepNext w:val="0"/>
        <w:shd w:val="clear" w:color="auto" w:fill="F2F2F2"/>
      </w:pPr>
      <w:r>
        <w:rPr>
          <w:rFonts w:ascii="Courier New" w:hAnsi="Courier New" w:eastAsia="Courier New" w:cs="Courier New"/>
          <w:sz w:val="15"/>
        </w:rPr>
        <w:t>delivery). Consumers therefore ignore an event_id they have already processed.</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db</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logging.getLogger("order.outbox")</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OutboxRelay(threading.Thread):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super().__init__(name="outbox-relay", daemon=True)</w:t>
      </w:r>
    </w:p>
    <w:p>
      <w:pPr>
        <w:pStyle w:val="CodeListing"/>
        <w:keepNext w:val="0"/>
        <w:shd w:val="clear" w:color="auto" w:fill="F2F2F2"/>
      </w:pPr>
      <w:r>
        <w:rPr>
          <w:rFonts w:ascii="Courier New" w:hAnsi="Courier New" w:eastAsia="Courier New" w:cs="Courier New"/>
          <w:sz w:val="15"/>
        </w:rPr>
        <w:t xml:space="preserve">        self._stopping = threading.Event()</w:t>
      </w:r>
    </w:p>
    <w:p>
      <w:pPr>
        <w:pStyle w:val="CodeListing"/>
        <w:keepNext w:val="0"/>
        <w:shd w:val="clear" w:color="auto" w:fill="F2F2F2"/>
      </w:pPr>
      <w:r>
        <w:rPr>
          <w:rFonts w:ascii="Courier New" w:hAnsi="Courier New" w:eastAsia="Courier New" w:cs="Courier New"/>
          <w:sz w:val="15"/>
        </w:rPr>
        <w:t xml:space="preserve">        self._connection: pika.BlockingConnection | None = None</w:t>
      </w:r>
    </w:p>
    <w:p>
      <w:pPr>
        <w:pStyle w:val="CodeListing"/>
        <w:keepNext w:val="0"/>
        <w:shd w:val="clear" w:color="auto" w:fill="F2F2F2"/>
      </w:pPr>
      <w:r>
        <w:rPr>
          <w:rFonts w:ascii="Courier New" w:hAnsi="Courier New" w:eastAsia="Courier New" w:cs="Courier New"/>
          <w:sz w:val="15"/>
        </w:rPr>
        <w:t xml:space="preserve">        self._channel = None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stop(self) -&gt; None:</w:t>
      </w:r>
    </w:p>
    <w:p>
      <w:pPr>
        <w:pStyle w:val="CodeListing"/>
        <w:keepNext w:val="0"/>
        <w:shd w:val="clear" w:color="auto" w:fill="F2F2F2"/>
      </w:pPr>
      <w:r>
        <w:rPr>
          <w:rFonts w:ascii="Courier New" w:hAnsi="Courier New" w:eastAsia="Courier New" w:cs="Courier New"/>
          <w:sz w:val="15"/>
        </w:rPr>
        <w:t xml:space="preserve">        self._stopping.set()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not self._stopping.is_set():</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self.publish_pending()</w:t>
      </w:r>
    </w:p>
    <w:p>
      <w:pPr>
        <w:pStyle w:val="CodeListing"/>
        <w:keepNext w:val="0"/>
        <w:shd w:val="clear" w:color="auto" w:fill="F2F2F2"/>
      </w:pPr>
      <w:r>
        <w:rPr>
          <w:rFonts w:ascii="Courier New" w:hAnsi="Courier New" w:eastAsia="Courier New" w:cs="Courier New"/>
          <w:sz w:val="15"/>
        </w:rPr>
        <w:t xml:space="preserve">            except Exception as error:  # broker or database down: events stay in the outbox</w:t>
      </w:r>
    </w:p>
    <w:p>
      <w:pPr>
        <w:pStyle w:val="CodeListing"/>
        <w:keepNext w:val="0"/>
        <w:shd w:val="clear" w:color="auto" w:fill="F2F2F2"/>
      </w:pPr>
      <w:r>
        <w:rPr>
          <w:rFonts w:ascii="Courier New" w:hAnsi="Courier New" w:eastAsia="Courier New" w:cs="Courier New"/>
          <w:sz w:val="15"/>
        </w:rPr>
        <w:t xml:space="preserve">                log_event(log, logging.WARNING, "outbox.retry", f"Publish failed, will retry: {error!r}")</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self._stopping.wait(config.OUTBOX_POLL_SECONDS)</w:t>
      </w:r>
    </w:p>
    <w:p>
      <w:pPr>
        <w:pStyle w:val="CodeListing"/>
        <w:keepNext w:val="0"/>
        <w:shd w:val="clear" w:color="auto" w:fill="F2F2F2"/>
      </w:pPr>
      <w:r>
        <w:rPr>
          <w:rFonts w:ascii="Courier New" w:hAnsi="Courier New" w:eastAsia="Courier New" w:cs="Courier New"/>
          <w:sz w:val="15"/>
        </w:rPr>
        <w:t xml:space="preserve">        self._disconnect()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publish_pending(self) -&gt; None:</w:t>
      </w:r>
    </w:p>
    <w:p>
      <w:pPr>
        <w:pStyle w:val="CodeListing"/>
        <w:keepNext w:val="0"/>
        <w:shd w:val="clear" w:color="auto" w:fill="F2F2F2"/>
      </w:pPr>
      <w:r>
        <w:rPr>
          <w:rFonts w:ascii="Courier New" w:hAnsi="Courier New" w:eastAsia="Courier New" w:cs="Courier New"/>
          <w:sz w:val="15"/>
        </w:rPr>
        <w:t xml:space="preserve">        channel = self._get_channel()</w:t>
      </w:r>
    </w:p>
    <w:p>
      <w:pPr>
        <w:pStyle w:val="CodeListing"/>
        <w:keepNext w:val="0"/>
        <w:shd w:val="clear" w:color="auto" w:fill="F2F2F2"/>
      </w:pPr>
      <w:r>
        <w:rPr>
          <w:rFonts w:ascii="Courier New" w:hAnsi="Courier New" w:eastAsia="Courier New" w:cs="Courier New"/>
          <w:sz w:val="15"/>
        </w:rPr>
        <w:t xml:space="preserve">        with db.connect() as conn, conn.transaction():</w:t>
      </w:r>
    </w:p>
    <w:p>
      <w:pPr>
        <w:pStyle w:val="CodeListing"/>
        <w:keepNext w:val="0"/>
        <w:shd w:val="clear" w:color="auto" w:fill="F2F2F2"/>
      </w:pPr>
      <w:r>
        <w:rPr>
          <w:rFonts w:ascii="Courier New" w:hAnsi="Courier New" w:eastAsia="Courier New" w:cs="Courier New"/>
          <w:sz w:val="15"/>
        </w:rPr>
        <w:t xml:space="preserve">            rows = conn.execute(</w:t>
      </w:r>
    </w:p>
    <w:p>
      <w:pPr>
        <w:pStyle w:val="CodeListing"/>
        <w:keepNext w:val="0"/>
        <w:shd w:val="clear" w:color="auto" w:fill="F2F2F2"/>
      </w:pPr>
      <w:r>
        <w:rPr>
          <w:rFonts w:ascii="Courier New" w:hAnsi="Courier New" w:eastAsia="Courier New" w:cs="Courier New"/>
          <w:sz w:val="15"/>
        </w:rPr>
        <w:t xml:space="preserve">                """SELECT event_id, event_type, routing_key, payload FROM outbox</w:t>
      </w:r>
    </w:p>
    <w:p>
      <w:pPr>
        <w:pStyle w:val="CodeListing"/>
        <w:keepNext w:val="0"/>
        <w:shd w:val="clear" w:color="auto" w:fill="F2F2F2"/>
      </w:pPr>
      <w:r>
        <w:rPr>
          <w:rFonts w:ascii="Courier New" w:hAnsi="Courier New" w:eastAsia="Courier New" w:cs="Courier New"/>
          <w:sz w:val="15"/>
        </w:rPr>
        <w:t xml:space="preserve">                   WHERE published_at IS NULL ORDER BY created_at LIMIT 50</w:t>
      </w:r>
    </w:p>
    <w:p>
      <w:pPr>
        <w:pStyle w:val="CodeListing"/>
        <w:keepNext w:val="0"/>
        <w:shd w:val="clear" w:color="auto" w:fill="F2F2F2"/>
      </w:pPr>
      <w:r>
        <w:rPr>
          <w:rFonts w:ascii="Courier New" w:hAnsi="Courier New" w:eastAsia="Courier New" w:cs="Courier New"/>
          <w:sz w:val="15"/>
        </w:rPr>
        <w:t xml:space="preserve">                   FOR UPDATE SKIP LOCKED"""</w:t>
      </w:r>
    </w:p>
    <w:p>
      <w:pPr>
        <w:pStyle w:val="CodeListing"/>
        <w:keepNext w:val="0"/>
        <w:shd w:val="clear" w:color="auto" w:fill="F2F2F2"/>
      </w:pPr>
      <w:r>
        <w:rPr>
          <w:rFonts w:ascii="Courier New" w:hAnsi="Courier New" w:eastAsia="Courier New" w:cs="Courier New"/>
          <w:sz w:val="15"/>
        </w:rPr>
        <w:t xml:space="preserve">            ).fetchall()</w:t>
      </w:r>
    </w:p>
    <w:p>
      <w:pPr>
        <w:pStyle w:val="CodeListing"/>
        <w:keepNext w:val="0"/>
        <w:shd w:val="clear" w:color="auto" w:fill="F2F2F2"/>
      </w:pPr>
      <w:r>
        <w:rPr>
          <w:rFonts w:ascii="Courier New" w:hAnsi="Courier New" w:eastAsia="Courier New" w:cs="Courier New"/>
          <w:sz w:val="15"/>
        </w:rPr>
        <w:t xml:space="preserve">            for row in rows:</w:t>
      </w:r>
    </w:p>
    <w:p>
      <w:pPr>
        <w:pStyle w:val="CodeListing"/>
        <w:keepNext w:val="0"/>
        <w:shd w:val="clear" w:color="auto" w:fill="F2F2F2"/>
      </w:pPr>
      <w:r>
        <w:rPr>
          <w:rFonts w:ascii="Courier New" w:hAnsi="Courier New" w:eastAsia="Courier New" w:cs="Courier New"/>
          <w:sz w:val="15"/>
        </w:rPr>
        <w:t xml:space="preserve">                event = row["payload"]</w:t>
      </w:r>
    </w:p>
    <w:p>
      <w:pPr>
        <w:pStyle w:val="CodeListing"/>
        <w:keepNext w:val="0"/>
        <w:shd w:val="clear" w:color="auto" w:fill="F2F2F2"/>
      </w:pPr>
      <w:r>
        <w:rPr>
          <w:rFonts w:ascii="Courier New" w:hAnsi="Courier New" w:eastAsia="Courier New" w:cs="Courier New"/>
          <w:sz w:val="15"/>
        </w:rPr>
        <w:t xml:space="preserve">                token = correlation_id.set(event["correlation_id"])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channel.basic_publish(</w:t>
      </w:r>
    </w:p>
    <w:p>
      <w:pPr>
        <w:pStyle w:val="CodeListing"/>
        <w:keepNext w:val="0"/>
        <w:shd w:val="clear" w:color="auto" w:fill="F2F2F2"/>
      </w:pPr>
      <w:r>
        <w:rPr>
          <w:rFonts w:ascii="Courier New" w:hAnsi="Courier New" w:eastAsia="Courier New" w:cs="Courier New"/>
          <w:sz w:val="15"/>
        </w:rPr>
        <w:t xml:space="preserve">                        exchange=config.EVENTS_EXCHANGE,</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body=json.dumps(event).encode(),</w:t>
      </w:r>
    </w:p>
    <w:p>
      <w:pPr>
        <w:pStyle w:val="CodeListing"/>
        <w:keepNext w:val="0"/>
        <w:shd w:val="clear" w:color="auto" w:fill="F2F2F2"/>
      </w:pPr>
      <w:r>
        <w:rPr>
          <w:rFonts w:ascii="Courier New" w:hAnsi="Courier New" w:eastAsia="Courier New" w:cs="Courier New"/>
          <w:sz w:val="15"/>
        </w:rPr>
        <w:t xml:space="preserve">                        properties=pika.BasicProperties(</w:t>
      </w:r>
    </w:p>
    <w:p>
      <w:pPr>
        <w:pStyle w:val="CodeListing"/>
        <w:keepNext w:val="0"/>
        <w:shd w:val="clear" w:color="auto" w:fill="F2F2F2"/>
      </w:pPr>
      <w:r>
        <w:rPr>
          <w:rFonts w:ascii="Courier New" w:hAnsi="Courier New" w:eastAsia="Courier New" w:cs="Courier New"/>
          <w:sz w:val="15"/>
        </w:rPr>
        <w:t xml:space="preserve">                            content_type="application/json",</w:t>
      </w:r>
    </w:p>
    <w:p>
      <w:pPr>
        <w:pStyle w:val="CodeListing"/>
        <w:keepNext w:val="0"/>
        <w:shd w:val="clear" w:color="auto" w:fill="F2F2F2"/>
      </w:pPr>
      <w:r>
        <w:rPr>
          <w:rFonts w:ascii="Courier New" w:hAnsi="Courier New" w:eastAsia="Courier New" w:cs="Courier New"/>
          <w:sz w:val="15"/>
        </w:rPr>
        <w:t xml:space="preserve">                            delivery_mode=pika.DeliveryMode.Persistent,  # survives a broker restart</w:t>
      </w:r>
    </w:p>
    <w:p>
      <w:pPr>
        <w:pStyle w:val="CodeListing"/>
        <w:keepNext w:val="0"/>
        <w:shd w:val="clear" w:color="auto" w:fill="F2F2F2"/>
      </w:pPr>
      <w:r>
        <w:rPr>
          <w:rFonts w:ascii="Courier New" w:hAnsi="Courier New" w:eastAsia="Courier New" w:cs="Courier New"/>
          <w:sz w:val="15"/>
        </w:rPr>
        <w:t xml:space="preserve">                            message_id=str(row["event_id"]),</w:t>
      </w:r>
    </w:p>
    <w:p>
      <w:pPr>
        <w:pStyle w:val="CodeListing"/>
        <w:keepNext w:val="0"/>
        <w:shd w:val="clear" w:color="auto" w:fill="F2F2F2"/>
      </w:pPr>
      <w:r>
        <w:rPr>
          <w:rFonts w:ascii="Courier New" w:hAnsi="Courier New" w:eastAsia="Courier New" w:cs="Courier New"/>
          <w:sz w:val="15"/>
        </w:rPr>
        <w:t xml:space="preserve">                            correlation_id=event["correlation_id"],</w:t>
      </w:r>
    </w:p>
    <w:p>
      <w:pPr>
        <w:pStyle w:val="CodeListing"/>
        <w:keepNext w:val="0"/>
        <w:shd w:val="clear" w:color="auto" w:fill="F2F2F2"/>
      </w:pPr>
      <w:r>
        <w:rPr>
          <w:rFonts w:ascii="Courier New" w:hAnsi="Courier New" w:eastAsia="Courier New" w:cs="Courier New"/>
          <w:sz w:val="15"/>
        </w:rPr>
        <w:t xml:space="preserve">                            type=row["event_type"],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mandatory=True,  # fail if no queue is bound, rather than drop the event</w:t>
      </w:r>
    </w:p>
    <w:p>
      <w:pPr>
        <w:pStyle w:val="CodeListing"/>
        <w:keepNext w:val="0"/>
        <w:shd w:val="clear" w:color="auto" w:fill="F2F2F2"/>
      </w:pPr>
      <w:r>
        <w:rPr>
          <w:rFonts w:ascii="Courier New" w:hAnsi="Courier New" w:eastAsia="Courier New" w:cs="Courier New"/>
          <w:sz w:val="15"/>
        </w:rPr>
        <w:t xml:space="preserve">                    )  # with publisher confirms on, this returns only once the broker has the message</w:t>
      </w:r>
    </w:p>
    <w:p>
      <w:pPr>
        <w:pStyle w:val="CodeListing"/>
        <w:keepNext w:val="0"/>
        <w:shd w:val="clear" w:color="auto" w:fill="F2F2F2"/>
      </w:pPr>
      <w:r>
        <w:rPr>
          <w:rFonts w:ascii="Courier New" w:hAnsi="Courier New" w:eastAsia="Courier New" w:cs="Courier New"/>
          <w:sz w:val="15"/>
        </w:rPr>
        <w:t xml:space="preserve">                    conn.execute("UPDATE outbox SET published_at = now() WHERE event_id = %s",</w:t>
      </w:r>
    </w:p>
    <w:p>
      <w:pPr>
        <w:pStyle w:val="CodeListing"/>
        <w:keepNext w:val="0"/>
        <w:shd w:val="clear" w:color="auto" w:fill="F2F2F2"/>
      </w:pPr>
      <w:r>
        <w:rPr>
          <w:rFonts w:ascii="Courier New" w:hAnsi="Courier New" w:eastAsia="Courier New" w:cs="Courier New"/>
          <w:sz w:val="15"/>
        </w:rPr>
        <w:t xml:space="preserve">                                 (row["event_id"],))</w:t>
      </w:r>
    </w:p>
    <w:p>
      <w:pPr>
        <w:pStyle w:val="CodeListing"/>
        <w:keepNext w:val="0"/>
        <w:shd w:val="clear" w:color="auto" w:fill="F2F2F2"/>
      </w:pPr>
      <w:r>
        <w:rPr>
          <w:rFonts w:ascii="Courier New" w:hAnsi="Courier New" w:eastAsia="Courier New" w:cs="Courier New"/>
          <w:sz w:val="15"/>
        </w:rPr>
        <w:t xml:space="preserve">                    log_event(log, logging.INFO, "event.published",</w:t>
      </w:r>
    </w:p>
    <w:p>
      <w:pPr>
        <w:pStyle w:val="CodeListing"/>
        <w:keepNext w:val="0"/>
        <w:shd w:val="clear" w:color="auto" w:fill="F2F2F2"/>
      </w:pPr>
      <w:r>
        <w:rPr>
          <w:rFonts w:ascii="Courier New" w:hAnsi="Courier New" w:eastAsia="Courier New" w:cs="Courier New"/>
          <w:sz w:val="15"/>
        </w:rPr>
        <w:t xml:space="preserve">                              f"Published {row['event_type']} to {config.EVENTS_EXCHANGE}",</w:t>
      </w:r>
    </w:p>
    <w:p>
      <w:pPr>
        <w:pStyle w:val="CodeListing"/>
        <w:keepNext w:val="0"/>
        <w:shd w:val="clear" w:color="auto" w:fill="F2F2F2"/>
      </w:pPr>
      <w:r>
        <w:rPr>
          <w:rFonts w:ascii="Courier New" w:hAnsi="Courier New" w:eastAsia="Courier New" w:cs="Courier New"/>
          <w:sz w:val="15"/>
        </w:rPr>
        <w:t xml:space="preserve">                              event_id=str(row["event_id"]), order_id=event["data"]["order_id"],</w:t>
      </w:r>
    </w:p>
    <w:p>
      <w:pPr>
        <w:pStyle w:val="CodeListing"/>
        <w:keepNext w:val="0"/>
        <w:shd w:val="clear" w:color="auto" w:fill="F2F2F2"/>
      </w:pPr>
      <w:r>
        <w:rPr>
          <w:rFonts w:ascii="Courier New" w:hAnsi="Courier New" w:eastAsia="Courier New" w:cs="Courier New"/>
          <w:sz w:val="15"/>
        </w:rPr>
        <w:t xml:space="preserve">                              routing_key=row["routing_key"])</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pStyle w:val="CodeListing"/>
        <w:keepNext w:val="0"/>
        <w:shd w:val="clear" w:color="auto" w:fill="F2F2F2"/>
      </w:pPr>
      <w:r>
        <w:rPr>
          <w:rFonts w:ascii="Courier New" w:hAnsi="Courier New" w:eastAsia="Courier New" w:cs="Courier New"/>
          <w:sz w:val="15"/>
        </w:rPr>
        <w:t xml:space="preserve">        self._connection.process_data_events(time_limit=0)  # keeps the AMQP heartbeat alive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_get_channel(self):</w:t>
      </w:r>
    </w:p>
    <w:p>
      <w:pPr>
        <w:pStyle w:val="CodeListing"/>
        <w:keepNext w:val="0"/>
        <w:shd w:val="clear" w:color="auto" w:fill="F2F2F2"/>
      </w:pPr>
      <w:r>
        <w:rPr>
          <w:rFonts w:ascii="Courier New" w:hAnsi="Courier New" w:eastAsia="Courier New" w:cs="Courier New"/>
          <w:sz w:val="15"/>
        </w:rPr>
        <w:t xml:space="preserve">        if self._channel is None or self._channel.is_closed:</w:t>
      </w:r>
    </w:p>
    <w:p>
      <w:pPr>
        <w:pStyle w:val="CodeListing"/>
        <w:keepNext w:val="0"/>
        <w:shd w:val="clear" w:color="auto" w:fill="F2F2F2"/>
      </w:pPr>
      <w:r>
        <w:rPr>
          <w:rFonts w:ascii="Courier New" w:hAnsi="Courier New" w:eastAsia="Courier New" w:cs="Courier New"/>
          <w:sz w:val="15"/>
        </w:rPr>
        <w:t xml:space="preserve">            self._connection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self._channel = self._connection.channel()</w:t>
      </w:r>
    </w:p>
    <w:p>
      <w:pPr>
        <w:pStyle w:val="CodeListing"/>
        <w:keepNext w:val="0"/>
        <w:shd w:val="clear" w:color="auto" w:fill="F2F2F2"/>
      </w:pPr>
      <w:r>
        <w:rPr>
          <w:rFonts w:ascii="Courier New" w:hAnsi="Courier New" w:eastAsia="Courier New" w:cs="Courier New"/>
          <w:sz w:val="15"/>
        </w:rPr>
        <w:t xml:space="preserve">            self._channel.exchange_declare(exchange=config.EVENTS_EXCHANGE, exchange_type="topic",</w:t>
      </w:r>
    </w:p>
    <w:p>
      <w:pPr>
        <w:pStyle w:val="CodeListing"/>
        <w:keepNext w:val="0"/>
        <w:shd w:val="clear" w:color="auto" w:fill="F2F2F2"/>
      </w:pPr>
      <w:r>
        <w:rPr>
          <w:rFonts w:ascii="Courier New" w:hAnsi="Courier New" w:eastAsia="Courier New" w:cs="Courier New"/>
          <w:sz w:val="15"/>
        </w:rPr>
        <w:t xml:space="preserve">                                           durable=True)</w:t>
      </w:r>
    </w:p>
    <w:p>
      <w:pPr>
        <w:pStyle w:val="CodeListing"/>
        <w:keepNext w:val="0"/>
        <w:shd w:val="clear" w:color="auto" w:fill="F2F2F2"/>
      </w:pPr>
      <w:r>
        <w:rPr>
          <w:rFonts w:ascii="Courier New" w:hAnsi="Courier New" w:eastAsia="Courier New" w:cs="Courier New"/>
          <w:sz w:val="15"/>
        </w:rPr>
        <w:t xml:space="preserve">            self._channel.confirm_delivery()</w:t>
      </w:r>
    </w:p>
    <w:p>
      <w:pPr>
        <w:pStyle w:val="CodeListing"/>
        <w:keepNext w:val="0"/>
        <w:shd w:val="clear" w:color="auto" w:fill="F2F2F2"/>
      </w:pPr>
      <w:r>
        <w:rPr>
          <w:rFonts w:ascii="Courier New" w:hAnsi="Courier New" w:eastAsia="Courier New" w:cs="Courier New"/>
          <w:sz w:val="15"/>
        </w:rPr>
        <w:t xml:space="preserve">        return self._channel</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_disconnect(self) -&gt; None: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if self._connection is not None and self._connection.is_open:</w:t>
      </w:r>
    </w:p>
    <w:p>
      <w:pPr>
        <w:pStyle w:val="CodeListing"/>
        <w:keepNext w:val="0"/>
        <w:shd w:val="clear" w:color="auto" w:fill="F2F2F2"/>
      </w:pPr>
      <w:r>
        <w:rPr>
          <w:rFonts w:ascii="Courier New" w:hAnsi="Courier New" w:eastAsia="Courier New" w:cs="Courier New"/>
          <w:sz w:val="15"/>
        </w:rPr>
        <w:t xml:space="preserve">                self._connection.close()</w:t>
      </w:r>
    </w:p>
    <w:p>
      <w:pPr>
        <w:pStyle w:val="CodeListing"/>
        <w:keepNext w:val="0"/>
        <w:shd w:val="clear" w:color="auto" w:fill="F2F2F2"/>
      </w:pPr>
      <w:r>
        <w:rPr>
          <w:rFonts w:ascii="Courier New" w:hAnsi="Courier New" w:eastAsia="Courier New" w:cs="Courier New"/>
          <w:sz w:val="15"/>
        </w:rPr>
        <w:t xml:space="preserve">        except Exception:</w:t>
      </w:r>
    </w:p>
    <w:p>
      <w:pPr>
        <w:pStyle w:val="CodeListing"/>
        <w:keepNext w:val="0"/>
        <w:shd w:val="clear" w:color="auto" w:fill="F2F2F2"/>
      </w:pPr>
      <w:r>
        <w:rPr>
          <w:rFonts w:ascii="Courier New" w:hAnsi="Courier New" w:eastAsia="Courier New" w:cs="Courier New"/>
          <w:sz w:val="15"/>
        </w:rPr>
        <w:t xml:space="preserve">            pass</w:t>
      </w:r>
    </w:p>
    <w:p>
      <w:pPr>
        <w:pStyle w:val="CodeListing"/>
        <w:keepNext w:val="0"/>
        <w:shd w:val="clear" w:color="auto" w:fill="F2F2F2"/>
      </w:pPr>
      <w:r>
        <w:rPr>
          <w:rFonts w:ascii="Courier New" w:hAnsi="Courier New" w:eastAsia="Courier New" w:cs="Courier New"/>
          <w:sz w:val="15"/>
        </w:rPr>
        <w:t xml:space="preserve">        self._connection = self._channel = None</w:t>
      </w:r>
    </w:p>
    <w:p>
      <w:pPr>
        <w:spacing w:after="0"/>
      </w:pPr>
    </w:p>
    <w:p>
      <w:pPr>
        <w:pStyle w:val="Heading2"/>
      </w:pPr>
      <w:bookmarkStart w:id="32" w:name="_Toc032"/>
      <w:r>
        <w:rPr>
          <w:rFonts w:ascii="Times New Roman" w:hAnsi="Times New Roman" w:eastAsia="Times New Roman" w:cs="Times New Roman"/>
          <w:b/>
          <w:i w:val="0"/>
          <w:sz w:val="28"/>
        </w:rPr>
        <w:t>B.5 notification-service/app/consumer.py</w:t>
      </w:r>
      <w:bookmarkEnd w:id="32"/>
    </w:p>
    <w:p>
      <w:pPr>
        <w:pStyle w:val="CodeListing"/>
        <w:keepNext w:val="0"/>
        <w:shd w:val="clear" w:color="auto" w:fill="F2F2F2"/>
      </w:pPr>
      <w:r>
        <w:rPr>
          <w:rFonts w:ascii="Courier New" w:hAnsi="Courier New" w:eastAsia="Courier New" w:cs="Courier New"/>
          <w:sz w:val="15"/>
        </w:rPr>
        <w:t>"""Consumes OrderPlaced events from RabbitMQ in a background thread.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A message is acknowledged only after its notification is stored (manual ack), so if the</w:t>
      </w:r>
    </w:p>
    <w:p>
      <w:pPr>
        <w:pStyle w:val="CodeListing"/>
        <w:keepNext w:val="0"/>
        <w:shd w:val="clear" w:color="auto" w:fill="F2F2F2"/>
      </w:pPr>
      <w:r>
        <w:rPr>
          <w:rFonts w:ascii="Courier New" w:hAnsi="Courier New" w:eastAsia="Courier New" w:cs="Courier New"/>
          <w:sz w:val="15"/>
        </w:rPr>
        <w:t>service crashes first, RabbitMQ delivers the message again. Messages that can never be</w:t>
      </w:r>
    </w:p>
    <w:p>
      <w:pPr>
        <w:pStyle w:val="CodeListing"/>
        <w:keepNext w:val="0"/>
        <w:shd w:val="clear" w:color="auto" w:fill="F2F2F2"/>
      </w:pPr>
      <w:r>
        <w:rPr>
          <w:rFonts w:ascii="Courier New" w:hAnsi="Courier New" w:eastAsia="Courier New" w:cs="Courier New"/>
          <w:sz w:val="15"/>
        </w:rPr>
        <w:t>processed go to a dead-letter queue instead of being retried for ever.</w:t>
      </w:r>
    </w:p>
    <w:p>
      <w:pPr>
        <w:pStyle w:val="CodeListing"/>
        <w:keepNext w:val="0"/>
        <w:shd w:val="clear" w:color="auto" w:fill="F2F2F2"/>
      </w:pPr>
      <w:r>
        <w:rPr>
          <w:rFonts w:ascii="Courier New" w:hAnsi="Courier New" w:eastAsia="Courier New" w:cs="Courier New"/>
          <w:sz w:val="15"/>
        </w:rPr>
        <w:t>"""</w:t>
      </w:r>
    </w:p>
    <w:p>
      <w:pPr>
        <w:pStyle w:val="CodeListing"/>
        <w:keepNext w:val="0"/>
        <w:shd w:val="clear" w:color="auto" w:fill="F2F2F2"/>
      </w:pPr>
      <w:r>
        <w:rPr>
          <w:rFonts w:ascii="Courier New" w:hAnsi="Courier New" w:eastAsia="Courier New" w:cs="Courier New"/>
          <w:sz w:val="15"/>
        </w:rPr>
        <w:t>import json</w:t>
      </w:r>
    </w:p>
    <w:p>
      <w:pPr>
        <w:pStyle w:val="CodeListing"/>
        <w:keepNext w:val="0"/>
        <w:shd w:val="clear" w:color="auto" w:fill="F2F2F2"/>
      </w:pPr>
      <w:r>
        <w:rPr>
          <w:rFonts w:ascii="Courier New" w:hAnsi="Courier New" w:eastAsia="Courier New" w:cs="Courier New"/>
          <w:sz w:val="15"/>
        </w:rPr>
        <w:t>import logging</w:t>
      </w:r>
    </w:p>
    <w:p>
      <w:pPr>
        <w:pStyle w:val="CodeListing"/>
        <w:keepNext w:val="0"/>
        <w:shd w:val="clear" w:color="auto" w:fill="F2F2F2"/>
      </w:pPr>
      <w:r>
        <w:rPr>
          <w:rFonts w:ascii="Courier New" w:hAnsi="Courier New" w:eastAsia="Courier New" w:cs="Courier New"/>
          <w:sz w:val="15"/>
        </w:rPr>
        <w:t>import threading</w:t>
      </w:r>
    </w:p>
    <w:p>
      <w:pPr>
        <w:pStyle w:val="CodeListing"/>
        <w:keepNext w:val="0"/>
        <w:shd w:val="clear" w:color="auto" w:fill="F2F2F2"/>
      </w:pPr>
      <w:r>
        <w:rPr>
          <w:rFonts w:ascii="Courier New" w:hAnsi="Courier New" w:eastAsia="Courier New" w:cs="Courier New"/>
          <w:sz w:val="15"/>
        </w:rPr>
        <w:t>import time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import pika</w:t>
      </w:r>
    </w:p>
    <w:p>
      <w:pPr>
        <w:pStyle w:val="CodeListing"/>
        <w:keepNext w:val="0"/>
        <w:shd w:val="clear" w:color="auto" w:fill="F2F2F2"/>
      </w:pPr>
      <w:r>
        <w:rPr>
          <w:rFonts w:ascii="Courier New" w:hAnsi="Courier New" w:eastAsia="Courier New" w:cs="Courier New"/>
          <w:sz w:val="15"/>
        </w:rPr>
        <w:t>from pymongo.errors import PyMongoError</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from . import config, store</w:t>
      </w:r>
    </w:p>
    <w:p>
      <w:pPr>
        <w:pStyle w:val="CodeListing"/>
        <w:keepNext w:val="0"/>
        <w:shd w:val="clear" w:color="auto" w:fill="F2F2F2"/>
      </w:pPr>
      <w:r>
        <w:rPr>
          <w:rFonts w:ascii="Courier New" w:hAnsi="Courier New" w:eastAsia="Courier New" w:cs="Courier New"/>
          <w:sz w:val="15"/>
        </w:rPr>
        <w:t>from .handlers import MalformedEvent, build_notification</w:t>
      </w:r>
    </w:p>
    <w:p>
      <w:pPr>
        <w:pStyle w:val="CodeListing"/>
        <w:keepNext w:val="0"/>
        <w:shd w:val="clear" w:color="auto" w:fill="F2F2F2"/>
      </w:pPr>
      <w:r>
        <w:rPr>
          <w:rFonts w:ascii="Courier New" w:hAnsi="Courier New" w:eastAsia="Courier New" w:cs="Courier New"/>
          <w:sz w:val="15"/>
        </w:rPr>
        <w:t>from .logging_setup import correlation_id, log_event</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log = logging.getLogger("notification.consumer")</w:t>
      </w:r>
    </w:p>
    <w:p>
      <w:pPr>
        <w:pStyle w:val="CodeListing"/>
        <w:keepNext w:val="0"/>
        <w:shd w:val="clear" w:color="auto" w:fill="F2F2F2"/>
      </w:pPr>
      <w:r>
        <w:rPr>
          <w:rFonts w:ascii="Courier New" w:hAnsi="Courier New" w:eastAsia="Courier New" w:cs="Courier New"/>
          <w:sz w:val="15"/>
        </w:rPr>
        <w:t>DEAD_LETTER_EXCHANGE = f"{config.EVENTS_EXCHANGE}.dlx"</w:t>
      </w:r>
    </w:p>
    <w:p>
      <w:pPr>
        <w:pStyle w:val="CodeListing"/>
        <w:keepNext w:val="0"/>
        <w:shd w:val="clear" w:color="auto" w:fill="F2F2F2"/>
      </w:pPr>
      <w:r>
        <w:rPr>
          <w:rFonts w:ascii="Courier New" w:hAnsi="Courier New" w:eastAsia="Courier New" w:cs="Courier New"/>
          <w:sz w:val="15"/>
        </w:rPr>
        <w:t>DEAD_LETTER_QUEUE = f"{config.QUEUE_NAME}.dlq"</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class OrderPlacedConsumer(threading.Thread):</w:t>
      </w:r>
    </w:p>
    <w:p>
      <w:pPr>
        <w:pStyle w:val="CodeListing"/>
        <w:keepNext w:val="0"/>
        <w:shd w:val="clear" w:color="auto" w:fill="F2F2F2"/>
      </w:pPr>
      <w:r>
        <w:rPr>
          <w:rFonts w:ascii="Courier New" w:hAnsi="Courier New" w:eastAsia="Courier New" w:cs="Courier New"/>
          <w:sz w:val="15"/>
        </w:rPr>
        <w:t xml:space="preserve">    def __init__(self) -&gt; None:</w:t>
      </w:r>
    </w:p>
    <w:p>
      <w:pPr>
        <w:pStyle w:val="CodeListing"/>
        <w:keepNext w:val="0"/>
        <w:shd w:val="clear" w:color="auto" w:fill="F2F2F2"/>
      </w:pPr>
      <w:r>
        <w:rPr>
          <w:rFonts w:ascii="Courier New" w:hAnsi="Courier New" w:eastAsia="Courier New" w:cs="Courier New"/>
          <w:sz w:val="15"/>
        </w:rPr>
        <w:t xml:space="preserve">        super().__init__(name="order-placed-consumer", daemon=True)</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run(self) -&gt; None:</w:t>
      </w:r>
    </w:p>
    <w:p>
      <w:pPr>
        <w:pStyle w:val="CodeListing"/>
        <w:keepNext w:val="0"/>
        <w:shd w:val="clear" w:color="auto" w:fill="F2F2F2"/>
      </w:pPr>
      <w:r>
        <w:rPr>
          <w:rFonts w:ascii="Courier New" w:hAnsi="Courier New" w:eastAsia="Courier New" w:cs="Courier New"/>
          <w:sz w:val="15"/>
        </w:rPr>
        <w:t xml:space="preserve">        while True:</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connection = pika.BlockingConnection(pika.URLParameters(config.RABBITMQ_URL))</w:t>
      </w:r>
    </w:p>
    <w:p>
      <w:pPr>
        <w:pStyle w:val="CodeListing"/>
        <w:keepNext w:val="0"/>
        <w:shd w:val="clear" w:color="auto" w:fill="F2F2F2"/>
      </w:pPr>
      <w:r>
        <w:rPr>
          <w:rFonts w:ascii="Courier New" w:hAnsi="Courier New" w:eastAsia="Courier New" w:cs="Courier New"/>
          <w:sz w:val="15"/>
        </w:rPr>
        <w:t xml:space="preserve">                channel = connection.channel()</w:t>
      </w:r>
    </w:p>
    <w:p>
      <w:pPr>
        <w:pStyle w:val="CodeListing"/>
        <w:keepNext w:val="0"/>
        <w:shd w:val="clear" w:color="auto" w:fill="F2F2F2"/>
      </w:pPr>
      <w:r>
        <w:rPr>
          <w:rFonts w:ascii="Courier New" w:hAnsi="Courier New" w:eastAsia="Courier New" w:cs="Courier New"/>
          <w:sz w:val="15"/>
        </w:rPr>
        <w:t xml:space="preserve">                self.declare_topology(channel)</w:t>
      </w:r>
    </w:p>
    <w:p>
      <w:pPr>
        <w:pStyle w:val="CodeListing"/>
        <w:keepNext w:val="0"/>
        <w:shd w:val="clear" w:color="auto" w:fill="F2F2F2"/>
      </w:pPr>
      <w:r>
        <w:rPr>
          <w:rFonts w:ascii="Courier New" w:hAnsi="Courier New" w:eastAsia="Courier New" w:cs="Courier New"/>
          <w:sz w:val="15"/>
        </w:rPr>
        <w:t xml:space="preserve">                channel.basic_qos(prefetch_count=10)  # at most 10 unacknowledged messages at a time</w:t>
      </w:r>
    </w:p>
    <w:p>
      <w:pPr>
        <w:pStyle w:val="CodeListing"/>
        <w:keepNext w:val="0"/>
        <w:shd w:val="clear" w:color="auto" w:fill="F2F2F2"/>
      </w:pPr>
      <w:r>
        <w:rPr>
          <w:rFonts w:ascii="Courier New" w:hAnsi="Courier New" w:eastAsia="Courier New" w:cs="Courier New"/>
          <w:sz w:val="15"/>
        </w:rPr>
        <w:t xml:space="preserve">                channel.basic_consume(queue=config.QUEUE_NAME, on_message_callback=self.on_message)</w:t>
      </w:r>
    </w:p>
    <w:p>
      <w:pPr>
        <w:pStyle w:val="CodeListing"/>
        <w:keepNext w:val="0"/>
        <w:shd w:val="clear" w:color="auto" w:fill="F2F2F2"/>
      </w:pPr>
      <w:r>
        <w:rPr>
          <w:rFonts w:ascii="Courier New" w:hAnsi="Courier New" w:eastAsia="Courier New" w:cs="Courier New"/>
          <w:sz w:val="15"/>
        </w:rPr>
        <w:t xml:space="preserve">                self.connected = True</w:t>
      </w:r>
    </w:p>
    <w:p>
      <w:pPr>
        <w:pStyle w:val="CodeListing"/>
        <w:keepNext w:val="0"/>
        <w:shd w:val="clear" w:color="auto" w:fill="F2F2F2"/>
      </w:pPr>
      <w:r>
        <w:rPr>
          <w:rFonts w:ascii="Courier New" w:hAnsi="Courier New" w:eastAsia="Courier New" w:cs="Courier New"/>
          <w:sz w:val="15"/>
        </w:rPr>
        <w:t xml:space="preserve">                log_event(log, logging.INFO, "consumer.started", f"Consuming from {config.QUEUE_NAME}")</w:t>
      </w:r>
    </w:p>
    <w:p>
      <w:pPr>
        <w:pStyle w:val="CodeListing"/>
        <w:keepNext w:val="0"/>
        <w:shd w:val="clear" w:color="auto" w:fill="F2F2F2"/>
      </w:pPr>
      <w:r>
        <w:rPr>
          <w:rFonts w:ascii="Courier New" w:hAnsi="Courier New" w:eastAsia="Courier New" w:cs="Courier New"/>
          <w:sz w:val="15"/>
        </w:rPr>
        <w:t xml:space="preserve">                channel.start_consuming()</w:t>
      </w:r>
    </w:p>
    <w:p>
      <w:pPr>
        <w:pStyle w:val="CodeListing"/>
        <w:keepNext w:val="0"/>
        <w:shd w:val="clear" w:color="auto" w:fill="F2F2F2"/>
      </w:pPr>
      <w:r>
        <w:rPr>
          <w:rFonts w:ascii="Courier New" w:hAnsi="Courier New" w:eastAsia="Courier New" w:cs="Courier New"/>
          <w:sz w:val="15"/>
        </w:rPr>
        <w:t xml:space="preserve">            except pika.exceptions.AMQPError as error:</w:t>
      </w:r>
    </w:p>
    <w:p>
      <w:pPr>
        <w:pStyle w:val="CodeListing"/>
        <w:keepNext w:val="0"/>
        <w:shd w:val="clear" w:color="auto" w:fill="F2F2F2"/>
      </w:pPr>
      <w:r>
        <w:rPr>
          <w:rFonts w:ascii="Courier New" w:hAnsi="Courier New" w:eastAsia="Courier New" w:cs="Courier New"/>
          <w:sz w:val="15"/>
        </w:rPr>
        <w:t xml:space="preserve">                self.connected = False</w:t>
      </w:r>
    </w:p>
    <w:p>
      <w:pPr>
        <w:pStyle w:val="CodeListing"/>
        <w:keepNext w:val="0"/>
        <w:shd w:val="clear" w:color="auto" w:fill="F2F2F2"/>
      </w:pPr>
      <w:r>
        <w:rPr>
          <w:rFonts w:ascii="Courier New" w:hAnsi="Courier New" w:eastAsia="Courier New" w:cs="Courier New"/>
          <w:sz w:val="15"/>
        </w:rPr>
        <w:t xml:space="preserve">                log_event(log, logging.WARNING, "consumer.reconnect",</w:t>
      </w:r>
    </w:p>
    <w:p>
      <w:pPr>
        <w:pStyle w:val="CodeListing"/>
        <w:keepNext w:val="0"/>
        <w:shd w:val="clear" w:color="auto" w:fill="F2F2F2"/>
      </w:pPr>
      <w:r>
        <w:rPr>
          <w:rFonts w:ascii="Courier New" w:hAnsi="Courier New" w:eastAsia="Courier New" w:cs="Courier New"/>
          <w:sz w:val="15"/>
        </w:rPr>
        <w:t xml:space="preserve">                          f"Broker connection lost, retrying in 3 s: {error!r}")</w:t>
      </w:r>
    </w:p>
    <w:p>
      <w:pPr>
        <w:pStyle w:val="CodeListing"/>
        <w:keepNext w:val="0"/>
        <w:shd w:val="clear" w:color="auto" w:fill="F2F2F2"/>
      </w:pPr>
      <w:r>
        <w:rPr>
          <w:rFonts w:ascii="Courier New" w:hAnsi="Courier New" w:eastAsia="Courier New" w:cs="Courier New"/>
          <w:sz w:val="15"/>
        </w:rPr>
        <w:t xml:space="preserve">                time.sleep(3)</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@staticmethod</w:t>
      </w:r>
    </w:p>
    <w:p>
      <w:pPr>
        <w:pStyle w:val="CodeListing"/>
        <w:keepNext w:val="0"/>
        <w:shd w:val="clear" w:color="auto" w:fill="F2F2F2"/>
      </w:pPr>
      <w:r>
        <w:rPr>
          <w:rFonts w:ascii="Courier New" w:hAnsi="Courier New" w:eastAsia="Courier New" w:cs="Courier New"/>
          <w:sz w:val="15"/>
        </w:rPr>
        <w:t xml:space="preserve">    def declare_topology(channel) -&gt; None:</w:t>
      </w:r>
    </w:p>
    <w:p>
      <w:pPr>
        <w:pStyle w:val="CodeListing"/>
        <w:keepNext w:val="0"/>
        <w:shd w:val="clear" w:color="auto" w:fill="F2F2F2"/>
      </w:pPr>
      <w:r>
        <w:rPr>
          <w:rFonts w:ascii="Courier New" w:hAnsi="Courier New" w:eastAsia="Courier New" w:cs="Courier New"/>
          <w:sz w:val="15"/>
        </w:rPr>
        <w:t xml:space="preserve">        """The consumer owns its queue: durable, bound to order.placed, with a dead-letter queue."""</w:t>
      </w:r>
    </w:p>
    <w:p>
      <w:pPr>
        <w:pStyle w:val="CodeListing"/>
        <w:keepNext w:val="0"/>
        <w:shd w:val="clear" w:color="auto" w:fill="F2F2F2"/>
      </w:pPr>
      <w:r>
        <w:rPr>
          <w:rFonts w:ascii="Courier New" w:hAnsi="Courier New" w:eastAsia="Courier New" w:cs="Courier New"/>
          <w:sz w:val="15"/>
        </w:rPr>
        <w:t xml:space="preserve">        channel.exchange_declare(config.EVENTS_EXCHANGE, exchange_type="topic", durable=True)</w:t>
      </w:r>
    </w:p>
    <w:p>
      <w:pPr>
        <w:pStyle w:val="CodeListing"/>
        <w:keepNext w:val="0"/>
        <w:shd w:val="clear" w:color="auto" w:fill="F2F2F2"/>
      </w:pPr>
      <w:r>
        <w:rPr>
          <w:rFonts w:ascii="Courier New" w:hAnsi="Courier New" w:eastAsia="Courier New" w:cs="Courier New"/>
          <w:sz w:val="15"/>
        </w:rPr>
        <w:t xml:space="preserve">        channel.exchange_declare(DEAD_LETTER_EXCHANGE, exchange_type="fanout", durable=True)</w:t>
      </w:r>
    </w:p>
    <w:p>
      <w:pPr>
        <w:pStyle w:val="CodeListing"/>
        <w:keepNext w:val="0"/>
        <w:shd w:val="clear" w:color="auto" w:fill="F2F2F2"/>
      </w:pPr>
      <w:r>
        <w:rPr>
          <w:rFonts w:ascii="Courier New" w:hAnsi="Courier New" w:eastAsia="Courier New" w:cs="Courier New"/>
          <w:sz w:val="15"/>
        </w:rPr>
        <w:t xml:space="preserve">        channel.queue_declare(DEAD_LETTER_QUEUE, durable=True)</w:t>
      </w:r>
    </w:p>
    <w:p>
      <w:pPr>
        <w:pStyle w:val="CodeListing"/>
        <w:keepNext w:val="0"/>
        <w:shd w:val="clear" w:color="auto" w:fill="F2F2F2"/>
      </w:pPr>
      <w:r>
        <w:rPr>
          <w:rFonts w:ascii="Courier New" w:hAnsi="Courier New" w:eastAsia="Courier New" w:cs="Courier New"/>
          <w:sz w:val="15"/>
        </w:rPr>
        <w:t xml:space="preserve">        channel.queue_bind(DEAD_LETTER_QUEUE, DEAD_LETTER_EXCHANGE)</w:t>
      </w:r>
    </w:p>
    <w:p>
      <w:pPr>
        <w:pStyle w:val="CodeListing"/>
        <w:keepNext w:val="0"/>
        <w:shd w:val="clear" w:color="auto" w:fill="F2F2F2"/>
      </w:pPr>
      <w:r>
        <w:rPr>
          <w:rFonts w:ascii="Courier New" w:hAnsi="Courier New" w:eastAsia="Courier New" w:cs="Courier New"/>
          <w:sz w:val="15"/>
        </w:rPr>
        <w:t xml:space="preserve">        channel.queue_declare(config.QUEUE_NAME, durable=True,</w:t>
      </w:r>
    </w:p>
    <w:p>
      <w:pPr>
        <w:pStyle w:val="CodeListing"/>
        <w:keepNext w:val="0"/>
        <w:shd w:val="clear" w:color="auto" w:fill="F2F2F2"/>
      </w:pPr>
      <w:r>
        <w:rPr>
          <w:rFonts w:ascii="Courier New" w:hAnsi="Courier New" w:eastAsia="Courier New" w:cs="Courier New"/>
          <w:sz w:val="15"/>
        </w:rPr>
        <w:t xml:space="preserve">                              arguments={"x-dead-letter-exchange": DEAD_LETTER_EXCHANGE})</w:t>
      </w:r>
    </w:p>
    <w:p>
      <w:pPr>
        <w:pStyle w:val="CodeListing"/>
        <w:keepNext w:val="0"/>
        <w:shd w:val="clear" w:color="auto" w:fill="F2F2F2"/>
      </w:pPr>
      <w:r>
        <w:rPr>
          <w:rFonts w:ascii="Courier New" w:hAnsi="Courier New" w:eastAsia="Courier New" w:cs="Courier New"/>
          <w:sz w:val="15"/>
        </w:rPr>
        <w:t xml:space="preserve">        channel.queue_bind(config.QUEUE_NAME, config.EVENTS_EXCHANGE, routing_key="order.placed")</w:t>
      </w:r>
    </w:p>
    <w:p>
      <w:pPr>
        <w:pStyle w:val="CodeListing"/>
        <w:keepNext w:val="0"/>
        <w:shd w:val="clear" w:color="auto" w:fill="F2F2F2"/>
      </w:pPr>
      <w:r>
        <w:rPr>
          <w:rFonts w:ascii="Courier New" w:hAnsi="Courier New" w:eastAsia="Courier New" w:cs="Courier New"/>
          <w:sz w:val="15"/>
        </w:rPr>
        <w:t xml:space="preserve"> </w:t>
      </w:r>
    </w:p>
    <w:p>
      <w:pPr>
        <w:pStyle w:val="CodeListing"/>
        <w:keepNext w:val="0"/>
        <w:shd w:val="clear" w:color="auto" w:fill="F2F2F2"/>
      </w:pPr>
      <w:r>
        <w:rPr>
          <w:rFonts w:ascii="Courier New" w:hAnsi="Courier New" w:eastAsia="Courier New" w:cs="Courier New"/>
          <w:sz w:val="15"/>
        </w:rPr>
        <w:t xml:space="preserve">    def on_message(self, channel, method, properties, body) -&gt; None:</w:t>
      </w:r>
    </w:p>
    <w:p>
      <w:pPr>
        <w:pStyle w:val="CodeListing"/>
        <w:keepNext w:val="0"/>
        <w:shd w:val="clear" w:color="auto" w:fill="F2F2F2"/>
      </w:pPr>
      <w:r>
        <w:rPr>
          <w:rFonts w:ascii="Courier New" w:hAnsi="Courier New" w:eastAsia="Courier New" w:cs="Courier New"/>
          <w:sz w:val="15"/>
        </w:rPr>
        <w:t xml:space="preserve">        token = correlation_id.set(properties.correlation_id)  # same ID the Order service logged</w:t>
      </w:r>
    </w:p>
    <w:p>
      <w:pPr>
        <w:pStyle w:val="CodeListing"/>
        <w:keepNext w:val="0"/>
        <w:shd w:val="clear" w:color="auto" w:fill="F2F2F2"/>
      </w:pPr>
      <w:r>
        <w:rPr>
          <w:rFonts w:ascii="Courier New" w:hAnsi="Courier New" w:eastAsia="Courier New" w:cs="Courier New"/>
          <w:sz w:val="15"/>
        </w:rPr>
        <w:t xml:space="preserve">        try:</w:t>
      </w:r>
    </w:p>
    <w:p>
      <w:pPr>
        <w:pStyle w:val="CodeListing"/>
        <w:keepNext w:val="0"/>
        <w:shd w:val="clear" w:color="auto" w:fill="F2F2F2"/>
      </w:pPr>
      <w:r>
        <w:rPr>
          <w:rFonts w:ascii="Courier New" w:hAnsi="Courier New" w:eastAsia="Courier New" w:cs="Courier New"/>
          <w:sz w:val="15"/>
        </w:rPr>
        <w:t xml:space="preserve">            event = json.loads(body)</w:t>
      </w:r>
    </w:p>
    <w:p>
      <w:pPr>
        <w:pStyle w:val="CodeListing"/>
        <w:keepNext w:val="0"/>
        <w:shd w:val="clear" w:color="auto" w:fill="F2F2F2"/>
      </w:pPr>
      <w:r>
        <w:rPr>
          <w:rFonts w:ascii="Courier New" w:hAnsi="Courier New" w:eastAsia="Courier New" w:cs="Courier New"/>
          <w:sz w:val="15"/>
        </w:rPr>
        <w:t xml:space="preserve">            log_event(log, logging.INFO, "event.received", f"Received {event.get('event_type')}",</w:t>
      </w:r>
    </w:p>
    <w:p>
      <w:pPr>
        <w:pStyle w:val="CodeListing"/>
        <w:keepNext w:val="0"/>
        <w:shd w:val="clear" w:color="auto" w:fill="F2F2F2"/>
      </w:pPr>
      <w:r>
        <w:rPr>
          <w:rFonts w:ascii="Courier New" w:hAnsi="Courier New" w:eastAsia="Courier New" w:cs="Courier New"/>
          <w:sz w:val="15"/>
        </w:rPr>
        <w:t xml:space="preserve">                      event_id=event.get("event_id"), order_id=event.get("data", {}).get("order_id"))</w:t>
      </w:r>
    </w:p>
    <w:p>
      <w:pPr>
        <w:pStyle w:val="CodeListing"/>
        <w:keepNext w:val="0"/>
        <w:shd w:val="clear" w:color="auto" w:fill="F2F2F2"/>
      </w:pPr>
      <w:r>
        <w:rPr>
          <w:rFonts w:ascii="Courier New" w:hAnsi="Courier New" w:eastAsia="Courier New" w:cs="Courier New"/>
          <w:sz w:val="15"/>
        </w:rPr>
        <w:t xml:space="preserve">            notification = build_notification(event)</w:t>
      </w:r>
    </w:p>
    <w:p>
      <w:pPr>
        <w:pStyle w:val="CodeListing"/>
        <w:keepNext w:val="0"/>
        <w:shd w:val="clear" w:color="auto" w:fill="F2F2F2"/>
      </w:pPr>
      <w:r>
        <w:rPr>
          <w:rFonts w:ascii="Courier New" w:hAnsi="Courier New" w:eastAsia="Courier New" w:cs="Courier New"/>
          <w:sz w:val="15"/>
        </w:rPr>
        <w:t xml:space="preserve">            if store.save(notification):</w:t>
      </w:r>
    </w:p>
    <w:p>
      <w:pPr>
        <w:pStyle w:val="CodeListing"/>
        <w:keepNext w:val="0"/>
        <w:shd w:val="clear" w:color="auto" w:fill="F2F2F2"/>
      </w:pPr>
      <w:r>
        <w:rPr>
          <w:rFonts w:ascii="Courier New" w:hAnsi="Courier New" w:eastAsia="Courier New" w:cs="Courier New"/>
          <w:sz w:val="15"/>
        </w:rPr>
        <w:t xml:space="preserve">                log_event(log, logging.INFO, "notification.sent",</w:t>
      </w:r>
    </w:p>
    <w:p>
      <w:pPr>
        <w:pStyle w:val="CodeListing"/>
        <w:keepNext w:val="0"/>
        <w:shd w:val="clear" w:color="auto" w:fill="F2F2F2"/>
      </w:pPr>
      <w:r>
        <w:rPr>
          <w:rFonts w:ascii="Courier New" w:hAnsi="Courier New" w:eastAsia="Courier New" w:cs="Courier New"/>
          <w:sz w:val="15"/>
        </w:rPr>
        <w:t xml:space="preserve">                          f"Order confirmation recorded for customer {notification['customer_id']}",</w:t>
      </w:r>
    </w:p>
    <w:p>
      <w:pPr>
        <w:pStyle w:val="CodeListing"/>
        <w:keepNext w:val="0"/>
        <w:shd w:val="clear" w:color="auto" w:fill="F2F2F2"/>
      </w:pPr>
      <w:r>
        <w:rPr>
          <w:rFonts w:ascii="Courier New" w:hAnsi="Courier New" w:eastAsia="Courier New" w:cs="Courier New"/>
          <w:sz w:val="15"/>
        </w:rPr>
        <w:t xml:space="preserve">                          order_id=notification["order_id"], event_id=notification["event_id"])</w:t>
      </w:r>
    </w:p>
    <w:p>
      <w:pPr>
        <w:pStyle w:val="CodeListing"/>
        <w:keepNext w:val="0"/>
        <w:shd w:val="clear" w:color="auto" w:fill="F2F2F2"/>
      </w:pPr>
      <w:r>
        <w:rPr>
          <w:rFonts w:ascii="Courier New" w:hAnsi="Courier New" w:eastAsia="Courier New" w:cs="Courier New"/>
          <w:sz w:val="15"/>
        </w:rPr>
        <w:t xml:space="preserve">            else:</w:t>
      </w:r>
    </w:p>
    <w:p>
      <w:pPr>
        <w:pStyle w:val="CodeListing"/>
        <w:keepNext w:val="0"/>
        <w:shd w:val="clear" w:color="auto" w:fill="F2F2F2"/>
      </w:pPr>
      <w:r>
        <w:rPr>
          <w:rFonts w:ascii="Courier New" w:hAnsi="Courier New" w:eastAsia="Courier New" w:cs="Courier New"/>
          <w:sz w:val="15"/>
        </w:rPr>
        <w:t xml:space="preserve">                log_event(log, logging.INFO, "event.duplicate",</w:t>
      </w:r>
    </w:p>
    <w:p>
      <w:pPr>
        <w:pStyle w:val="CodeListing"/>
        <w:keepNext w:val="0"/>
        <w:shd w:val="clear" w:color="auto" w:fill="F2F2F2"/>
      </w:pPr>
      <w:r>
        <w:rPr>
          <w:rFonts w:ascii="Courier New" w:hAnsi="Courier New" w:eastAsia="Courier New" w:cs="Courier New"/>
          <w:sz w:val="15"/>
        </w:rPr>
        <w:t xml:space="preserve">                          "Event already processed, ignored (idempotent consumer)",</w:t>
      </w:r>
    </w:p>
    <w:p>
      <w:pPr>
        <w:pStyle w:val="CodeListing"/>
        <w:keepNext w:val="0"/>
        <w:shd w:val="clear" w:color="auto" w:fill="F2F2F2"/>
      </w:pPr>
      <w:r>
        <w:rPr>
          <w:rFonts w:ascii="Courier New" w:hAnsi="Courier New" w:eastAsia="Courier New" w:cs="Courier New"/>
          <w:sz w:val="15"/>
        </w:rPr>
        <w:t xml:space="preserve">                          event_id=notification["event_id"])</w:t>
      </w:r>
    </w:p>
    <w:p>
      <w:pPr>
        <w:pStyle w:val="CodeListing"/>
        <w:keepNext w:val="0"/>
        <w:shd w:val="clear" w:color="auto" w:fill="F2F2F2"/>
      </w:pPr>
      <w:r>
        <w:rPr>
          <w:rFonts w:ascii="Courier New" w:hAnsi="Courier New" w:eastAsia="Courier New" w:cs="Courier New"/>
          <w:sz w:val="15"/>
        </w:rPr>
        <w:t xml:space="preserve">            channel.basic_ack(method.delivery_tag)</w:t>
      </w:r>
    </w:p>
    <w:p>
      <w:pPr>
        <w:pStyle w:val="CodeListing"/>
        <w:keepNext w:val="0"/>
        <w:shd w:val="clear" w:color="auto" w:fill="F2F2F2"/>
      </w:pPr>
      <w:r>
        <w:rPr>
          <w:rFonts w:ascii="Courier New" w:hAnsi="Courier New" w:eastAsia="Courier New" w:cs="Courier New"/>
          <w:sz w:val="15"/>
        </w:rPr>
        <w:t xml:space="preserve">        except (ValueError, MalformedEvent) as bad:  # bad JSON or missing fields: never retry</w:t>
      </w:r>
    </w:p>
    <w:p>
      <w:pPr>
        <w:pStyle w:val="CodeListing"/>
        <w:keepNext w:val="0"/>
        <w:shd w:val="clear" w:color="auto" w:fill="F2F2F2"/>
      </w:pPr>
      <w:r>
        <w:rPr>
          <w:rFonts w:ascii="Courier New" w:hAnsi="Courier New" w:eastAsia="Courier New" w:cs="Courier New"/>
          <w:sz w:val="15"/>
        </w:rPr>
        <w:t xml:space="preserve">            log_event(log, logging.ERROR, "event.rejected", f"Sent to dead-letter queue: {bad}")</w:t>
      </w:r>
    </w:p>
    <w:p>
      <w:pPr>
        <w:pStyle w:val="CodeListing"/>
        <w:keepNext w:val="0"/>
        <w:shd w:val="clear" w:color="auto" w:fill="F2F2F2"/>
      </w:pPr>
      <w:r>
        <w:rPr>
          <w:rFonts w:ascii="Courier New" w:hAnsi="Courier New" w:eastAsia="Courier New" w:cs="Courier New"/>
          <w:sz w:val="15"/>
        </w:rPr>
        <w:t xml:space="preserve">            channel.basic_nack(method.delivery_tag, requeue=False)</w:t>
      </w:r>
    </w:p>
    <w:p>
      <w:pPr>
        <w:pStyle w:val="CodeListing"/>
        <w:keepNext w:val="0"/>
        <w:shd w:val="clear" w:color="auto" w:fill="F2F2F2"/>
      </w:pPr>
      <w:r>
        <w:rPr>
          <w:rFonts w:ascii="Courier New" w:hAnsi="Courier New" w:eastAsia="Courier New" w:cs="Courier New"/>
          <w:sz w:val="15"/>
        </w:rPr>
        <w:t xml:space="preserve">        except PyMongoError as error:  # temporary: put it back and try again shortly</w:t>
      </w:r>
    </w:p>
    <w:p>
      <w:pPr>
        <w:pStyle w:val="CodeListing"/>
        <w:keepNext w:val="0"/>
        <w:shd w:val="clear" w:color="auto" w:fill="F2F2F2"/>
      </w:pPr>
      <w:r>
        <w:rPr>
          <w:rFonts w:ascii="Courier New" w:hAnsi="Courier New" w:eastAsia="Courier New" w:cs="Courier New"/>
          <w:sz w:val="15"/>
        </w:rPr>
        <w:t xml:space="preserve">            log_event(log, logging.WARNING, "store.unavailable", f"Will be redelivered: {error!r}")</w:t>
      </w:r>
    </w:p>
    <w:p>
      <w:pPr>
        <w:pStyle w:val="CodeListing"/>
        <w:keepNext w:val="0"/>
        <w:shd w:val="clear" w:color="auto" w:fill="F2F2F2"/>
      </w:pPr>
      <w:r>
        <w:rPr>
          <w:rFonts w:ascii="Courier New" w:hAnsi="Courier New" w:eastAsia="Courier New" w:cs="Courier New"/>
          <w:sz w:val="15"/>
        </w:rPr>
        <w:t xml:space="preserve">            time.sleep(2)</w:t>
      </w:r>
    </w:p>
    <w:p>
      <w:pPr>
        <w:pStyle w:val="CodeListing"/>
        <w:keepNext w:val="0"/>
        <w:shd w:val="clear" w:color="auto" w:fill="F2F2F2"/>
      </w:pPr>
      <w:r>
        <w:rPr>
          <w:rFonts w:ascii="Courier New" w:hAnsi="Courier New" w:eastAsia="Courier New" w:cs="Courier New"/>
          <w:sz w:val="15"/>
        </w:rPr>
        <w:t xml:space="preserve">            channel.basic_nack(method.delivery_tag, requeue=True)</w:t>
      </w:r>
    </w:p>
    <w:p>
      <w:pPr>
        <w:pStyle w:val="CodeListing"/>
        <w:keepNext w:val="0"/>
        <w:shd w:val="clear" w:color="auto" w:fill="F2F2F2"/>
      </w:pPr>
      <w:r>
        <w:rPr>
          <w:rFonts w:ascii="Courier New" w:hAnsi="Courier New" w:eastAsia="Courier New" w:cs="Courier New"/>
          <w:sz w:val="15"/>
        </w:rPr>
        <w:t xml:space="preserve">        finally:</w:t>
      </w:r>
    </w:p>
    <w:p>
      <w:pPr>
        <w:pStyle w:val="CodeListing"/>
        <w:keepNext w:val="0"/>
        <w:shd w:val="clear" w:color="auto" w:fill="F2F2F2"/>
      </w:pPr>
      <w:r>
        <w:rPr>
          <w:rFonts w:ascii="Courier New" w:hAnsi="Courier New" w:eastAsia="Courier New" w:cs="Courier New"/>
          <w:sz w:val="15"/>
        </w:rPr>
        <w:t xml:space="preserve">            correlation_id.reset(token)</w:t>
      </w:r>
    </w:p>
    <w:p>
      <w:pPr>
        <w:spacing w:after="0"/>
      </w:pP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340" w:hanging="227"/>
      <w:jc w:val="left"/>
    </w:pPr>
    <w:rPr>
      <w:rFonts w:ascii="Courier New" w:hAnsi="Courier New" w:eastAsia="Courier New" w:cs="Courier New"/>
      <w:color w:val="000000"/>
      <w:sz w:val="18"/>
      <w:lang w:val="en-GB"/>
    </w:rPr>
  </w:style>
  <w:style w:type="paragraph" w:customStyle="1" w:styleId="CodeListing">
    <w:name w:val="Code Listing"/>
    <w:basedOn w:val="CodeBlock"/>
    <w:rPr>
      <w:rFonts w:ascii="Courier New" w:hAnsi="Courier New" w:eastAsia="Courier New" w:cs="Courier New"/>
      <w:color w:val="000000"/>
      <w:sz w:val="15"/>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MaltaShop Ltd: Designing and Prototyping a Microservices Platform</dc:title>
  <dc:subject>Unit 5: Service-Oriented Architecture and Microservices Fundamentals</dc:subject>
  <dc:creator>Imran Hossain Chowdhury</dc:creator>
  <cp:keywords/>
  <dc:description/>
  <cp:lastModifiedBy>Imran Hossain Chowdhury</cp:lastModifiedBy>
  <cp:revision>1</cp:revision>
  <dcterms:created xsi:type="dcterms:W3CDTF">2026-10-05T04:53:48Z</dcterms:created>
  <dcterms:modified xsi:type="dcterms:W3CDTF">2026-10-05T04:53:48Z</dcterms:modified>
  <cp:category/>
  <dc:language>en-GB</dc:language>
</cp:coreProperties>
</file>