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A5276"/>
          <w:sz w:val="52"/>
          <w:szCs w:val="52"/>
        </w:rPr>
        <w:t xml:space="preserve">Imranur Rahman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Raleigh, NC  |  </w:t>
      </w:r>
      <w:hyperlink w:history="1" r:id="rIdpqyw9hmbkp-wtcx9me_mx">
        <w:r>
          <w:rPr>
            <w:rFonts w:ascii="Calibri" w:cs="Calibri" w:eastAsia="Calibri" w:hAnsi="Calibri"/>
            <w:color w:val="1A5276"/>
            <w:sz w:val="18"/>
            <w:szCs w:val="18"/>
            <w:u w:val="single"/>
          </w:rPr>
          <w:t xml:space="preserve">irahman3@ncsu.edu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3bivjqepxisrkx5jab8il">
        <w:r>
          <w:rPr>
            <w:rFonts w:ascii="Calibri" w:cs="Calibri" w:eastAsia="Calibri" w:hAnsi="Calibri"/>
            <w:color w:val="1A5276"/>
            <w:sz w:val="18"/>
            <w:szCs w:val="18"/>
            <w:u w:val="single"/>
          </w:rPr>
          <w:t xml:space="preserve">imranur-rahman.github.io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empjxdajhszu6wmlmwwgr">
        <w:r>
          <w:rPr>
            <w:rFonts w:ascii="Calibri" w:cs="Calibri" w:eastAsia="Calibri" w:hAnsi="Calibri"/>
            <w:color w:val="1A5276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(984) 683-3662</w:t>
      </w:r>
    </w:p>
    <w:p>
      <w:pPr>
        <w:spacing w:after="60" w:before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/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Profile</w:t>
      </w:r>
    </w:p>
    <w:p>
      <w:pPr>
        <w:spacing w:after="80" w:before="8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PhD candidate in Software Supply Chain Security (NC State, exp. 2026) with 3+ years of industry experience at Samsung Research. Published at ASE, TOSEM, and ACSAC. Expertise in empirical software engineering, dependency management, program analysis, and LLM-assisted repair. Chromium open-source contributor and competitive CTF problem setter.</w:t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Technical Skills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Python, JavaScript, C/C++, Java, TypeScript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React, Django, Tensorflow, Keras, PyTorch, LangChain, LLVM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Research: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Statistical Methods, Program Analysis, Mining Software Repositories, Empirical Methods, Code Language Models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Git, Docker, PostgreSQL, Oracle/SQL, LaTeX, Android</w:t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Experience</w:t>
      </w:r>
    </w:p>
    <w:p>
      <w:pPr>
        <w:tabs>
          <w:tab w:val="right" w:pos="9260"/>
        </w:tabs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Graduate Research Assistant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· </w:t>
      </w:r>
      <w:hyperlink w:history="1" r:id="rIdk_bc0ncuth9-8orhrxd6s">
        <w:r>
          <w:rPr>
            <w:rFonts w:ascii="Calibri" w:cs="Calibri" w:eastAsia="Calibri" w:hAnsi="Calibri"/>
            <w:b w:val="false"/>
            <w:bCs w:val="false"/>
            <w:color w:val="1A5276"/>
            <w:sz w:val="22"/>
            <w:szCs w:val="22"/>
            <w:u w:val="single"/>
          </w:rPr>
          <w:t xml:space="preserve">NC State University</w:t>
        </w:r>
      </w:hyperlink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Aug 2022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Designed two novel metrics to characterize dependency-update practices of OSS packages, guiding dependency selection decisions for developers.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Identified which dependency version constraints (pinning vs. floating) minimize outdated and vulnerable dependencies — published at ASE 2025.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Measured security-sensitive API usage across open-source packages; compared functionally equivalent packages by security posture.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Devised a relative-positioning context-collection strategy using hybrid BM25 + FAISS retrieval, winning 3rd Place at JetBrains/Mistral AI's ASE 2025 Context Collection Competition.</w:t>
      </w:r>
    </w:p>
    <w:p>
      <w:pPr>
        <w:tabs>
          <w:tab w:val="right" w:pos="9260"/>
        </w:tabs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Senior Software Engineer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· </w:t>
      </w:r>
      <w:hyperlink w:history="1" r:id="rIdltv-imjlfm0yeewgkpnzi">
        <w:r>
          <w:rPr>
            <w:rFonts w:ascii="Calibri" w:cs="Calibri" w:eastAsia="Calibri" w:hAnsi="Calibri"/>
            <w:b w:val="false"/>
            <w:bCs w:val="false"/>
            <w:color w:val="1A5276"/>
            <w:sz w:val="22"/>
            <w:szCs w:val="22"/>
            <w:u w:val="single"/>
          </w:rPr>
          <w:t xml:space="preserve">Samsung Research Bangladesh</w:t>
        </w:r>
      </w:hyperlink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Dec 2018 – Jul 2022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Led a team delivering Media Capture &amp; Playback for Samsung Internet on Galaxy smartwatches using the Chromium engine.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Added W3C API support that unlocked 50% of Galaxy Store web apps to run on Samsung wearables.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Shipped two user-facing features — gesture-based volume control (swipe up/down) and predictive buffering for network-interrupted playback.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Proposed and prototyped a federated-learning recommendation engine to improve suggestions while preserving on-device user privacy.</w:t>
      </w:r>
    </w:p>
    <w:p>
      <w:pPr>
        <w:tabs>
          <w:tab w:val="right" w:pos="9260"/>
        </w:tabs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Open-Source Contributor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· </w:t>
      </w:r>
      <w:hyperlink w:history="1" r:id="rIdzglwo08g9iku6a9bnyxmc">
        <w:r>
          <w:rPr>
            <w:rFonts w:ascii="Calibri" w:cs="Calibri" w:eastAsia="Calibri" w:hAnsi="Calibri"/>
            <w:b w:val="false"/>
            <w:bCs w:val="false"/>
            <w:color w:val="1A5276"/>
            <w:sz w:val="22"/>
            <w:szCs w:val="22"/>
            <w:u w:val="single"/>
          </w:rPr>
          <w:t xml:space="preserve">Chromium Project</w:t>
        </w:r>
      </w:hyperlink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Jun 2019 – Jul 2022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Contributed patches across Multimedia, Autofill, and other modules; provided code-review support to fellow contributors.</w:t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Education</w:t>
      </w:r>
    </w:p>
    <w:p>
      <w:pPr>
        <w:tabs>
          <w:tab w:val="right" w:pos="9260"/>
        </w:tabs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PhD, Computer Science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· </w:t>
      </w:r>
      <w:r>
        <w:rPr>
          <w:rFonts w:ascii="Calibri" w:cs="Calibri" w:eastAsia="Calibri" w:hAnsi="Calibri"/>
          <w:color w:val="1A5276"/>
          <w:sz w:val="22"/>
          <w:szCs w:val="22"/>
        </w:rPr>
        <w:t xml:space="preserve">NC State University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Aug 2022 – 2026 (exp.)</w:t>
      </w:r>
    </w:p>
    <w:p>
      <w:pPr>
        <w:spacing w:after="40" w:before="20"/>
        <w:ind w:left="2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Advisor: </w:t>
      </w:r>
      <w:hyperlink w:history="1" r:id="rIdm6fxxgqdze03d9qskcyzj">
        <w:r>
          <w:rPr>
            <w:rFonts w:ascii="Calibri" w:cs="Calibri" w:eastAsia="Calibri" w:hAnsi="Calibri"/>
            <w:color w:val="1A5276"/>
            <w:sz w:val="19"/>
            <w:szCs w:val="19"/>
            <w:u w:val="single"/>
          </w:rPr>
          <w:t xml:space="preserve">Dr. Laurie Williams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|  Research Domain: Software Supply Chain Security</w:t>
      </w:r>
    </w:p>
    <w:p>
      <w:pPr>
        <w:tabs>
          <w:tab w:val="right" w:pos="9260"/>
        </w:tabs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MSc, Computer Science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· </w:t>
      </w:r>
      <w:r>
        <w:rPr>
          <w:rFonts w:ascii="Calibri" w:cs="Calibri" w:eastAsia="Calibri" w:hAnsi="Calibri"/>
          <w:color w:val="1A5276"/>
          <w:sz w:val="22"/>
          <w:szCs w:val="22"/>
        </w:rPr>
        <w:t xml:space="preserve">NC State University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2022 – 2024</w:t>
      </w:r>
    </w:p>
    <w:p>
      <w:pPr>
        <w:spacing w:after="40" w:before="20"/>
        <w:ind w:left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Key courses: Software Engineering, Software Security, Cryptography, System Attack &amp; Defense, Advanced Network Security, LLM Security, Generative AI for SE</w:t>
      </w:r>
    </w:p>
    <w:p>
      <w:pPr>
        <w:tabs>
          <w:tab w:val="right" w:pos="9260"/>
        </w:tabs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BSc, Computer Science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· </w:t>
      </w:r>
      <w:r>
        <w:rPr>
          <w:rFonts w:ascii="Calibri" w:cs="Calibri" w:eastAsia="Calibri" w:hAnsi="Calibri"/>
          <w:color w:val="1A5276"/>
          <w:sz w:val="22"/>
          <w:szCs w:val="22"/>
        </w:rPr>
        <w:t xml:space="preserve">BUET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2014 – 2018</w:t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Selected Publications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Which Is Better For Reducing Outdated And Vulnerable Dependencies: Pinning Or Floating?</w:t>
      </w:r>
    </w:p>
    <w:p>
      <w:pPr>
        <w:spacing w:after="40" w:before="0"/>
      </w:pPr>
      <w:hyperlink w:history="1" r:id="rIdmcw9a__cxvrks27chzvko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ASE 2025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Empirical study on which version constraints minimize dependency staleness and CVE exposure.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Research Directions In Software Supply Chain Security</w:t>
      </w:r>
    </w:p>
    <w:p>
      <w:pPr>
        <w:spacing w:after="40" w:before="0"/>
      </w:pPr>
      <w:hyperlink w:history="1" r:id="rId_djtwfxjs14ree827ohlo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TOSEM 2025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Comprehensive survey and future research agenda for securing the software supply chain.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If You Cannot Measure It, You Cannot Secure It</w:t>
      </w:r>
    </w:p>
    <w:p>
      <w:pPr>
        <w:spacing w:after="40" w:before="0"/>
      </w:pPr>
      <w:hyperlink w:history="1" r:id="rIdw85f7pvsii6ofhkv_brdc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JISA 2025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Proposed and evaluated seven metrics to quantify mitigation effectiveness of security controls.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Towards A Taxonomy Of Challenges In Security Control Implementation</w:t>
      </w:r>
    </w:p>
    <w:p>
      <w:pPr>
        <w:spacing w:after="40" w:before="0"/>
      </w:pPr>
      <w:hyperlink w:history="1" r:id="rIdgosjierebiurxm5hivjnu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ACSAC 2024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73-challenge taxonomy across 8 categories, mapped to NIST security controls.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Relative Positioning Based Code Chunking For Repository-Level Code Completion</w:t>
      </w:r>
    </w:p>
    <w:p>
      <w:pPr>
        <w:spacing w:after="40" w:before="0"/>
      </w:pPr>
      <w:hyperlink w:history="1" r:id="rIdl_tyhozcqr3oqneomuvbf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ASE 2025 Workshop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Hybrid BM25+FAISS retrieval strategy; achieved 3rd place in JetBrains/Mistral AI competition.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How Quickly Do Development Teams Update Their Vulnerable Dependencies?</w:t>
      </w:r>
    </w:p>
    <w:p>
      <w:pPr>
        <w:spacing w:after="40" w:before="0"/>
      </w:pPr>
      <w:hyperlink w:history="1" r:id="rIdulrq7qu9_3dh3em10f7vs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Preprint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Two metrics characterizing OSS teams' responsiveness to dependency vulnerability disclosures.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What's In A Package? Visibility Into Dependencies Via Sensitive API Calls</w:t>
      </w:r>
    </w:p>
    <w:p>
      <w:pPr>
        <w:spacing w:after="40" w:before="0"/>
      </w:pPr>
      <w:hyperlink w:history="1" r:id="rIdd89-1hhbni5lvhyszcgpk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Preprint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Security-sensitive API analysis across OSS packages to surface hidden dependency risks.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SecureImgStego: Keyed Shuffling-based Deep Learning For Secure Steganography</w:t>
      </w:r>
    </w:p>
    <w:p>
      <w:pPr>
        <w:spacing w:after="40" w:before="0"/>
      </w:pPr>
      <w:hyperlink w:history="1" r:id="rId4mk93rawuco9obj2to35o">
        <w:r>
          <w:rPr>
            <w:rFonts w:ascii="Calibri" w:cs="Calibri" w:eastAsia="Calibri" w:hAnsi="Calibri"/>
            <w:b/>
            <w:bCs/>
            <w:color w:val="1A5276"/>
            <w:sz w:val="19"/>
            <w:szCs w:val="19"/>
            <w:u w:val="single"/>
          </w:rPr>
          <w:t xml:space="preserve">IEEE CNS 2023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-  Deep-learning steganography model integrating keyed-shuffling encryption.</w:t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Patents</w:t>
      </w:r>
    </w:p>
    <w:p>
      <w:pPr>
        <w:spacing w:after="40" w:before="8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Methods And Apparatus For Capturing Puddlegram In Smartphone Camera  |  </w:t>
      </w:r>
      <w:hyperlink w:history="1" r:id="rIdtanfhw09xjqrdlzwtl3k8">
        <w:r>
          <w:rPr>
            <w:rFonts w:ascii="Calibri" w:cs="Calibri" w:eastAsia="Calibri" w:hAnsi="Calibri"/>
            <w:color w:val="1A5276"/>
            <w:sz w:val="19"/>
            <w:szCs w:val="19"/>
            <w:u w:val="single"/>
          </w:rPr>
          <w:t xml:space="preserve">US Patent 2025</w:t>
        </w:r>
      </w:hyperlink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Awards &amp; Honors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3rd Place - </w:t>
      </w:r>
      <w:hyperlink w:history="1" r:id="rIdod-wlhkwij8yetxdedryq">
        <w:r>
          <w:rPr>
            <w:rFonts w:ascii="Calibri" w:cs="Calibri" w:eastAsia="Calibri" w:hAnsi="Calibri"/>
            <w:color w:val="1A5276"/>
            <w:sz w:val="19"/>
            <w:szCs w:val="19"/>
            <w:u w:val="single"/>
          </w:rPr>
          <w:t xml:space="preserve">ASE 2025 Context Collection Competition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(organized by JetBrains &amp; Mistral AI)</w:t>
      </w:r>
    </w:p>
    <w:p>
      <w:pPr>
        <w:pBdr>
          <w:bottom w:val="single" w:color="1A5276" w:sz="8" w:space="4"/>
        </w:pBd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2"/>
          <w:szCs w:val="22"/>
        </w:rPr>
        <w:t xml:space="preserve">Academic Service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AEC Member: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WiSec '22–'23, CCS '23–'24, USENIX Security '22–'24, PETS '23/'25, OSDI '23, USENIX ATC '23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PC Member: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MSR4PS '25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Junior PC: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MSR '24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External Reviewer: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ICNP '21, NDSS '22, USENIX Security '22, FSE '25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CTF Problem Setter: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HackPack CTF '24, '25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qyw9hmbkp-wtcx9me_mx" Type="http://schemas.openxmlformats.org/officeDocument/2006/relationships/hyperlink" Target="mailto:irahman3@ncsu.edu" TargetMode="External"/><Relationship Id="rId3bivjqepxisrkx5jab8il" Type="http://schemas.openxmlformats.org/officeDocument/2006/relationships/hyperlink" Target="https://imranur-rahman.github.io" TargetMode="External"/><Relationship Id="rIdempjxdajhszu6wmlmwwgr" Type="http://schemas.openxmlformats.org/officeDocument/2006/relationships/hyperlink" Target="https://www.linkedin.com/in/imranur-rahman-shimul/" TargetMode="External"/><Relationship Id="rIdk_bc0ncuth9-8orhrxd6s" Type="http://schemas.openxmlformats.org/officeDocument/2006/relationships/hyperlink" Target="https://www.csc.ncsu.edu/" TargetMode="External"/><Relationship Id="rIdltv-imjlfm0yeewgkpnzi" Type="http://schemas.openxmlformats.org/officeDocument/2006/relationships/hyperlink" Target="https://research.samsung.com/srbd" TargetMode="External"/><Relationship Id="rIdzglwo08g9iku6a9bnyxmc" Type="http://schemas.openxmlformats.org/officeDocument/2006/relationships/hyperlink" Target="https://chromium-review.googlesource.com/q/owner:ir.shimul%2540gmail.com" TargetMode="External"/><Relationship Id="rIdm6fxxgqdze03d9qskcyzj" Type="http://schemas.openxmlformats.org/officeDocument/2006/relationships/hyperlink" Target="https://www.csc.ncsu.edu/people/lawilli3" TargetMode="External"/><Relationship Id="rIdmcw9a__cxvrks27chzvko" Type="http://schemas.openxmlformats.org/officeDocument/2006/relationships/hyperlink" Target="https://arxiv.org/abs/2510.08609" TargetMode="External"/><Relationship Id="rId_djtwfxjs14ree827ohlo" Type="http://schemas.openxmlformats.org/officeDocument/2006/relationships/hyperlink" Target="https://dl.acm.org/doi/10.1145/3714464" TargetMode="External"/><Relationship Id="rIdw85f7pvsii6ofhkv_brdc" Type="http://schemas.openxmlformats.org/officeDocument/2006/relationships/hyperlink" Target="https://doi.org/10.1016/j.jisa.2025.104056" TargetMode="External"/><Relationship Id="rIdgosjierebiurxm5hivjnu" Type="http://schemas.openxmlformats.org/officeDocument/2006/relationships/hyperlink" Target="https://ieeexplore.ieee.org/abstract/document/10917356/" TargetMode="External"/><Relationship Id="rIdl_tyhozcqr3oqneomuvbf" Type="http://schemas.openxmlformats.org/officeDocument/2006/relationships/hyperlink" Target="https://jetbrains-research.github.io/ase2025-context-collection-workshop/" TargetMode="External"/><Relationship Id="rIdulrq7qu9_3dh3em10f7vs" Type="http://schemas.openxmlformats.org/officeDocument/2006/relationships/hyperlink" Target="https://arxiv.org/abs/2403.17382" TargetMode="External"/><Relationship Id="rIdd89-1hhbni5lvhyszcgpk" Type="http://schemas.openxmlformats.org/officeDocument/2006/relationships/hyperlink" Target="https://arxiv.org/abs/2408.02846" TargetMode="External"/><Relationship Id="rId4mk93rawuco9obj2to35o" Type="http://schemas.openxmlformats.org/officeDocument/2006/relationships/hyperlink" Target="https://ieeexplore.ieee.org/abstract/document/10288753" TargetMode="External"/><Relationship Id="rIdtanfhw09xjqrdlzwtl3k8" Type="http://schemas.openxmlformats.org/officeDocument/2006/relationships/hyperlink" Target="https://patents.google.com/patent/US20250247609A1/en?q=(imranur+rahman)&amp;oq=imranur+rahman&amp;peid=63c83e2a28908%3A2c%3Ae8085f3c" TargetMode="External"/><Relationship Id="rIdod-wlhkwij8yetxdedryq" Type="http://schemas.openxmlformats.org/officeDocument/2006/relationships/hyperlink" Target="https://lp.jetbrains.com/research/context-collection-competition/?tab-1756138596455-4232=kotlin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2026-04-03T03:01:07.839Z</dcterms:created>
  <dcterms:modified xsi:type="dcterms:W3CDTF">2026-04-03T03:01:07.839Z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