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87" w:rsidRPr="00D76287" w:rsidRDefault="00D76287" w:rsidP="00D76287">
      <w:pPr>
        <w:rPr>
          <w:sz w:val="28"/>
          <w:szCs w:val="28"/>
        </w:rPr>
      </w:pPr>
      <w:r w:rsidRPr="00D76287">
        <w:rPr>
          <w:sz w:val="28"/>
          <w:szCs w:val="28"/>
        </w:rPr>
        <w:t>NETC 15-2 /Naturalistic Driving Study Project Update</w:t>
      </w:r>
    </w:p>
    <w:p w:rsidR="00D76287" w:rsidRPr="00D76287" w:rsidRDefault="00D76287" w:rsidP="00D76287">
      <w:pPr>
        <w:rPr>
          <w:sz w:val="24"/>
          <w:szCs w:val="24"/>
        </w:rPr>
      </w:pPr>
      <w:r w:rsidRPr="00D76287">
        <w:rPr>
          <w:sz w:val="24"/>
          <w:szCs w:val="24"/>
        </w:rPr>
        <w:t>August 16 Conference Call</w:t>
      </w:r>
    </w:p>
    <w:p w:rsidR="00D76287" w:rsidRDefault="00D76287" w:rsidP="00D76287"/>
    <w:p w:rsidR="00D76287" w:rsidRPr="00D76287" w:rsidRDefault="00D76287" w:rsidP="00D76287">
      <w:r w:rsidRPr="00D76287">
        <w:rPr>
          <w:u w:val="single"/>
        </w:rPr>
        <w:t>Activities/Topics covered</w:t>
      </w:r>
      <w:r w:rsidRPr="00D76287">
        <w:rPr>
          <w:u w:val="single"/>
        </w:rPr>
        <w:t xml:space="preserve"> by </w:t>
      </w:r>
      <w:proofErr w:type="spellStart"/>
      <w:r w:rsidRPr="00D76287">
        <w:rPr>
          <w:u w:val="single"/>
        </w:rPr>
        <w:t>Siby</w:t>
      </w:r>
      <w:proofErr w:type="spellEnd"/>
      <w:r w:rsidRPr="00D76287">
        <w:rPr>
          <w:u w:val="single"/>
        </w:rPr>
        <w:t xml:space="preserve"> </w:t>
      </w:r>
      <w:r>
        <w:rPr>
          <w:u w:val="single"/>
        </w:rPr>
        <w:t>w</w:t>
      </w:r>
      <w:r w:rsidRPr="00D76287">
        <w:rPr>
          <w:u w:val="single"/>
        </w:rPr>
        <w:t>e</w:t>
      </w:r>
      <w:r>
        <w:rPr>
          <w:u w:val="single"/>
        </w:rPr>
        <w:t xml:space="preserve">re </w:t>
      </w:r>
      <w:r w:rsidRPr="00D76287">
        <w:t>(</w:t>
      </w:r>
      <w:r w:rsidRPr="00D76287">
        <w:rPr>
          <w:color w:val="FF0000"/>
        </w:rPr>
        <w:t>red</w:t>
      </w:r>
      <w:r w:rsidRPr="00D76287">
        <w:t xml:space="preserve"> text is additional discussion/comments from the conference call)</w:t>
      </w:r>
      <w:r w:rsidRPr="00D76287">
        <w:t>:</w:t>
      </w:r>
    </w:p>
    <w:p w:rsidR="00D76287" w:rsidRDefault="00D76287" w:rsidP="00D76287">
      <w:pPr>
        <w:numPr>
          <w:ilvl w:val="0"/>
          <w:numId w:val="1"/>
        </w:numPr>
        <w:spacing w:before="100" w:beforeAutospacing="1" w:after="100" w:afterAutospacing="1"/>
        <w:rPr>
          <w:rFonts w:ascii="Times New Roman" w:hAnsi="Times New Roman"/>
          <w:sz w:val="24"/>
          <w:szCs w:val="24"/>
        </w:rPr>
      </w:pPr>
      <w:r>
        <w:rPr>
          <w:rFonts w:ascii="Times New Roman" w:hAnsi="Times New Roman"/>
          <w:sz w:val="24"/>
          <w:szCs w:val="24"/>
        </w:rPr>
        <w:t xml:space="preserve">We have completed the acquisition of the RID data and now have the complete data set from the Roadway Information Database. </w:t>
      </w:r>
      <w:r>
        <w:rPr>
          <w:rFonts w:ascii="Times New Roman" w:hAnsi="Times New Roman"/>
          <w:sz w:val="24"/>
          <w:szCs w:val="24"/>
        </w:rPr>
        <w:t>I</w:t>
      </w:r>
      <w:r>
        <w:rPr>
          <w:rFonts w:ascii="Times New Roman" w:hAnsi="Times New Roman"/>
          <w:sz w:val="24"/>
          <w:szCs w:val="24"/>
        </w:rPr>
        <w:t>t is inclusive of the latest version update (RID v2.0).</w:t>
      </w:r>
    </w:p>
    <w:p w:rsidR="00D76287" w:rsidRPr="00D76287" w:rsidRDefault="00D76287" w:rsidP="00D76287">
      <w:pPr>
        <w:numPr>
          <w:ilvl w:val="0"/>
          <w:numId w:val="1"/>
        </w:numPr>
        <w:spacing w:before="100" w:beforeAutospacing="1" w:after="100" w:afterAutospacing="1"/>
        <w:rPr>
          <w:rFonts w:ascii="Times New Roman" w:hAnsi="Times New Roman"/>
          <w:color w:val="FF0000"/>
          <w:sz w:val="24"/>
          <w:szCs w:val="24"/>
        </w:rPr>
      </w:pPr>
      <w:r>
        <w:rPr>
          <w:rFonts w:ascii="Times New Roman" w:hAnsi="Times New Roman"/>
          <w:sz w:val="24"/>
          <w:szCs w:val="24"/>
        </w:rPr>
        <w:t>We have complete Institutional Review Board approval in place for obtaining SHRP2 data from VTTI. </w:t>
      </w:r>
      <w:r w:rsidRPr="00D76287">
        <w:rPr>
          <w:rFonts w:ascii="Times New Roman" w:hAnsi="Times New Roman"/>
          <w:color w:val="FF0000"/>
          <w:sz w:val="24"/>
          <w:szCs w:val="24"/>
        </w:rPr>
        <w:t xml:space="preserve">Hoping for delivery of pilot data that would include all fields of </w:t>
      </w:r>
      <w:r w:rsidR="007E618C">
        <w:rPr>
          <w:rFonts w:ascii="Times New Roman" w:hAnsi="Times New Roman"/>
          <w:color w:val="FF0000"/>
          <w:sz w:val="24"/>
          <w:szCs w:val="24"/>
        </w:rPr>
        <w:t xml:space="preserve">study </w:t>
      </w:r>
      <w:r w:rsidRPr="00D76287">
        <w:rPr>
          <w:rFonts w:ascii="Times New Roman" w:hAnsi="Times New Roman"/>
          <w:color w:val="FF0000"/>
          <w:sz w:val="24"/>
          <w:szCs w:val="24"/>
        </w:rPr>
        <w:t>interest.in early September</w:t>
      </w:r>
      <w:r>
        <w:rPr>
          <w:rFonts w:ascii="Times New Roman" w:hAnsi="Times New Roman"/>
          <w:color w:val="FF0000"/>
          <w:sz w:val="24"/>
          <w:szCs w:val="24"/>
        </w:rPr>
        <w:t>.</w:t>
      </w:r>
    </w:p>
    <w:p w:rsidR="00D76287" w:rsidRDefault="00D76287" w:rsidP="00D76287">
      <w:pPr>
        <w:numPr>
          <w:ilvl w:val="0"/>
          <w:numId w:val="1"/>
        </w:numPr>
        <w:spacing w:before="100" w:beforeAutospacing="1" w:after="100" w:afterAutospacing="1"/>
        <w:rPr>
          <w:rFonts w:ascii="Times New Roman" w:hAnsi="Times New Roman"/>
          <w:sz w:val="24"/>
          <w:szCs w:val="24"/>
        </w:rPr>
      </w:pPr>
      <w:r>
        <w:rPr>
          <w:rFonts w:ascii="Times New Roman" w:hAnsi="Times New Roman"/>
          <w:sz w:val="24"/>
          <w:szCs w:val="24"/>
        </w:rPr>
        <w:t>We have completed a signed agreement with Miguel Perez at VTTI that gives VTTI until the end of August to provide us the data given that the Data User License is finalized and IRB approval is obtained.</w:t>
      </w:r>
    </w:p>
    <w:p w:rsidR="00D76287" w:rsidRDefault="00D76287" w:rsidP="00D76287">
      <w:pPr>
        <w:numPr>
          <w:ilvl w:val="0"/>
          <w:numId w:val="1"/>
        </w:numPr>
        <w:spacing w:before="100" w:beforeAutospacing="1" w:after="100" w:afterAutospacing="1"/>
        <w:rPr>
          <w:rFonts w:ascii="Times New Roman" w:hAnsi="Times New Roman"/>
          <w:color w:val="FF0000"/>
          <w:sz w:val="24"/>
          <w:szCs w:val="24"/>
        </w:rPr>
      </w:pPr>
      <w:r>
        <w:rPr>
          <w:rFonts w:ascii="Times New Roman" w:hAnsi="Times New Roman"/>
          <w:sz w:val="24"/>
          <w:szCs w:val="24"/>
        </w:rPr>
        <w:t>We have finalized the Purchase order with VTTI for the SHRP2 data.</w:t>
      </w:r>
      <w:r>
        <w:rPr>
          <w:rFonts w:ascii="Times New Roman" w:hAnsi="Times New Roman"/>
          <w:sz w:val="24"/>
          <w:szCs w:val="24"/>
        </w:rPr>
        <w:t xml:space="preserve"> </w:t>
      </w:r>
      <w:r w:rsidRPr="00D76287">
        <w:rPr>
          <w:rFonts w:ascii="Times New Roman" w:hAnsi="Times New Roman"/>
          <w:color w:val="FF0000"/>
          <w:sz w:val="24"/>
          <w:szCs w:val="24"/>
        </w:rPr>
        <w:t>The latest data version is being delivered</w:t>
      </w:r>
      <w:r w:rsidR="00F11817">
        <w:rPr>
          <w:rFonts w:ascii="Times New Roman" w:hAnsi="Times New Roman"/>
          <w:color w:val="FF0000"/>
          <w:sz w:val="24"/>
          <w:szCs w:val="24"/>
        </w:rPr>
        <w:t xml:space="preserve"> that</w:t>
      </w:r>
      <w:r w:rsidRPr="00D76287">
        <w:rPr>
          <w:rFonts w:ascii="Times New Roman" w:hAnsi="Times New Roman"/>
          <w:color w:val="FF0000"/>
          <w:sz w:val="24"/>
          <w:szCs w:val="24"/>
        </w:rPr>
        <w:t xml:space="preserve"> has more samples and is more robust</w:t>
      </w:r>
      <w:r>
        <w:rPr>
          <w:rFonts w:ascii="Times New Roman" w:hAnsi="Times New Roman"/>
          <w:color w:val="FF0000"/>
          <w:sz w:val="24"/>
          <w:szCs w:val="24"/>
        </w:rPr>
        <w:t>.</w:t>
      </w:r>
    </w:p>
    <w:p w:rsidR="007F285D" w:rsidRDefault="00D76287" w:rsidP="00D76287">
      <w:pPr>
        <w:spacing w:before="100" w:beforeAutospacing="1" w:after="100" w:afterAutospacing="1"/>
        <w:ind w:left="720"/>
        <w:rPr>
          <w:rFonts w:ascii="Times New Roman" w:hAnsi="Times New Roman"/>
          <w:color w:val="FF0000"/>
          <w:sz w:val="24"/>
          <w:szCs w:val="24"/>
        </w:rPr>
      </w:pPr>
      <w:r>
        <w:rPr>
          <w:rFonts w:ascii="Times New Roman" w:hAnsi="Times New Roman"/>
          <w:color w:val="FF0000"/>
          <w:sz w:val="24"/>
          <w:szCs w:val="24"/>
        </w:rPr>
        <w:t>There was much discussion on various data</w:t>
      </w:r>
      <w:r w:rsidR="007F285D">
        <w:rPr>
          <w:rFonts w:ascii="Times New Roman" w:hAnsi="Times New Roman"/>
          <w:color w:val="FF0000"/>
          <w:sz w:val="24"/>
          <w:szCs w:val="24"/>
        </w:rPr>
        <w:t xml:space="preserve"> aspects:</w:t>
      </w:r>
    </w:p>
    <w:p w:rsidR="00D76287" w:rsidRDefault="00B1168F" w:rsidP="007F285D">
      <w:pPr>
        <w:pStyle w:val="ListParagraph"/>
        <w:numPr>
          <w:ilvl w:val="0"/>
          <w:numId w:val="2"/>
        </w:numPr>
        <w:spacing w:before="100" w:beforeAutospacing="1" w:after="100" w:afterAutospacing="1"/>
        <w:ind w:left="990" w:hanging="270"/>
        <w:rPr>
          <w:rFonts w:ascii="Times New Roman" w:hAnsi="Times New Roman"/>
          <w:color w:val="FF0000"/>
          <w:sz w:val="24"/>
          <w:szCs w:val="24"/>
        </w:rPr>
      </w:pPr>
      <w:r>
        <w:rPr>
          <w:rFonts w:ascii="Times New Roman" w:hAnsi="Times New Roman"/>
          <w:color w:val="FF0000"/>
          <w:sz w:val="24"/>
          <w:szCs w:val="24"/>
        </w:rPr>
        <w:t>(</w:t>
      </w:r>
      <w:proofErr w:type="spellStart"/>
      <w:r>
        <w:rPr>
          <w:rFonts w:ascii="Times New Roman" w:hAnsi="Times New Roman"/>
          <w:color w:val="FF0000"/>
          <w:sz w:val="24"/>
          <w:szCs w:val="24"/>
        </w:rPr>
        <w:t>Siby</w:t>
      </w:r>
      <w:proofErr w:type="spellEnd"/>
      <w:r>
        <w:rPr>
          <w:rFonts w:ascii="Times New Roman" w:hAnsi="Times New Roman"/>
          <w:color w:val="FF0000"/>
          <w:sz w:val="24"/>
          <w:szCs w:val="24"/>
        </w:rPr>
        <w:t>) Getting set up for obtaining data is tedious, but overall not too bad. VTTI has be very responsive. Tracy has been satisfied with the service. Obviously, security is a key aspect to work through, but that was not an onerous process.</w:t>
      </w:r>
    </w:p>
    <w:p w:rsidR="00F11817" w:rsidRDefault="00F11817" w:rsidP="00F11817">
      <w:pPr>
        <w:pStyle w:val="ListParagraph"/>
        <w:spacing w:before="100" w:beforeAutospacing="1" w:after="100" w:afterAutospacing="1"/>
        <w:ind w:left="990"/>
        <w:rPr>
          <w:rFonts w:ascii="Times New Roman" w:hAnsi="Times New Roman"/>
          <w:color w:val="FF0000"/>
          <w:sz w:val="24"/>
          <w:szCs w:val="24"/>
        </w:rPr>
      </w:pPr>
    </w:p>
    <w:p w:rsidR="00B1168F" w:rsidRDefault="00B1168F" w:rsidP="007F285D">
      <w:pPr>
        <w:pStyle w:val="ListParagraph"/>
        <w:numPr>
          <w:ilvl w:val="0"/>
          <w:numId w:val="2"/>
        </w:numPr>
        <w:spacing w:before="100" w:beforeAutospacing="1" w:after="100" w:afterAutospacing="1"/>
        <w:ind w:left="990" w:hanging="270"/>
        <w:rPr>
          <w:rFonts w:ascii="Times New Roman" w:hAnsi="Times New Roman"/>
          <w:color w:val="FF0000"/>
          <w:sz w:val="24"/>
          <w:szCs w:val="24"/>
        </w:rPr>
      </w:pPr>
      <w:r>
        <w:rPr>
          <w:rFonts w:ascii="Times New Roman" w:hAnsi="Times New Roman"/>
          <w:color w:val="FF0000"/>
          <w:sz w:val="24"/>
          <w:szCs w:val="24"/>
        </w:rPr>
        <w:t>(Paul) You’re experiencing what everyone else experiences</w:t>
      </w:r>
    </w:p>
    <w:p w:rsidR="00B1168F" w:rsidRDefault="00B1168F" w:rsidP="00B1168F">
      <w:pPr>
        <w:spacing w:before="100" w:beforeAutospacing="1" w:after="100" w:afterAutospacing="1"/>
        <w:ind w:left="990"/>
        <w:rPr>
          <w:rFonts w:ascii="Times New Roman" w:hAnsi="Times New Roman"/>
          <w:color w:val="FF0000"/>
          <w:sz w:val="24"/>
          <w:szCs w:val="24"/>
        </w:rPr>
      </w:pPr>
      <w:r>
        <w:rPr>
          <w:rFonts w:ascii="Times New Roman" w:hAnsi="Times New Roman"/>
          <w:color w:val="FF0000"/>
          <w:sz w:val="24"/>
          <w:szCs w:val="24"/>
        </w:rPr>
        <w:t>A key step at this point is to establish a data analysis hypothesis so you can see if the data delivered meets the study need.</w:t>
      </w:r>
    </w:p>
    <w:p w:rsidR="00B1168F" w:rsidRDefault="00B1168F" w:rsidP="00B1168F">
      <w:pPr>
        <w:spacing w:before="100" w:beforeAutospacing="1" w:after="100" w:afterAutospacing="1"/>
        <w:ind w:left="990"/>
        <w:rPr>
          <w:rFonts w:ascii="Times New Roman" w:hAnsi="Times New Roman"/>
          <w:color w:val="FF0000"/>
          <w:sz w:val="24"/>
          <w:szCs w:val="24"/>
        </w:rPr>
      </w:pPr>
      <w:r>
        <w:rPr>
          <w:rFonts w:ascii="Times New Roman" w:hAnsi="Times New Roman"/>
          <w:color w:val="FF0000"/>
          <w:sz w:val="24"/>
          <w:szCs w:val="24"/>
        </w:rPr>
        <w:t>Be careful about data descriptions vs. data dictionary. Do ask Miguel Perez for info on baseline data.</w:t>
      </w:r>
    </w:p>
    <w:p w:rsidR="00B1168F" w:rsidRDefault="00B1168F" w:rsidP="00B1168F">
      <w:pPr>
        <w:spacing w:before="100" w:beforeAutospacing="1" w:after="100" w:afterAutospacing="1"/>
        <w:ind w:left="990"/>
        <w:rPr>
          <w:rFonts w:ascii="Times New Roman" w:hAnsi="Times New Roman"/>
          <w:color w:val="FF0000"/>
          <w:sz w:val="24"/>
          <w:szCs w:val="24"/>
        </w:rPr>
      </w:pPr>
      <w:r>
        <w:rPr>
          <w:rFonts w:ascii="Times New Roman" w:hAnsi="Times New Roman"/>
          <w:color w:val="FF0000"/>
          <w:sz w:val="24"/>
          <w:szCs w:val="24"/>
        </w:rPr>
        <w:t xml:space="preserve">Timeline – data checking and cleaning takes time, so figure that into the project. </w:t>
      </w:r>
      <w:proofErr w:type="gramStart"/>
      <w:r>
        <w:rPr>
          <w:rFonts w:ascii="Times New Roman" w:hAnsi="Times New Roman"/>
          <w:color w:val="FF0000"/>
          <w:sz w:val="24"/>
          <w:szCs w:val="24"/>
        </w:rPr>
        <w:t>Also</w:t>
      </w:r>
      <w:proofErr w:type="gramEnd"/>
      <w:r>
        <w:rPr>
          <w:rFonts w:ascii="Times New Roman" w:hAnsi="Times New Roman"/>
          <w:color w:val="FF0000"/>
          <w:sz w:val="24"/>
          <w:szCs w:val="24"/>
        </w:rPr>
        <w:t xml:space="preserve"> vehicle tracing will be needed.</w:t>
      </w:r>
    </w:p>
    <w:p w:rsidR="00B1168F" w:rsidRDefault="00B1168F" w:rsidP="00B1168F">
      <w:pPr>
        <w:pStyle w:val="ListParagraph"/>
        <w:numPr>
          <w:ilvl w:val="0"/>
          <w:numId w:val="2"/>
        </w:numPr>
        <w:spacing w:before="100" w:beforeAutospacing="1" w:after="100" w:afterAutospacing="1"/>
        <w:ind w:left="990" w:hanging="270"/>
        <w:rPr>
          <w:rFonts w:ascii="Times New Roman" w:hAnsi="Times New Roman"/>
          <w:color w:val="FF0000"/>
          <w:sz w:val="24"/>
          <w:szCs w:val="24"/>
        </w:rPr>
      </w:pPr>
      <w:r>
        <w:rPr>
          <w:rFonts w:ascii="Times New Roman" w:hAnsi="Times New Roman"/>
          <w:color w:val="FF0000"/>
          <w:sz w:val="24"/>
          <w:szCs w:val="24"/>
        </w:rPr>
        <w:t xml:space="preserve">(Charles) Watch data attrition and </w:t>
      </w:r>
      <w:r w:rsidR="00F11817">
        <w:rPr>
          <w:rFonts w:ascii="Times New Roman" w:hAnsi="Times New Roman"/>
          <w:color w:val="FF0000"/>
          <w:sz w:val="24"/>
          <w:szCs w:val="24"/>
        </w:rPr>
        <w:t xml:space="preserve">consider </w:t>
      </w:r>
      <w:r>
        <w:rPr>
          <w:rFonts w:ascii="Times New Roman" w:hAnsi="Times New Roman"/>
          <w:color w:val="FF0000"/>
          <w:sz w:val="24"/>
          <w:szCs w:val="24"/>
        </w:rPr>
        <w:t>why it might be whittled down as much as it is. Look at # of sites vs. # of trips or # of drivers</w:t>
      </w:r>
    </w:p>
    <w:p w:rsidR="002E119A" w:rsidRDefault="002E119A" w:rsidP="002E119A">
      <w:pPr>
        <w:pStyle w:val="ListParagraph"/>
        <w:spacing w:before="100" w:beforeAutospacing="1" w:after="100" w:afterAutospacing="1"/>
        <w:ind w:left="2160"/>
        <w:rPr>
          <w:rFonts w:ascii="Times New Roman" w:hAnsi="Times New Roman"/>
          <w:color w:val="FF0000"/>
          <w:sz w:val="24"/>
          <w:szCs w:val="24"/>
        </w:rPr>
      </w:pPr>
    </w:p>
    <w:p w:rsidR="002E119A" w:rsidRDefault="002E119A" w:rsidP="002E119A">
      <w:pPr>
        <w:pStyle w:val="ListParagraph"/>
        <w:spacing w:before="100" w:beforeAutospacing="1" w:after="100" w:afterAutospacing="1"/>
        <w:ind w:left="2160" w:hanging="1170"/>
        <w:rPr>
          <w:rFonts w:ascii="Times New Roman" w:hAnsi="Times New Roman"/>
          <w:color w:val="FF0000"/>
          <w:sz w:val="24"/>
          <w:szCs w:val="24"/>
        </w:rPr>
      </w:pPr>
      <w:r>
        <w:rPr>
          <w:rFonts w:ascii="Times New Roman" w:hAnsi="Times New Roman"/>
          <w:color w:val="FF0000"/>
          <w:sz w:val="24"/>
          <w:szCs w:val="24"/>
        </w:rPr>
        <w:t xml:space="preserve">Go for the video if you can – that information can be very valuable </w:t>
      </w:r>
      <w:r w:rsidR="00F11817">
        <w:rPr>
          <w:rFonts w:ascii="Times New Roman" w:hAnsi="Times New Roman"/>
          <w:color w:val="FF0000"/>
          <w:sz w:val="24"/>
          <w:szCs w:val="24"/>
        </w:rPr>
        <w:t>(</w:t>
      </w:r>
      <w:r>
        <w:rPr>
          <w:rFonts w:ascii="Times New Roman" w:hAnsi="Times New Roman"/>
          <w:color w:val="FF0000"/>
          <w:sz w:val="24"/>
          <w:szCs w:val="24"/>
        </w:rPr>
        <w:t>if budget permits.</w:t>
      </w:r>
      <w:r w:rsidR="00F11817">
        <w:rPr>
          <w:rFonts w:ascii="Times New Roman" w:hAnsi="Times New Roman"/>
          <w:color w:val="FF0000"/>
          <w:sz w:val="24"/>
          <w:szCs w:val="24"/>
        </w:rPr>
        <w:t>)</w:t>
      </w:r>
    </w:p>
    <w:p w:rsidR="002E119A" w:rsidRDefault="002E119A" w:rsidP="002E119A">
      <w:pPr>
        <w:pStyle w:val="ListParagraph"/>
        <w:spacing w:before="100" w:beforeAutospacing="1" w:after="100" w:afterAutospacing="1"/>
        <w:ind w:left="2160" w:hanging="1170"/>
        <w:rPr>
          <w:rFonts w:ascii="Times New Roman" w:hAnsi="Times New Roman"/>
          <w:color w:val="FF0000"/>
          <w:sz w:val="24"/>
          <w:szCs w:val="24"/>
        </w:rPr>
      </w:pPr>
    </w:p>
    <w:p w:rsidR="002E119A" w:rsidRDefault="002E119A" w:rsidP="002E119A">
      <w:pPr>
        <w:pStyle w:val="ListParagraph"/>
        <w:numPr>
          <w:ilvl w:val="0"/>
          <w:numId w:val="2"/>
        </w:numPr>
        <w:spacing w:before="100" w:beforeAutospacing="1" w:after="100" w:afterAutospacing="1"/>
        <w:ind w:left="990" w:hanging="270"/>
        <w:rPr>
          <w:rFonts w:ascii="Times New Roman" w:hAnsi="Times New Roman"/>
          <w:color w:val="FF0000"/>
          <w:sz w:val="24"/>
          <w:szCs w:val="24"/>
        </w:rPr>
      </w:pPr>
      <w:r>
        <w:rPr>
          <w:rFonts w:ascii="Times New Roman" w:hAnsi="Times New Roman"/>
          <w:color w:val="FF0000"/>
          <w:sz w:val="24"/>
          <w:szCs w:val="24"/>
        </w:rPr>
        <w:t>(</w:t>
      </w:r>
      <w:proofErr w:type="spellStart"/>
      <w:r>
        <w:rPr>
          <w:rFonts w:ascii="Times New Roman" w:hAnsi="Times New Roman"/>
          <w:color w:val="FF0000"/>
          <w:sz w:val="24"/>
          <w:szCs w:val="24"/>
        </w:rPr>
        <w:t>Siby</w:t>
      </w:r>
      <w:proofErr w:type="spellEnd"/>
      <w:r>
        <w:rPr>
          <w:rFonts w:ascii="Times New Roman" w:hAnsi="Times New Roman"/>
          <w:color w:val="FF0000"/>
          <w:sz w:val="24"/>
          <w:szCs w:val="24"/>
        </w:rPr>
        <w:t>) Solicited input from the group to help define the data analysis hypothesis. Here are some highlights:</w:t>
      </w:r>
    </w:p>
    <w:p w:rsidR="00F11817" w:rsidRDefault="002E119A" w:rsidP="002E119A">
      <w:pPr>
        <w:pStyle w:val="ListParagraph"/>
        <w:numPr>
          <w:ilvl w:val="1"/>
          <w:numId w:val="2"/>
        </w:numPr>
        <w:spacing w:before="100" w:beforeAutospacing="1" w:after="100" w:afterAutospacing="1"/>
        <w:rPr>
          <w:rFonts w:ascii="Times New Roman" w:hAnsi="Times New Roman"/>
          <w:color w:val="FF0000"/>
          <w:sz w:val="24"/>
          <w:szCs w:val="24"/>
        </w:rPr>
      </w:pPr>
      <w:r>
        <w:rPr>
          <w:rFonts w:ascii="Times New Roman" w:hAnsi="Times New Roman"/>
          <w:color w:val="FF0000"/>
          <w:sz w:val="24"/>
          <w:szCs w:val="24"/>
        </w:rPr>
        <w:t>For left-turners, look at gap acceptance analysis – this may be a factor in older driver crashes (how much distance is being required by the driver to make the decision to turn</w:t>
      </w:r>
      <w:r w:rsidR="00F11817">
        <w:rPr>
          <w:rFonts w:ascii="Times New Roman" w:hAnsi="Times New Roman"/>
          <w:color w:val="FF0000"/>
          <w:sz w:val="24"/>
          <w:szCs w:val="24"/>
        </w:rPr>
        <w:t>)</w:t>
      </w:r>
      <w:r>
        <w:rPr>
          <w:rFonts w:ascii="Times New Roman" w:hAnsi="Times New Roman"/>
          <w:color w:val="FF0000"/>
          <w:sz w:val="24"/>
          <w:szCs w:val="24"/>
        </w:rPr>
        <w:t xml:space="preserve">. </w:t>
      </w:r>
    </w:p>
    <w:p w:rsidR="002E119A" w:rsidRDefault="002E119A" w:rsidP="002E119A">
      <w:pPr>
        <w:pStyle w:val="ListParagraph"/>
        <w:numPr>
          <w:ilvl w:val="1"/>
          <w:numId w:val="2"/>
        </w:numPr>
        <w:spacing w:before="100" w:beforeAutospacing="1" w:after="100" w:afterAutospacing="1"/>
        <w:rPr>
          <w:rFonts w:ascii="Times New Roman" w:hAnsi="Times New Roman"/>
          <w:color w:val="FF0000"/>
          <w:sz w:val="24"/>
          <w:szCs w:val="24"/>
        </w:rPr>
      </w:pPr>
      <w:r>
        <w:rPr>
          <w:rFonts w:ascii="Times New Roman" w:hAnsi="Times New Roman"/>
          <w:color w:val="FF0000"/>
          <w:sz w:val="24"/>
          <w:szCs w:val="24"/>
        </w:rPr>
        <w:lastRenderedPageBreak/>
        <w:t xml:space="preserve">Consider some of the cognitive and physical conditions of involved drivers.  </w:t>
      </w:r>
    </w:p>
    <w:p w:rsidR="002E119A" w:rsidRDefault="002E119A" w:rsidP="002E119A">
      <w:pPr>
        <w:pStyle w:val="ListParagraph"/>
        <w:numPr>
          <w:ilvl w:val="1"/>
          <w:numId w:val="2"/>
        </w:numPr>
        <w:spacing w:before="100" w:beforeAutospacing="1" w:after="100" w:afterAutospacing="1"/>
        <w:rPr>
          <w:rFonts w:ascii="Times New Roman" w:hAnsi="Times New Roman"/>
          <w:color w:val="FF0000"/>
          <w:sz w:val="24"/>
          <w:szCs w:val="24"/>
        </w:rPr>
      </w:pPr>
      <w:r>
        <w:rPr>
          <w:rFonts w:ascii="Times New Roman" w:hAnsi="Times New Roman"/>
          <w:color w:val="FF0000"/>
          <w:sz w:val="24"/>
          <w:szCs w:val="24"/>
        </w:rPr>
        <w:t xml:space="preserve">Examine deceleration rates </w:t>
      </w:r>
    </w:p>
    <w:p w:rsidR="002E119A" w:rsidRDefault="002E119A" w:rsidP="002E119A">
      <w:pPr>
        <w:pStyle w:val="ListParagraph"/>
        <w:numPr>
          <w:ilvl w:val="1"/>
          <w:numId w:val="2"/>
        </w:numPr>
        <w:spacing w:before="100" w:beforeAutospacing="1" w:after="100" w:afterAutospacing="1"/>
        <w:rPr>
          <w:rFonts w:ascii="Times New Roman" w:hAnsi="Times New Roman"/>
          <w:color w:val="FF0000"/>
          <w:sz w:val="24"/>
          <w:szCs w:val="24"/>
        </w:rPr>
      </w:pPr>
      <w:r>
        <w:rPr>
          <w:rFonts w:ascii="Times New Roman" w:hAnsi="Times New Roman"/>
          <w:color w:val="FF0000"/>
          <w:sz w:val="24"/>
          <w:szCs w:val="24"/>
        </w:rPr>
        <w:t>Is there a tendency for older drivers to mimic what the vehicle ahead does and due to that behavior get into a rear-end crash or a left turn crash?</w:t>
      </w:r>
    </w:p>
    <w:p w:rsidR="00F11817" w:rsidRPr="00B1168F" w:rsidRDefault="00F11817" w:rsidP="002E119A">
      <w:pPr>
        <w:pStyle w:val="ListParagraph"/>
        <w:numPr>
          <w:ilvl w:val="1"/>
          <w:numId w:val="2"/>
        </w:numPr>
        <w:spacing w:before="100" w:beforeAutospacing="1" w:after="100" w:afterAutospacing="1"/>
        <w:rPr>
          <w:rFonts w:ascii="Times New Roman" w:hAnsi="Times New Roman"/>
          <w:color w:val="FF0000"/>
          <w:sz w:val="24"/>
          <w:szCs w:val="24"/>
        </w:rPr>
      </w:pPr>
      <w:r>
        <w:rPr>
          <w:rFonts w:ascii="Times New Roman" w:hAnsi="Times New Roman"/>
          <w:color w:val="FF0000"/>
          <w:sz w:val="24"/>
          <w:szCs w:val="24"/>
        </w:rPr>
        <w:t>Compare results against a baseline</w:t>
      </w:r>
    </w:p>
    <w:p w:rsidR="00D76287" w:rsidRDefault="00D76287" w:rsidP="00D76287">
      <w:pPr>
        <w:numPr>
          <w:ilvl w:val="0"/>
          <w:numId w:val="1"/>
        </w:numPr>
        <w:spacing w:before="100" w:beforeAutospacing="1" w:after="100" w:afterAutospacing="1"/>
        <w:rPr>
          <w:rFonts w:ascii="Times New Roman" w:hAnsi="Times New Roman"/>
          <w:sz w:val="24"/>
          <w:szCs w:val="24"/>
        </w:rPr>
      </w:pPr>
      <w:r>
        <w:rPr>
          <w:rFonts w:ascii="Times New Roman" w:hAnsi="Times New Roman"/>
          <w:sz w:val="24"/>
          <w:szCs w:val="24"/>
        </w:rPr>
        <w:t>We are in the final stages of completing the Data User License (DUL) defining data security and management plans with VTTI for the SHRP2 data.</w:t>
      </w:r>
    </w:p>
    <w:p w:rsidR="00D76287" w:rsidRDefault="00D76287" w:rsidP="00D76287">
      <w:pPr>
        <w:numPr>
          <w:ilvl w:val="0"/>
          <w:numId w:val="1"/>
        </w:numPr>
        <w:spacing w:before="100" w:beforeAutospacing="1" w:after="100" w:afterAutospacing="1"/>
        <w:rPr>
          <w:rFonts w:ascii="Times New Roman" w:hAnsi="Times New Roman"/>
          <w:sz w:val="24"/>
          <w:szCs w:val="24"/>
        </w:rPr>
      </w:pPr>
      <w:r>
        <w:rPr>
          <w:rFonts w:ascii="Times New Roman" w:hAnsi="Times New Roman"/>
          <w:sz w:val="24"/>
          <w:szCs w:val="24"/>
        </w:rPr>
        <w:t xml:space="preserve">As a part of the new data release of additional coded events in the SHRP2 database, we </w:t>
      </w:r>
      <w:proofErr w:type="gramStart"/>
      <w:r>
        <w:rPr>
          <w:rFonts w:ascii="Times New Roman" w:hAnsi="Times New Roman"/>
          <w:sz w:val="24"/>
          <w:szCs w:val="24"/>
        </w:rPr>
        <w:t>were able to</w:t>
      </w:r>
      <w:proofErr w:type="gramEnd"/>
      <w:r>
        <w:rPr>
          <w:rFonts w:ascii="Times New Roman" w:hAnsi="Times New Roman"/>
          <w:sz w:val="24"/>
          <w:szCs w:val="24"/>
        </w:rPr>
        <w:t xml:space="preserve"> obtain several more baseline, crash and near crash events to provide us better strength in our analysis.</w:t>
      </w:r>
    </w:p>
    <w:p w:rsidR="00D76287" w:rsidRPr="00F11817" w:rsidRDefault="00D76287" w:rsidP="00D76287">
      <w:pPr>
        <w:numPr>
          <w:ilvl w:val="0"/>
          <w:numId w:val="1"/>
        </w:numPr>
        <w:spacing w:before="100" w:beforeAutospacing="1" w:after="100" w:afterAutospacing="1"/>
        <w:rPr>
          <w:rFonts w:ascii="Times New Roman" w:hAnsi="Times New Roman"/>
          <w:color w:val="FF0000"/>
          <w:sz w:val="24"/>
          <w:szCs w:val="24"/>
        </w:rPr>
      </w:pPr>
      <w:r>
        <w:rPr>
          <w:rFonts w:ascii="Times New Roman" w:hAnsi="Times New Roman"/>
          <w:sz w:val="24"/>
          <w:szCs w:val="24"/>
        </w:rPr>
        <w:t>We have defined hypotheses pertaining to what we would initially test. And we will likely define several additional hypotheses to test as well.</w:t>
      </w:r>
      <w:r w:rsidR="00F11817">
        <w:rPr>
          <w:rFonts w:ascii="Times New Roman" w:hAnsi="Times New Roman"/>
          <w:sz w:val="24"/>
          <w:szCs w:val="24"/>
        </w:rPr>
        <w:t xml:space="preserve"> </w:t>
      </w:r>
      <w:r w:rsidR="00F11817" w:rsidRPr="00F11817">
        <w:rPr>
          <w:rFonts w:ascii="Times New Roman" w:hAnsi="Times New Roman"/>
          <w:color w:val="FF0000"/>
          <w:sz w:val="24"/>
          <w:szCs w:val="24"/>
        </w:rPr>
        <w:t>(see above discussion)</w:t>
      </w:r>
    </w:p>
    <w:p w:rsidR="00D76287" w:rsidRDefault="00D76287" w:rsidP="00D76287">
      <w:pPr>
        <w:rPr>
          <w:rFonts w:ascii="Times New Roman" w:hAnsi="Times New Roman"/>
          <w:sz w:val="24"/>
          <w:szCs w:val="24"/>
        </w:rPr>
      </w:pPr>
      <w:r>
        <w:rPr>
          <w:rFonts w:ascii="Times New Roman" w:hAnsi="Times New Roman"/>
          <w:sz w:val="24"/>
          <w:szCs w:val="24"/>
        </w:rPr>
        <w:t>Overall, we are making good progress on this project. While we are waiting on the delivery of the SHRP2 data, we will continue to chart out analysis strategies and identify any critical challenges in the meantime.</w:t>
      </w:r>
    </w:p>
    <w:p w:rsidR="002E119A" w:rsidRDefault="002E119A" w:rsidP="00D76287">
      <w:pPr>
        <w:rPr>
          <w:rFonts w:ascii="Times New Roman" w:hAnsi="Times New Roman"/>
          <w:sz w:val="24"/>
          <w:szCs w:val="24"/>
        </w:rPr>
      </w:pPr>
    </w:p>
    <w:p w:rsidR="002E119A" w:rsidRPr="00F11817" w:rsidRDefault="002E119A" w:rsidP="00D76287">
      <w:pPr>
        <w:rPr>
          <w:rFonts w:ascii="Times New Roman" w:hAnsi="Times New Roman"/>
          <w:color w:val="FF0000"/>
          <w:sz w:val="24"/>
          <w:szCs w:val="24"/>
        </w:rPr>
      </w:pPr>
      <w:r w:rsidRPr="00F11817">
        <w:rPr>
          <w:rFonts w:ascii="Times New Roman" w:hAnsi="Times New Roman"/>
          <w:color w:val="FF0000"/>
          <w:sz w:val="24"/>
          <w:szCs w:val="24"/>
        </w:rPr>
        <w:t xml:space="preserve">(Duane) Process is going well and the combined input/discussion very worthwhile. </w:t>
      </w:r>
      <w:bookmarkStart w:id="0" w:name="_GoBack"/>
      <w:bookmarkEnd w:id="0"/>
    </w:p>
    <w:p w:rsidR="00D76287" w:rsidRDefault="00D76287" w:rsidP="00D76287">
      <w:pPr>
        <w:rPr>
          <w:rFonts w:ascii="Times New Roman" w:hAnsi="Times New Roman"/>
          <w:sz w:val="24"/>
          <w:szCs w:val="24"/>
        </w:rPr>
      </w:pPr>
    </w:p>
    <w:p w:rsidR="00D92BF6" w:rsidRDefault="00F11817"/>
    <w:sectPr w:rsidR="00D9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6D6B"/>
    <w:multiLevelType w:val="multilevel"/>
    <w:tmpl w:val="D59EC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1560B"/>
    <w:multiLevelType w:val="hybridMultilevel"/>
    <w:tmpl w:val="92D0CFDA"/>
    <w:lvl w:ilvl="0" w:tplc="04090003">
      <w:start w:val="1"/>
      <w:numFmt w:val="bullet"/>
      <w:lvlText w:val="o"/>
      <w:lvlJc w:val="left"/>
      <w:pPr>
        <w:ind w:left="1500" w:hanging="360"/>
      </w:pPr>
      <w:rPr>
        <w:rFonts w:ascii="Courier New" w:hAnsi="Courier New" w:cs="Courier New" w:hint="default"/>
      </w:rPr>
    </w:lvl>
    <w:lvl w:ilvl="1" w:tplc="04090005">
      <w:start w:val="1"/>
      <w:numFmt w:val="bullet"/>
      <w:lvlText w:val=""/>
      <w:lvlJc w:val="left"/>
      <w:pPr>
        <w:ind w:left="2220" w:hanging="360"/>
      </w:pPr>
      <w:rPr>
        <w:rFonts w:ascii="Wingdings" w:hAnsi="Wingdings"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87"/>
    <w:rsid w:val="00147A73"/>
    <w:rsid w:val="002E119A"/>
    <w:rsid w:val="00455623"/>
    <w:rsid w:val="00635D60"/>
    <w:rsid w:val="007E618C"/>
    <w:rsid w:val="007F285D"/>
    <w:rsid w:val="00B1168F"/>
    <w:rsid w:val="00D76287"/>
    <w:rsid w:val="00F11817"/>
    <w:rsid w:val="00F4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8932"/>
  <w15:chartTrackingRefBased/>
  <w15:docId w15:val="{80A740E3-C5BC-4F4E-B9AA-54B6B082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6287"/>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Brunell, Duane</dc:creator>
  <cp:keywords/>
  <dc:description/>
  <cp:lastModifiedBy>Brunell, Duane</cp:lastModifiedBy>
  <cp:revision>3</cp:revision>
  <dcterms:created xsi:type="dcterms:W3CDTF">2017-08-18T16:12:00Z</dcterms:created>
  <dcterms:modified xsi:type="dcterms:W3CDTF">2017-08-18T17:26:00Z</dcterms:modified>
</cp:coreProperties>
</file>