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3B3" w:rsidRDefault="00042FE3" w:rsidP="00042FE3">
      <w:pPr>
        <w:pStyle w:val="Cm"/>
      </w:pPr>
      <w:r>
        <w:t>Dokumentáció</w:t>
      </w:r>
    </w:p>
    <w:p w:rsidR="001C04E7" w:rsidRPr="001C04E7" w:rsidRDefault="00E87450" w:rsidP="001C04E7">
      <w:pPr>
        <w:pStyle w:val="Cmsor1"/>
      </w:pPr>
      <w:r>
        <w:t>Regisztrációs felület</w:t>
      </w:r>
    </w:p>
    <w:p w:rsidR="001C04E7" w:rsidRDefault="00E87450" w:rsidP="00E87450">
      <w:pPr>
        <w:rPr>
          <w:noProof/>
          <w:lang w:eastAsia="hu-HU"/>
        </w:rPr>
      </w:pPr>
      <w:r>
        <w:t>A regisztrációs felületen van lehetőségünk új felhasználó, user létrehozására. A következő adatok szükségesek hozzá: felhasználónév (user id)</w:t>
      </w:r>
      <w:r w:rsidR="004B589C">
        <w:t>, jelszó</w:t>
      </w:r>
      <w:r>
        <w:t xml:space="preserve"> és e-mail cím.</w:t>
      </w:r>
    </w:p>
    <w:p w:rsidR="00E87450" w:rsidRDefault="001C04E7" w:rsidP="001C04E7">
      <w:pPr>
        <w:jc w:val="center"/>
      </w:pPr>
      <w:r>
        <w:rPr>
          <w:noProof/>
          <w:lang w:eastAsia="hu-HU"/>
        </w:rPr>
        <w:drawing>
          <wp:inline distT="0" distB="0" distL="0" distR="0" wp14:anchorId="37918C7B" wp14:editId="65C71DC7">
            <wp:extent cx="3535680" cy="1606277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45" cy="161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50" w:rsidRDefault="00E87450" w:rsidP="00473110">
      <w:pPr>
        <w:pStyle w:val="Cmsor1"/>
      </w:pPr>
      <w:r>
        <w:t>Bejelentkező felület</w:t>
      </w:r>
    </w:p>
    <w:p w:rsidR="00E87450" w:rsidRDefault="00E87450" w:rsidP="00E87450">
      <w:r>
        <w:t>Itt tudunk belépni a felületre az egyedi felhasználó névvel, és az ahhoz tartozó jelszóval.</w:t>
      </w:r>
    </w:p>
    <w:p w:rsidR="00473110" w:rsidRDefault="00473110" w:rsidP="00E87450">
      <w:r>
        <w:t>Például a root</w:t>
      </w:r>
      <w:r w:rsidR="00112A72">
        <w:t xml:space="preserve"> </w:t>
      </w:r>
      <w:r>
        <w:t>/</w:t>
      </w:r>
      <w:r w:rsidR="00112A72">
        <w:t xml:space="preserve"> </w:t>
      </w:r>
      <w:r>
        <w:t>root (felhasználónév, jelszó) párossal adminként tudunk belépni, így vele a belépés után minden jogosultsághoz hozzá férünk.</w:t>
      </w:r>
    </w:p>
    <w:p w:rsidR="001C04E7" w:rsidRDefault="001C04E7" w:rsidP="001C04E7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642360" cy="130739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44" cy="131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711" w:rsidRDefault="00113711" w:rsidP="00113711">
      <w:pPr>
        <w:pStyle w:val="Cmsor1"/>
      </w:pPr>
      <w:r>
        <w:t>Kijelentkezés</w:t>
      </w:r>
    </w:p>
    <w:p w:rsidR="00113711" w:rsidRDefault="00113711" w:rsidP="00E87450">
      <w:r>
        <w:t>Belépés után a menüsorban bármikor kijelentkezhetünk, a „Kijelentkezés” gombra kattintva. Ameddig ez nem történik meg a felhasználó belépve marad.</w:t>
      </w:r>
    </w:p>
    <w:p w:rsidR="00473110" w:rsidRDefault="00473110" w:rsidP="00473110">
      <w:pPr>
        <w:pStyle w:val="Cmsor1"/>
      </w:pPr>
      <w:r>
        <w:t>Téma választó felület</w:t>
      </w:r>
    </w:p>
    <w:p w:rsidR="00473110" w:rsidRDefault="00473110" w:rsidP="00E87450">
      <w:r>
        <w:t>A felületen létre tudunk hozni újabb témákat, illetve itt is tudunk belépni egy már létező téma felületéhez.</w:t>
      </w:r>
    </w:p>
    <w:p w:rsidR="003D1194" w:rsidRDefault="003D1194" w:rsidP="003D1194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787140" cy="1437711"/>
            <wp:effectExtent l="0" t="0" r="381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169" cy="144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87" w:rsidRDefault="00116887" w:rsidP="00116887">
      <w:pPr>
        <w:pStyle w:val="Cmsor1"/>
      </w:pPr>
      <w:r>
        <w:lastRenderedPageBreak/>
        <w:t>Lista oldal</w:t>
      </w:r>
    </w:p>
    <w:p w:rsidR="00116887" w:rsidRDefault="00116887" w:rsidP="00116887">
      <w:r>
        <w:t>Ez az oldal legösszetettebb felülete, a téma kiválasztása után a téma státuszától függően jelennek meg az adatok. Négy státusza van egy témának, melyeket az admin billenthet tovább</w:t>
      </w:r>
      <w:r w:rsidR="003D1194">
        <w:t xml:space="preserve"> (a felületen mindig státusztól függően az adminnak megjelenik egy gomb, amivel ezt megteheti)</w:t>
      </w:r>
      <w:r>
        <w:t>. A státuszok a következőek: új, rendezés, súlyozás és a kész állapot.</w:t>
      </w:r>
      <w:r w:rsidR="000E456D">
        <w:t xml:space="preserve"> A „Fastruktúra” gomb megnyomásával egy felugró pop upban megtekinthetjük a téma fa szerkezetét, illetve a szempontokra kattintva, azok gyermekeit szerkeszthetjük, rendezhetjük, skálázhatjuk tovább.</w:t>
      </w:r>
    </w:p>
    <w:p w:rsidR="000E456D" w:rsidRDefault="00F46486" w:rsidP="000E456D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788920" cy="176044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72" cy="177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87" w:rsidRDefault="00116887" w:rsidP="00116887">
      <w:pPr>
        <w:pStyle w:val="Cmsor2"/>
      </w:pPr>
      <w:r>
        <w:t>Új téma esetén</w:t>
      </w:r>
    </w:p>
    <w:p w:rsidR="009D2C71" w:rsidRDefault="00116887" w:rsidP="00116887">
      <w:r>
        <w:t>Ha új státuszban van, akkor újabb e</w:t>
      </w:r>
      <w:r w:rsidR="009D2C71">
        <w:t>lemeket vehetünk fel a listába</w:t>
      </w:r>
      <w:r w:rsidR="008211E1">
        <w:t xml:space="preserve"> (egy szülőnek maximálisan 10 eleme lehet)</w:t>
      </w:r>
      <w:r w:rsidR="009D2C71">
        <w:t>.</w:t>
      </w:r>
    </w:p>
    <w:p w:rsidR="009D2C71" w:rsidRDefault="0035005E" w:rsidP="009D2C71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488180" cy="1751340"/>
            <wp:effectExtent l="0" t="0" r="7620" b="127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202" cy="175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87" w:rsidRDefault="00116887" w:rsidP="00116887">
      <w:r>
        <w:t>Csak ebben az állapotban módosíthatjuk, törölhetjük még ezeket az elemeket. Fa struktúra szerint egy elemet kiválasztva akár az alatt lévő gyermek elemeket is létrehozhatunk tetszőleges mélységig.</w:t>
      </w:r>
      <w:r w:rsidR="00EC6B39">
        <w:t xml:space="preserve"> Ekkor ez vissza gomb is megjelenik a felületen, mellyel a szerkezet gyökeréig tudunk visszamenni.</w:t>
      </w:r>
    </w:p>
    <w:p w:rsidR="009D2C71" w:rsidRDefault="009D2C71" w:rsidP="009D2C71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849880" cy="1609654"/>
            <wp:effectExtent l="0" t="0" r="762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515" cy="162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87" w:rsidRDefault="00116887" w:rsidP="00116887">
      <w:pPr>
        <w:pStyle w:val="Cmsor2"/>
      </w:pPr>
      <w:r>
        <w:lastRenderedPageBreak/>
        <w:t>Rendezés státuszban</w:t>
      </w:r>
    </w:p>
    <w:p w:rsidR="00116887" w:rsidRDefault="00116887" w:rsidP="00116887">
      <w:r>
        <w:t>Rendezésnél már nem módosíthatjuk az elemeket, hanem azok sorrendjét állíthatjuk</w:t>
      </w:r>
      <w:r w:rsidR="00520FEE">
        <w:t xml:space="preserve"> (drag and drop módszerrel)</w:t>
      </w:r>
      <w:r>
        <w:t>. Ezt mindig csak egy szinten tehetjük meg.</w:t>
      </w:r>
      <w:r w:rsidR="003D1194">
        <w:t xml:space="preserve"> Úgy csináltam, hogy habár felhasználónként eltároljuk a rendezett allistákat, megjelenítéskor már a teljesen rendezett listát mutatjuk, hogy a felhasználó is lássa azt.</w:t>
      </w:r>
      <w:r w:rsidR="00B247B5">
        <w:t xml:space="preserve"> Rendezés lezárásánál egy felugró ablakban megjelenik a Kendall-féle rangkonkordancia együtthatója, ami alapján eldönthetjük, hogy ténylegesen le akarjuk e zárni a rendezést.</w:t>
      </w:r>
    </w:p>
    <w:p w:rsidR="00520FEE" w:rsidRDefault="00520FEE" w:rsidP="00520FEE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169920" cy="1672881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492" cy="167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194" w:rsidRDefault="003D1194" w:rsidP="003D1194">
      <w:pPr>
        <w:pStyle w:val="Cmsor2"/>
      </w:pPr>
      <w:r>
        <w:t>Súlyozás</w:t>
      </w:r>
    </w:p>
    <w:p w:rsidR="003D1194" w:rsidRDefault="003D1194" w:rsidP="00116887">
      <w:r>
        <w:t>Súlyozáskor rendezett lista szerint egy oszlopdiagram jelenik meg az adatokkal. Nyilakkal kis mértékben növelhetjük egy-egy oszlop értéket, illetve input mezőben kézzel is megteheti ezt. Változtatás után a felület alapvetően megpróbálja szétosztani a 100%-on kívüli különbséget a többi elem között. Egy-egy oszlopra kattintva a fa szerkezet szerinti, adott elem gyermekei tudjuk megnézni, illetve azon elemek értékeit állítani. Beküldéskor</w:t>
      </w:r>
      <w:r w:rsidR="0080603B">
        <w:t>,</w:t>
      </w:r>
      <w:r>
        <w:t xml:space="preserve"> ha nem 100% az összeg, illetve nem maradt meg a már előző lépésben megállapított sorrend, akkor nem küldi be az adatokat, illetve jelzi azt a felhasználónak.</w:t>
      </w:r>
      <w:r w:rsidR="00F047A0">
        <w:t xml:space="preserve"> Súlyozás</w:t>
      </w:r>
      <w:r w:rsidR="00F047A0">
        <w:t xml:space="preserve"> lezárásánál egy felugró ablakban megjelenik a</w:t>
      </w:r>
      <w:r w:rsidR="00F047A0">
        <w:t>z</w:t>
      </w:r>
      <w:r w:rsidR="00F047A0">
        <w:t xml:space="preserve"> </w:t>
      </w:r>
      <w:r w:rsidR="00F047A0">
        <w:t>Egyetértési</w:t>
      </w:r>
      <w:r w:rsidR="00F047A0">
        <w:t xml:space="preserve"> e</w:t>
      </w:r>
      <w:r w:rsidR="00F047A0">
        <w:t>gyüttható</w:t>
      </w:r>
      <w:r w:rsidR="00F047A0">
        <w:t>, ami alapján eldönthetjük, hogy ténylegesen le akarjuk e zárni a rendezést.</w:t>
      </w:r>
      <w:bookmarkStart w:id="0" w:name="_GoBack"/>
      <w:bookmarkEnd w:id="0"/>
    </w:p>
    <w:p w:rsidR="00520FEE" w:rsidRDefault="00520FEE" w:rsidP="00520FEE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152900" cy="1977571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504" cy="197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03B" w:rsidRDefault="0080603B" w:rsidP="00BB025F">
      <w:pPr>
        <w:pStyle w:val="Cmsor2"/>
      </w:pPr>
      <w:r>
        <w:t>Végső státusz</w:t>
      </w:r>
    </w:p>
    <w:p w:rsidR="0080603B" w:rsidRDefault="0080603B" w:rsidP="00116887">
      <w:r>
        <w:t>A végén táblázat formájában jelenítjük meg az adatok</w:t>
      </w:r>
      <w:r w:rsidR="00FA34E9">
        <w:t xml:space="preserve">, az admin ezen a felületen még módosíthatja </w:t>
      </w:r>
      <w:r w:rsidR="00480AE3">
        <w:t>az elemek alap adatait</w:t>
      </w:r>
      <w:r w:rsidR="00BB025F">
        <w:t>. Ezt a későbbiekben akár le is menthetjük magunknak, illetve archiválással a szerveren is eltárolhatjuk ezeket a HTML fájlokat.</w:t>
      </w:r>
      <w:r w:rsidR="00E06A39">
        <w:t xml:space="preserve"> A téma tartalmát ezen az oldalon törölhetjük, azonban figyelni kell, hogy ekkor minden archivált HTML fájlon kívüli tartalom törlésre kerül.</w:t>
      </w:r>
    </w:p>
    <w:p w:rsidR="005A3BBA" w:rsidRDefault="005A3BBA" w:rsidP="005A3BBA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4511040" cy="1159128"/>
            <wp:effectExtent l="0" t="0" r="3810" b="31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272" cy="116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6EB" w:rsidRDefault="008516EB" w:rsidP="00F602E8">
      <w:pPr>
        <w:pStyle w:val="Cmsor1"/>
      </w:pPr>
      <w:r>
        <w:t>Archívum</w:t>
      </w:r>
    </w:p>
    <w:p w:rsidR="008516EB" w:rsidRPr="008516EB" w:rsidRDefault="008516EB" w:rsidP="008516EB">
      <w:r>
        <w:t>Az archívumban elérhetjük a már archivált témák végső státuszban lévő táblázatát.</w:t>
      </w:r>
    </w:p>
    <w:p w:rsidR="00F602E8" w:rsidRDefault="00F602E8" w:rsidP="00F602E8">
      <w:pPr>
        <w:pStyle w:val="Cmsor1"/>
      </w:pPr>
      <w:r>
        <w:t>Súgók</w:t>
      </w:r>
    </w:p>
    <w:p w:rsidR="00F602E8" w:rsidRDefault="00F602E8" w:rsidP="00F602E8">
      <w:r>
        <w:t>Az oldalak többségén szerepelnek súgó gombok, melyekkel egy pop upban értesülhetünk a felület használatához, megértéséhez szükséges információkkal.</w:t>
      </w:r>
    </w:p>
    <w:p w:rsidR="00EA1092" w:rsidRDefault="00EA1092" w:rsidP="00EA1092">
      <w:pPr>
        <w:pStyle w:val="Cmsor1"/>
      </w:pPr>
      <w:r>
        <w:t>Adatbázis</w:t>
      </w:r>
    </w:p>
    <w:p w:rsidR="00EA1092" w:rsidRDefault="00EA1092" w:rsidP="00EA1092">
      <w:r>
        <w:t xml:space="preserve">Az oldal adatbázisát elérhetjük a következő felületen: </w:t>
      </w:r>
      <w:hyperlink r:id="rId13" w:history="1">
        <w:r w:rsidR="00F56006" w:rsidRPr="003A53A9">
          <w:rPr>
            <w:rStyle w:val="Hiperhivatkozs"/>
          </w:rPr>
          <w:t>https://sqlfmea.maze.hu</w:t>
        </w:r>
      </w:hyperlink>
      <w:r w:rsidR="00F56006">
        <w:t xml:space="preserve">. Itt a következő adatbázisban szerepelnek az oldalon felhasznált táblák: </w:t>
      </w:r>
      <w:r w:rsidR="00F56006" w:rsidRPr="00F56006">
        <w:t>fmeavoc</w:t>
      </w:r>
      <w:r w:rsidR="00F56006">
        <w:t>.</w:t>
      </w:r>
    </w:p>
    <w:p w:rsidR="00592411" w:rsidRDefault="00592411" w:rsidP="00EA1092">
      <w:r>
        <w:t>A következő userrel tudunk belépni erre a felületre: fmeavoc</w:t>
      </w:r>
      <w:r w:rsidR="00112A72">
        <w:t xml:space="preserve"> </w:t>
      </w:r>
      <w:r>
        <w:t>/</w:t>
      </w:r>
      <w:r w:rsidR="00112A72">
        <w:t xml:space="preserve"> </w:t>
      </w:r>
      <w:r>
        <w:t>z@htupd-Yx25oldU</w:t>
      </w:r>
    </w:p>
    <w:p w:rsidR="003A04AA" w:rsidRDefault="003A04AA" w:rsidP="003A04AA">
      <w:pPr>
        <w:jc w:val="left"/>
      </w:pPr>
      <w:r>
        <w:t>A felületről pedig a következő adatokkal lehet elérni ezt:</w:t>
      </w:r>
      <w:r>
        <w:br/>
        <w:t>Adatbázis szerver: localhost</w:t>
      </w:r>
      <w:r>
        <w:br/>
        <w:t>Adatbázis: fmeavoc</w:t>
      </w:r>
      <w:r>
        <w:br/>
        <w:t>Adatbázis felhasználó: fmeavoc</w:t>
      </w:r>
      <w:r>
        <w:br/>
        <w:t>Jelszó: z@htupd-Yx25oldU</w:t>
      </w:r>
    </w:p>
    <w:p w:rsidR="009712BC" w:rsidRDefault="00EB5C5B" w:rsidP="009712BC">
      <w:pPr>
        <w:pStyle w:val="Cmsor1"/>
      </w:pPr>
      <w:r>
        <w:t>Webhely</w:t>
      </w:r>
    </w:p>
    <w:p w:rsidR="009712BC" w:rsidRDefault="009712BC" w:rsidP="009712BC">
      <w:r>
        <w:t xml:space="preserve">Az oldal a következő helyen érhető el: </w:t>
      </w:r>
      <w:hyperlink r:id="rId14" w:tgtFrame="_blank" w:history="1">
        <w:r>
          <w:rPr>
            <w:rStyle w:val="Hiperhivatkozs"/>
          </w:rPr>
          <w:t>rem.fmea.hu/voc</w:t>
        </w:r>
      </w:hyperlink>
    </w:p>
    <w:p w:rsidR="009712BC" w:rsidRPr="009712BC" w:rsidRDefault="009712BC" w:rsidP="009712BC">
      <w:pPr>
        <w:jc w:val="left"/>
      </w:pPr>
      <w:r>
        <w:t>SFTP elérés hozzá:</w:t>
      </w:r>
      <w:r>
        <w:br/>
        <w:t xml:space="preserve">Host: </w:t>
      </w:r>
      <w:hyperlink r:id="rId15" w:tgtFrame="_blank" w:history="1">
        <w:r>
          <w:rPr>
            <w:rStyle w:val="Hiperhivatkozs"/>
          </w:rPr>
          <w:t>rem.fmea.hu</w:t>
        </w:r>
      </w:hyperlink>
      <w:r>
        <w:br/>
        <w:t>Port: 2222</w:t>
      </w:r>
      <w:r>
        <w:br/>
        <w:t>Felhasználónév: remfmea</w:t>
      </w:r>
      <w:r>
        <w:br/>
        <w:t>Jelszó: pim9ifQWk#9hgn</w:t>
      </w:r>
    </w:p>
    <w:sectPr w:rsidR="009712BC" w:rsidRPr="00971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E66"/>
    <w:rsid w:val="00042FE3"/>
    <w:rsid w:val="000E456D"/>
    <w:rsid w:val="00112A72"/>
    <w:rsid w:val="00113711"/>
    <w:rsid w:val="00116887"/>
    <w:rsid w:val="001C04E7"/>
    <w:rsid w:val="002F7201"/>
    <w:rsid w:val="00346391"/>
    <w:rsid w:val="0035005E"/>
    <w:rsid w:val="003A04AA"/>
    <w:rsid w:val="003D1194"/>
    <w:rsid w:val="00473110"/>
    <w:rsid w:val="00480AE3"/>
    <w:rsid w:val="004B589C"/>
    <w:rsid w:val="00520FEE"/>
    <w:rsid w:val="0054210E"/>
    <w:rsid w:val="00592411"/>
    <w:rsid w:val="005A3BBA"/>
    <w:rsid w:val="007E13B3"/>
    <w:rsid w:val="0080603B"/>
    <w:rsid w:val="008211E1"/>
    <w:rsid w:val="008516EB"/>
    <w:rsid w:val="00851E66"/>
    <w:rsid w:val="009712BC"/>
    <w:rsid w:val="009D2C71"/>
    <w:rsid w:val="00AF7BB5"/>
    <w:rsid w:val="00B247B5"/>
    <w:rsid w:val="00BB025F"/>
    <w:rsid w:val="00BD24C5"/>
    <w:rsid w:val="00E06A39"/>
    <w:rsid w:val="00E87450"/>
    <w:rsid w:val="00EA1092"/>
    <w:rsid w:val="00EB5C5B"/>
    <w:rsid w:val="00EC6B39"/>
    <w:rsid w:val="00F047A0"/>
    <w:rsid w:val="00F46486"/>
    <w:rsid w:val="00F56006"/>
    <w:rsid w:val="00F602E8"/>
    <w:rsid w:val="00FA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4261"/>
  <w15:chartTrackingRefBased/>
  <w15:docId w15:val="{1C64A5E7-EA3C-4573-81A1-7A9F4B8D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3D1194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E87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16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42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42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874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168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F560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sqlfmea.maze.h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rem.fmea.hu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rem.fmea.hu/v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4</Pages>
  <Words>553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 Imre</dc:creator>
  <cp:keywords/>
  <dc:description/>
  <cp:lastModifiedBy>Bende Imre</cp:lastModifiedBy>
  <cp:revision>33</cp:revision>
  <dcterms:created xsi:type="dcterms:W3CDTF">2017-01-15T11:34:00Z</dcterms:created>
  <dcterms:modified xsi:type="dcterms:W3CDTF">2017-02-05T13:42:00Z</dcterms:modified>
</cp:coreProperties>
</file>