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Chimera Golden Doc</w:t>
      </w:r>
    </w:p>
    <w:p>
      <w:r>
        <w:rPr>
          <w:b/>
        </w:rPr>
        <w:t>Bold intro</w:t>
      </w:r>
      <w:r>
        <w:t> with plain continuation.</w:t>
      </w:r>
    </w:p>
    <w:p>
      <w:pPr>
        <w:numPr/>
      </w:pPr>
      <w:r>
        <w:t>First item</w:t>
      </w:r>
    </w:p>
    <w:p>
      <w:pPr>
        <w:numPr/>
      </w:pPr>
      <w:r>
        <w:t>Second item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</w:t>
            </w:r>
          </w:p>
        </w:tc>
      </w:tr>
    </w:tbl>
    <w:p>
      <w:r>
        <w:t>Closing paragraph.</w:t>
      </w:r>
    </w:p>
  </w:body>
</w:document>
</file>