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sz w:val="32"/>
          <w:szCs w:val="32"/>
        </w:rPr>
        <w:t xml:space="preserve">City of Riverton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Regular meeting of the City Council</w:t>
      </w:r>
    </w:p>
    <w:p>
      <w:pPr>
        <w:spacing w:after="360"/>
        <w:jc w:val="center"/>
      </w:pPr>
      <w:r>
        <w:rPr>
          <w:sz w:val="22"/>
          <w:szCs w:val="22"/>
        </w:rPr>
        <w:t xml:space="preserve">Thursday, March 12, 2026 · 6:00 p.m. · Council Chambers, 200 Main Street</w:t>
      </w:r>
    </w:p>
    <w:p>
      <w:pPr>
        <w:spacing w:after="120"/>
      </w:pPr>
      <w:r>
        <w:rPr>
          <w:b/>
          <w:bCs/>
          <w:sz w:val="32"/>
          <w:szCs w:val="32"/>
        </w:rPr>
        <w:t xml:space="preserve">Attending the meeting</w:t>
      </w:r>
    </w:p>
    <w:p>
      <w:r>
        <w:t xml:space="preserve">- Chambers open to the public at 5:45 p.m.</w:t>
      </w:r>
    </w:p>
    <w:p>
      <w:r>
        <w:t xml:space="preserve">- Overflow seating in the lobby with live audio</w:t>
      </w:r>
    </w:p>
    <w:p>
      <w:r>
        <w:t xml:space="preserve">- Accessible entrance on the Water Street side</w:t>
      </w:r>
    </w:p>
    <w:p>
      <w:pPr>
        <w:spacing w:after="240"/>
      </w:pPr>
      <w:r>
        <w:t xml:space="preserve">- Requests for accommodation: contact the Clerk 48 hours ahead</w:t>
      </w:r>
    </w:p>
    <w:p>
      <w:pPr>
        <w:spacing w:after="120"/>
      </w:pPr>
      <w:r>
        <w:rPr>
          <w:b/>
          <w:bCs/>
          <w:sz w:val="32"/>
          <w:szCs w:val="32"/>
        </w:rPr>
        <w:t xml:space="preserve">Agenda items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2300"/>
        <w:gridCol w:w="1500"/>
      </w:tblGrid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Presenter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 to order and roll call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Mayor Álvarez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6:00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Approval of minutes, February 26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City Clerk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6:05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comment on non-agenda items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6:10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Ordinance 2026-14, sidewalk repair program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Works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6:30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Fiscal year 2027 budget presentation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6:50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Parks master plan update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Parks &amp; Rec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7:15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Council member reports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7:35 p.m.</w:t>
            </w:r>
          </w:p>
        </w:tc>
      </w:tr>
      <w:t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Adjournment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Chair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7:50 p.m.</w:t>
            </w:r>
          </w:p>
        </w:tc>
      </w:tr>
    </w:tbl>
    <w:p>
      <w:pPr>
        <w:spacing w:after="120" w:before="240"/>
      </w:pPr>
      <w:r>
        <w:rPr>
          <w:b/>
          <w:bCs/>
          <w:sz w:val="32"/>
          <w:szCs w:val="32"/>
        </w:rPr>
        <w:t xml:space="preserve">Watch or participate remotely</w:t>
      </w:r>
    </w:p>
    <w:p>
      <w:r>
        <w:t xml:space="preserve">To join the meeting online or watch the recording afterward, </w:t>
      </w:r>
      <w:hyperlink w:history="1" r:id="rIdunez0v06cqlxdakzuch1c">
        <w:r>
          <w:rPr>
            <w:rStyle w:val="Hyperlink"/>
          </w:rPr>
          <w:t xml:space="preserve">click here</w:t>
        </w:r>
      </w:hyperlink>
      <w:r>
        <w:t xml:space="preserve">.</w:t>
      </w:r>
    </w:p>
    <w:p>
      <w:pPr>
        <w:spacing w:before="240"/>
      </w:pPr>
      <w:r>
        <w:rPr>
          <w:sz w:val="20"/>
          <w:szCs w:val="20"/>
        </w:rPr>
        <w:t xml:space="preserve">Posted by the Office of the City Clerk, March 5,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nez0v06cqlxdakzuch1c" Type="http://schemas.openxmlformats.org/officeDocument/2006/relationships/hyperlink" Target="https://riverton.example.gov/council/meetings" TargetMode="External"/><Relationship Id="rId7" Type="http://schemas.openxmlformats.org/officeDocument/2006/relationships/image" Target="media/c0ae41b59b568157479b0ddf9f0dce1fdc6136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jgreene</dc:creator>
  <cp:lastModifiedBy>Un-named</cp:lastModifiedBy>
  <cp:revision>1</cp:revision>
  <dcterms:created xsi:type="dcterms:W3CDTF">2026-09-08T14:30:11.609Z</dcterms:created>
  <dcterms:modified xsi:type="dcterms:W3CDTF">2026-09-08T14:30:11.625Z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