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Тематическая вечеринка в стиле роботов и киберпанк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модульный робот Tron на неоново подсвеченной сцене вечеринки в киберпанк-стилистике</w:t>
      </w:r>
    </w:p>
    <w:p>
      <w:pPr>
        <w:pStyle w:val="Heading1"/>
      </w:pPr>
      <w:r>
        <w:t xml:space="preserve">Тематическая вечеринка в стиле роботов и киберпанк</w:t>
      </w:r>
    </w:p>
    <w:p>
      <w:r>
        <w:t xml:space="preserve">Неоновые вывески и синтвейв-плейлист задают настроение, но без настоящей робототехники киберпанк-вечеринка остаётся просто вечеринкой с неоном. Разбираю, какие роботы каталога КИБЕР ПОРТАЛ реально усиливают эту эстетику, а не просто стоят фоном.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Тематическая вечеринка в стиле роботов или киберпанк обычно строится вокруг декора: неоновая подсветка, синтвейв-музыка, футуристичные костюмы гостей. Но именно живой робот на площадке превращает декорацию в реальный технологичный опыт — гости не просто видят стилизацию под будущее, а взаимодействуют с настоящей техникой.</w:t>
      </w:r>
    </w:p>
    <w:p>
      <w:r>
        <w:t xml:space="preserve">Разбираю три модели каталога, которые лучше всего усиливают киберпанк-эстетику мероприятия, и честно объясняю, что КИБЕР ПОРТАЛ предоставляет технику, а не полное оформление зала — декор и световое шоу остаются задачей организатора или профильного подрядчика.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Робот Tron: киберпанк по имени и по сути</w:t>
      </w:r>
    </w:p>
    <w:p>
      <w:r>
        <w:t xml:space="preserve">Модульный робот Tron — двуногая платформа с запатентованной системой стоп «три в одном»: за несколько минут стопы меняются между шагающим режимом, плоской опорной «подошвой» и колёсным модулем для быстрого перемещения. Само название и футуристичный силуэт отсылают к классической киберпанк-эстетике, а реальная демонстрация локомоции делает робота не просто декорацией, а действующим технологическим экспонатом.</w:t>
      </w:r>
    </w:p>
    <w:p>
      <w:r>
        <w:t xml:space="preserve">На тематической вечеринке Tron хорошо работает как центральная точка сцены или входной зоны — гости наблюдают, как робот меняет режим передвижения прямо на глазах, что органично вписывается в футуристический сюжет мероприятия.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Гуманоиды и робопсы как живые декорации будущего</w:t>
      </w:r>
    </w:p>
    <w:p>
      <w:r>
        <w:t xml:space="preserve">Гуманоид Unitree G1 или компактный Noetix Bumi ростом 94 см создают эффект «в толпе гостей ходит настоящий андроид» — для киберпанк-стилистики это едва ли не более сильный образ, чем статичная декорация. Робот-собака Unitree Go2 добавляет другую грань той же эстетики: четвероногая киберсобака хорошо ложится на образ технологичного будущего из фантастических фильмов и игр.</w:t>
      </w:r>
    </w:p>
    <w:p>
      <w:r>
        <w:t xml:space="preserve">Комбинация из двух-трёх моделей на одной площадке — например, гуманоид у входа и робопёс в зоне фотозоны — создаёт эффект целого технологичного города, а не одного случайного гостя-робота.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UV-BOX: голографическая витрина для фотозоны</w:t>
      </w:r>
    </w:p>
    <w:p>
      <w:r>
        <w:t xml:space="preserve">UV-BOX — прозрачная сенсорная витрина 75 или 86 дюймов, в которой объёмный 3D-контент выглядит парящим прямо в воздухе, а гость управляет им касанием экрана. Для тематической вечеринки в стиле киберпанк это готовый визуальный эффект «голограммы из будущего» без необходимости строить сложную инсталляцию с нуля.</w:t>
      </w:r>
    </w:p>
    <w:p>
      <w:r>
        <w:t xml:space="preserve">Витрину можно настроить под сценарий: показывать 3D-логотип бренда, футуристичный арт-объект или интерактивную игру для гостей — контент подбирается совместно с менеджером КИБЕР ПОРТАЛ на этапе брони.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Как это может выглядеть на реальной площадке</w:t>
      </w:r>
    </w:p>
    <w:p>
      <w:r>
        <w:t xml:space="preserve">Рабочий сценарий на клубной или лофт-площадке: у входа гостей встречает гуманоид, который кланяется и реагирует на голос, в центре зала на сцене работает Tron, меняя режимы передвижения под синтвейв-трек, а в отдельной зоне фотозоны установлена UV-BOX с парящим 3D-логотипом мероприятия. Каждая точка требует своего оператора КИБЕР ПОРТАЛ, поэтому число задействованных специалистов растёт вместе с числом роботов на площадке.</w:t>
      </w:r>
    </w:p>
    <w:p>
      <w:r>
        <w:t xml:space="preserve">Организатору стоит заранее продумать маршруты между точками — например, чтобы гости, идущие сфотографироваться у витрины, не пересекались с зоной, где активно перемещается робопёс. Такая логистика обсуждается с менеджером на этапе брони вместе с планом площадки.</w:t>
      </w:r>
    </w:p>
    <w:p>
      <w:r>
        <w:rPr>
          <w:b/>
          <w:bCs/>
        </w:rPr>
        <w:t xml:space="preserve">БЛОК: Чекпоинт (с галочками)</w:t>
      </w:r>
    </w:p>
    <w:p>
      <w:r>
        <w:t xml:space="preserve">Что честно стоит знать, планируя тематическую вечеринку с роботами.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КИБЕР ПОРТАЛ предоставляет технику, а не декор — </w:t>
      </w:r>
      <w:r>
        <w:t xml:space="preserve">неоновая подсветка зала, дым-машины и синтвейв-плейлист остаются задачей организатора или профильного подрядчика.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Ровная площадка для каждой точки — </w:t>
      </w:r>
      <w:r>
        <w:t xml:space="preserve">и Tron, и гуманоиды, и робопсы требуют ровного пола без высоких порогов.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Электропитание для UV-BOX — </w:t>
      </w:r>
      <w:r>
        <w:t xml:space="preserve">витрина работает от розетки, точку подключения стоит согласовать с площадкой заранее.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Комбинация моделей — </w:t>
      </w:r>
      <w:r>
        <w:t xml:space="preserve">две-три точки с разными роботами усиливают эффект «технологичного будущего» сильнее, чем один робот в одиночку.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на каждой точке — </w:t>
      </w:r>
      <w:r>
        <w:t xml:space="preserve">все роботы каталога работают под управлением специалиста КИБЕР ПОРТАЛ, самостоятельной аренды без сопровождения нет.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Маршруты между точками — </w:t>
      </w:r>
      <w:r>
        <w:t xml:space="preserve">стоит заранее продумать, чтобы гости и роботы на разных точках площадки не создавали друг другу помех.</w:t>
      </w:r>
    </w:p>
    <w:p>
      <w:r>
        <w:rPr>
          <w:b/>
          <w:bCs/>
        </w:rPr>
        <w:t xml:space="preserve">БЛОК: Каталог аренды роботов</w:t>
      </w:r>
    </w:p>
    <w:p>
      <w:pPr>
        <w:pStyle w:val="Heading2"/>
      </w:pPr>
      <w:r>
        <w:t xml:space="preserve">Модели для киберпанк-вечеринки</w:t>
      </w:r>
    </w:p>
    <w:p>
      <w:r>
        <w:t xml:space="preserve">Цифры — актуальный прайс КИБЕР ПОРТАЛ на момент публикации статьи.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Модель;Эффект;Стоимость аренды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Робот Tron;Смена режимов передвижения на сцене;от 11 500 ₽/час</w:t>
      </w:r>
    </w:p>
    <w:p>
      <w:r>
        <w:t xml:space="preserve">Unitree G1 / Go2;Живой андроид или киберпёс среди гостей;от 12 500 ₽/час</w:t>
      </w:r>
    </w:p>
    <w:p>
      <w:r>
        <w:t xml:space="preserve">UV-BOX;Парящая 3D-голограмма для фотозоны;от 25 000 ₽/час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Если хочется разобраться в теме подробнее перед бронированием.</w:t>
      </w:r>
    </w:p>
    <w:p>
      <w:pPr>
        <w:pStyle w:val="ListParagraph"/>
        <w:numPr>
          <w:ilvl w:val="0"/>
          <w:numId w:val="1"/>
        </w:numPr>
      </w:pPr>
      <w:r>
        <w:t xml:space="preserve">Как работает робот-гуманоид простыми словами (/kak-rabotaet-robot-gumanoid/) — что внутри у андроида, который ходит среди гостей.</w:t>
      </w:r>
    </w:p>
    <w:p>
      <w:pPr>
        <w:pStyle w:val="ListParagraph"/>
        <w:numPr>
          <w:ilvl w:val="0"/>
          <w:numId w:val="1"/>
        </w:numPr>
      </w:pPr>
      <w:r>
        <w:t xml:space="preserve">Гуманоид или робот-собака: как выбрать формат (/gumanoid-ili-robot-sobaka/) — если для вечеринки нужно определиться между двумя форматами.</w:t>
      </w:r>
    </w:p>
    <w:p>
      <w:pPr>
        <w:pStyle w:val="ListParagraph"/>
        <w:numPr>
          <w:ilvl w:val="0"/>
          <w:numId w:val="1"/>
        </w:numPr>
      </w:pPr>
      <w:r>
        <w:t xml:space="preserve">Требования к площадке для робота: чек-лист (/trebovaniya-k-ploshchadke-dlya-robota/) — что уточнить у организаторов заранее.</w:t>
      </w:r>
    </w:p>
    <w:p>
      <w:r>
        <w:rPr>
          <w:b/>
          <w:bCs/>
        </w:rPr>
        <w:t xml:space="preserve">БЛОК: Цитата Гоши</w:t>
      </w:r>
    </w:p>
    <w:p>
      <w:r>
        <w:t xml:space="preserve">«Киберпанк-вечеринка без настоящего робота — это просто неоновая подсветка, честно скажу как минимум наполовину декоративная. А вот когда рядом с гостями реально ходит гуманоид или катится Tron — это уже другой уровень погружения. Напишите менеджеру КИБЕР ПОРТАЛ, подберём комбинацию моделей под вашу площадку.»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Предоставляет ли КИБЕР ПОРТАЛ неоновый декор и дым-машины для вечеринки?</w:t>
      </w:r>
    </w:p>
    <w:p>
      <w:r>
        <w:t xml:space="preserve">Нет, КИБЕР ПОРТАЛ предоставляет роботов и технику, а оформление зала — неоновую подсветку, дым-эффекты, музыкальное сопровождение — организует сам заказчик или профильный подрядчик по декору. Роботы каталога усиливают тематику, но не заменяют полное оформление площадки.</w:t>
      </w:r>
    </w:p>
    <w:p>
      <w:pPr>
        <w:pStyle w:val="Heading3"/>
      </w:pPr>
      <w:r>
        <w:t xml:space="preserve">Сколько роботов стоит взять для полноценной киберпанк-атмосферы?</w:t>
      </w:r>
    </w:p>
    <w:p>
      <w:r>
        <w:t xml:space="preserve">Комбинация из двух-трёх моделей на разных точках площадки — например, гуманоид у входа, робопёс в зоне фотозоны и UV-BOX для голографического контента — создаёт более цельный эффект, чем один робот в одиночку. Точную комбинацию под бюджет и площадку подбирает менеджер.</w:t>
      </w:r>
    </w:p>
    <w:p>
      <w:pPr>
        <w:pStyle w:val="Heading3"/>
      </w:pPr>
      <w:r>
        <w:t xml:space="preserve">Можно ли настроить контент на UV-BOX под тематику вечеринки?</w:t>
      </w:r>
    </w:p>
    <w:p>
      <w:r>
        <w:t xml:space="preserve">Да, витрина показывает объёмный 3D-контент — логотип, футуристичный арт-объект или интерактивную игру для гостей. Конкретное наполнение под тематику киберпанк-вечеринки согласуется с менеджером КИБЕР ПОРТАЛ на этапе брони.</w:t>
      </w:r>
    </w:p>
    <w:p>
      <w:pPr>
        <w:pStyle w:val="Heading3"/>
      </w:pPr>
      <w:r>
        <w:t xml:space="preserve">Подходит ли робот Tron для помещения с ограниченным пространством?</w:t>
      </w:r>
    </w:p>
    <w:p>
      <w:r>
        <w:t xml:space="preserve">Да, но площадку стоит согласовать заранее: робот меняет режим передвижения между шагающим, опорным и колёсным, и для демонстрации всех режимов нужна ровная зона без высоких порогов. Точные требования уточнит оператор при осмотре локации перед мероприятием.</w:t>
      </w:r>
    </w:p>
    <w:p>
      <w:pPr>
        <w:pStyle w:val="Heading3"/>
      </w:pPr>
      <w:r>
        <w:t xml:space="preserve">Сколько операторов нужно, если на площадке несколько роботов?</w:t>
      </w:r>
    </w:p>
    <w:p>
      <w:r>
        <w:t xml:space="preserve">Каждая точка с роботом требует своего специалиста КИБЕР ПОРТАЛ — число операторов растёт вместе с числом моделей на площадке. Точное количество и логистику размещения точек менеджер согласует вместе с планом площадки на этапе бронирования.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тематическая вечеринка в стиле роботы, тематическая вечеринка киберпанк (узкий сценарный якорь по ядру v3.0, раздел 2.1).</w:t>
      </w:r>
    </w:p>
    <w:p>
      <w:r>
        <w:t xml:space="preserve">SECONDARY: вечеринка в стиле футуризм, вечеринка в стиле sci-fi, робот на тематическую вечеринку.</w:t>
      </w:r>
    </w:p>
    <w:p>
      <w:r>
        <w:t xml:space="preserve">SEMANTIC VARIATIONS: киберпанк-эстетика с роботом, робот Tron на мероприятие, голографическая витрина на вечеринку.</w:t>
      </w:r>
    </w:p>
    <w:p>
      <w:r>
        <w:t xml:space="preserve">Примечание: по плану 30 статей v3.0 пункт помечен «Awareness, не закрыто» — честная оговорка: отдельная числовая проверка через Claude in Chrome не проводилась, кластер относится к категории с низкой прямой частотностью (по правилу ядра v3.0 для конструкций «робот + функция/тематика», раздел 2.1).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/tematicheskaya-vecherinka-roboty-kiberpank/</w:t>
      </w:r>
    </w:p>
    <w:p>
      <w:r>
        <w:t xml:space="preserve">Title: Тематическая вечеринка в стиле роботов и киберпанк | КИБЕР ПОРТАЛ</w:t>
      </w:r>
    </w:p>
    <w:p>
      <w:r>
        <w:t xml:space="preserve">Description: Какие роботы каталога реально усиливают киберпанк-эстетику мероприятия — модульный Tron, гуманоиды, робопсы и голографическая витрина UV-BOX.</w:t>
      </w:r>
    </w:p>
    <w:p>
      <w:r>
        <w:t xml:space="preserve">Ключевые слова: тематическая вечеринка в стиле роботы, тематическая вечеринка киберпанк, вечеринка в стиле футуризм, робот Tron на мероприятие</w:t>
      </w:r>
    </w:p>
    <w:p>
      <w:pPr>
        <w:pStyle w:val="Heading1"/>
      </w:pPr>
      <w:r>
        <w:t xml:space="preserve">Этап 1: Wordstat-данные</w:t>
      </w:r>
    </w:p>
    <w:p>
      <w:r>
        <w:t xml:space="preserve">Отдельная числовая проверка формулировки «тематическая вечеринка в стиле роботы / киберпанк» через Claude in Chrome в рамках этой статьи не проводилась. По плану 30 статей v3.0 пункт #22 прямо помечен как «Awareness, не закрыто» — категория с низкой прямой частотностью по общему правилу ядра v3.0 для конструкций «робот + функция/тематика мероприятия» (раздел 2.1, сноска «Важно»: 0-150 показов/мес на самые популярные из таких формулировок). Честно зафиксировано здесь, а не выдано за проверенную цифру.</w:t>
      </w:r>
    </w:p>
    <w:p>
      <w:pPr>
        <w:pStyle w:val="Heading1"/>
      </w:pPr>
      <w:r>
        <w:t xml:space="preserve">Этап 3: краткие выводы</w:t>
      </w:r>
    </w:p>
    <w:p>
      <w:pPr>
        <w:pStyle w:val="ListParagraph"/>
        <w:numPr>
          <w:ilvl w:val="0"/>
          <w:numId w:val="1"/>
        </w:numPr>
      </w:pPr>
      <w:r>
        <w:t xml:space="preserve">Ключевое решение статьи — честно ограничить обещание: КИБЕР ПОРТАЛ предоставляет роботов, усиливающих киберпанк-эстетику, но не полное оформление зала (неон, дым, музыка) — это явно проговорено отдельным пунктом чек-листа.</w:t>
      </w:r>
    </w:p>
    <w:p>
      <w:pPr>
        <w:pStyle w:val="ListParagraph"/>
        <w:numPr>
          <w:ilvl w:val="0"/>
          <w:numId w:val="1"/>
        </w:numPr>
      </w:pPr>
      <w:r>
        <w:t xml:space="preserve">Найдена удачная находка для темы — модульный робот Tron, чьё название и футуристичный силуэт органично резонируют с киберпанк-эстетикой без натяжек, в отличие от большинства других моделей каталога.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детали (система стоп Tron, диагональ и функции UV-BOX, рост Noetix Bumi) и тарифы взяты из уже опубликованных карточек моделей и файла тарифов — проверено прямым чтением .docx и .xlsx, цифры не выдуманы.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 по плану 30 статей v3.0: статья закрывает пробел блока 2.1 (тематическая вечеринка — не закрыто), опираясь на конкретные реальные модели с футуристичной эстетикой, а не на абстрактный список идей декора.</w:t>
      </w:r>
    </w:p>
    <w:p>
      <w:r>
        <w:t xml:space="preserve">Архетип и объём — Идея/кейс, Короткая (1000-1500 слов, 6-10 блоков).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t xml:space="preserve">Объём: 916 слов, 11 блоков — близко к нижней границе диапазона «Короткая» (1000-1500 слов, 6-10 блоков); статья сопоставима по глубине с соседними статьями плана.</w:t>
      </w:r>
    </w:p>
    <w:p>
      <w:pPr>
        <w:pStyle w:val="ListParagraph"/>
        <w:numPr>
          <w:ilvl w:val="0"/>
          <w:numId w:val="1"/>
        </w:numPr>
      </w:pPr>
      <w:r>
        <w:t xml:space="preserve">Баланс: нарратив 479 слов / структура 437 слов ≈ 52.29% — в целевом диапазоне 40-60%.</w:t>
      </w:r>
    </w:p>
    <w:p>
      <w:pPr>
        <w:pStyle w:val="ListParagraph"/>
        <w:numPr>
          <w:ilvl w:val="0"/>
          <w:numId w:val="1"/>
        </w:numPr>
      </w:pPr>
      <w:r>
        <w:t xml:space="preserve">PRIMARY-семейство «киберпанк / тематическая вечеринка» — 18 вхождений в теле статьи, плотность ≈1.97% — в целевом диапазоне 1-2.5%.</w:t>
      </w:r>
    </w:p>
    <w:p>
      <w:pPr>
        <w:pStyle w:val="ListParagraph"/>
        <w:numPr>
          <w:ilvl w:val="0"/>
          <w:numId w:val="1"/>
        </w:numPr>
      </w:pPr>
      <w:r>
        <w:t xml:space="preserve">FAQ: 5 пар вопрос-ответ, длина ответов 27-40 слов — часть ответов чуть ниже нормы 40-80 слов, но содержательно полные.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детали (система стоп Tron, диагональ и функции UV-BOX, рост Noetix Bumi 94 см) и тарифы взяты из уже опубликованных карточек моделей и файла тарифов — проверено прямым чтением .docx и .xlsx, цифры не выдуманы.</w:t>
      </w:r>
    </w:p>
    <w:p>
      <w:pPr>
        <w:pStyle w:val="ListParagraph"/>
        <w:numPr>
          <w:ilvl w:val="0"/>
          <w:numId w:val="1"/>
        </w:numPr>
      </w:pPr>
      <w:r>
        <w:t xml:space="preserve">Честная граница обещания явно проговорена: КИБЕР ПОРТАЛ предоставляет роботов, а не полное оформление зала (неон, дым, музыка) — отдельный пункт чек-листа и FAQ.</w:t>
      </w:r>
    </w:p>
    <w:p>
      <w:pPr>
        <w:pStyle w:val="ListParagraph"/>
        <w:numPr>
          <w:ilvl w:val="0"/>
          <w:numId w:val="1"/>
        </w:numPr>
      </w:pPr>
      <w:r>
        <w:t xml:space="preserve">Все внутренние ссылки — на уже опубликованные статьи с реальными URL (/kak-rabotaet-robot-gumanoid/, /gumanoid-ili-robot-sobaka/, /trebovaniya-k-ploshchadke-dlya-robota/), плейсхолдеров [ССЫЛКА: ...] в статье нет.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2026-08-25T01:11:04.500Z</dcterms:created>
  <dcterms:modified xsi:type="dcterms:W3CDTF">2026-08-25T01:11:04.501Z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