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1"/>
        <w:rPr/>
      </w:pPr>
      <w:bookmarkStart w:colFirst="0" w:colLast="0" w:name="_uo5ohu6et1nb" w:id="0"/>
      <w:bookmarkEnd w:id="0"/>
      <w:r w:rsidDel="00000000" w:rsidR="00000000" w:rsidRPr="00000000">
        <w:rPr>
          <w:rtl w:val="0"/>
        </w:rPr>
        <w:t xml:space="preserve">Sharing school data with governors and trustees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rPr/>
      </w:pPr>
      <w:bookmarkStart w:colFirst="0" w:colLast="0" w:name="_wt8zgobmkwlr" w:id="1"/>
      <w:bookmarkEnd w:id="1"/>
      <w:r w:rsidDel="00000000" w:rsidR="00000000" w:rsidRPr="00000000">
        <w:rPr>
          <w:rtl w:val="0"/>
        </w:rPr>
        <w:t xml:space="preserve">Introduction</w:t>
      </w:r>
    </w:p>
    <w:p w:rsidR="00000000" w:rsidDel="00000000" w:rsidP="00000000" w:rsidRDefault="00000000" w:rsidRPr="00000000" w14:paraId="00000005">
      <w:pPr>
        <w:rPr/>
      </w:pPr>
      <w:r w:rsidDel="00000000" w:rsidR="00000000" w:rsidRPr="00000000">
        <w:rPr>
          <w:rtl w:val="0"/>
        </w:rPr>
        <w:t xml:space="preserve">Data can easily spread uncontrolled within and outside of organisations, increasing the risk of a data breach. Paper copies that are not kept secure to emails with attachments that are sent containing sensitive information. Reports to governors and trustees that have not had personal information redacted, to organisations not sure as to what security measures for protecting data should be in place. </w:t>
      </w:r>
    </w:p>
    <w:p w:rsidR="00000000" w:rsidDel="00000000" w:rsidP="00000000" w:rsidRDefault="00000000" w:rsidRPr="00000000" w14:paraId="00000006">
      <w:pPr>
        <w:rPr/>
      </w:pPr>
      <w:r w:rsidDel="00000000" w:rsidR="00000000" w:rsidRPr="00000000">
        <w:rPr>
          <w:rtl w:val="0"/>
        </w:rPr>
        <w:t xml:space="preserve">Detailed below are some best practice areas for communicating with and between governors/trustees and the leadership teams in schools:</w:t>
      </w:r>
    </w:p>
    <w:p w:rsidR="00000000" w:rsidDel="00000000" w:rsidP="00000000" w:rsidRDefault="00000000" w:rsidRPr="00000000" w14:paraId="00000007">
      <w:pPr>
        <w:pStyle w:val="Heading2"/>
        <w:rPr/>
      </w:pPr>
      <w:bookmarkStart w:colFirst="0" w:colLast="0" w:name="_ahzaf3woto38" w:id="2"/>
      <w:bookmarkEnd w:id="2"/>
      <w:r w:rsidDel="00000000" w:rsidR="00000000" w:rsidRPr="00000000">
        <w:rPr>
          <w:rtl w:val="0"/>
        </w:rPr>
        <w:t xml:space="preserve">Dedicated portals: e.g. g</w:t>
      </w:r>
      <w:r w:rsidDel="00000000" w:rsidR="00000000" w:rsidRPr="00000000">
        <w:rPr>
          <w:rtl w:val="0"/>
        </w:rPr>
        <w:t xml:space="preserve">overnorhub</w:t>
      </w:r>
    </w:p>
    <w:p w:rsidR="00000000" w:rsidDel="00000000" w:rsidP="00000000" w:rsidRDefault="00000000" w:rsidRPr="00000000" w14:paraId="00000008">
      <w:pPr>
        <w:pStyle w:val="Heading2"/>
        <w:rPr/>
      </w:pPr>
      <w:bookmarkStart w:colFirst="0" w:colLast="0" w:name="_ryj1rx1mjieb" w:id="3"/>
      <w:bookmarkEnd w:id="3"/>
      <w:r w:rsidDel="00000000" w:rsidR="00000000" w:rsidRPr="00000000">
        <w:rPr>
          <w:b w:val="0"/>
          <w:color w:val="595959"/>
          <w:sz w:val="24"/>
          <w:szCs w:val="24"/>
          <w:rtl w:val="0"/>
        </w:rPr>
        <w:t xml:space="preserve">Governorhub offers a secure platform for communicating with governors and trustees: </w:t>
      </w:r>
      <w:hyperlink r:id="rId6">
        <w:r w:rsidDel="00000000" w:rsidR="00000000" w:rsidRPr="00000000">
          <w:rPr>
            <w:b w:val="0"/>
            <w:color w:val="1155cc"/>
            <w:sz w:val="24"/>
            <w:szCs w:val="24"/>
            <w:u w:val="single"/>
            <w:rtl w:val="0"/>
          </w:rPr>
          <w:t xml:space="preserve">https://governorhub.com/gdpr</w:t>
        </w:r>
      </w:hyperlink>
      <w:r w:rsidDel="00000000" w:rsidR="00000000" w:rsidRPr="00000000">
        <w:rPr>
          <w:b w:val="0"/>
          <w:color w:val="595959"/>
          <w:sz w:val="24"/>
          <w:szCs w:val="24"/>
          <w:rtl w:val="0"/>
        </w:rPr>
        <w:t xml:space="preserve"> and has features such as: the noticeboard and password protected files to share information securely and adhere to the latest data protection laws. </w:t>
      </w:r>
      <w:r w:rsidDel="00000000" w:rsidR="00000000" w:rsidRPr="00000000">
        <w:rPr>
          <w:rtl w:val="0"/>
        </w:rPr>
      </w:r>
    </w:p>
    <w:p w:rsidR="00000000" w:rsidDel="00000000" w:rsidP="00000000" w:rsidRDefault="00000000" w:rsidRPr="00000000" w14:paraId="00000009">
      <w:pPr>
        <w:pStyle w:val="Heading2"/>
        <w:rPr/>
      </w:pPr>
      <w:bookmarkStart w:colFirst="0" w:colLast="0" w:name="_m6un2z2szlfb" w:id="4"/>
      <w:bookmarkEnd w:id="4"/>
      <w:r w:rsidDel="00000000" w:rsidR="00000000" w:rsidRPr="00000000">
        <w:rPr>
          <w:rtl w:val="0"/>
        </w:rPr>
        <w:t xml:space="preserve">Utilising the cloud </w:t>
      </w:r>
    </w:p>
    <w:p w:rsidR="00000000" w:rsidDel="00000000" w:rsidP="00000000" w:rsidRDefault="00000000" w:rsidRPr="00000000" w14:paraId="0000000A">
      <w:pPr>
        <w:rPr/>
      </w:pPr>
      <w:r w:rsidDel="00000000" w:rsidR="00000000" w:rsidRPr="00000000">
        <w:rPr>
          <w:rtl w:val="0"/>
        </w:rPr>
        <w:t xml:space="preserve">Setting up a cloud based file structure with appropriate permissions and restricting access to view only, minimises the risk of data being downloaded to personal devices. This method gives you total control of your data. </w:t>
      </w:r>
    </w:p>
    <w:p w:rsidR="00000000" w:rsidDel="00000000" w:rsidP="00000000" w:rsidRDefault="00000000" w:rsidRPr="00000000" w14:paraId="0000000B">
      <w:pPr>
        <w:pStyle w:val="Heading2"/>
        <w:rPr/>
      </w:pPr>
      <w:bookmarkStart w:colFirst="0" w:colLast="0" w:name="_cxw23chvwsuj" w:id="5"/>
      <w:bookmarkEnd w:id="5"/>
      <w:r w:rsidDel="00000000" w:rsidR="00000000" w:rsidRPr="00000000">
        <w:rPr>
          <w:rtl w:val="0"/>
        </w:rPr>
        <w:t xml:space="preserve">Emails</w:t>
      </w:r>
    </w:p>
    <w:p w:rsidR="00000000" w:rsidDel="00000000" w:rsidP="00000000" w:rsidRDefault="00000000" w:rsidRPr="00000000" w14:paraId="0000000C">
      <w:pPr>
        <w:pStyle w:val="Heading2"/>
        <w:rPr>
          <w:b w:val="0"/>
          <w:color w:val="595959"/>
          <w:sz w:val="24"/>
          <w:szCs w:val="24"/>
        </w:rPr>
      </w:pPr>
      <w:bookmarkStart w:colFirst="0" w:colLast="0" w:name="_6lh0yiv376ai" w:id="6"/>
      <w:bookmarkEnd w:id="6"/>
      <w:r w:rsidDel="00000000" w:rsidR="00000000" w:rsidRPr="00000000">
        <w:rPr>
          <w:b w:val="0"/>
          <w:color w:val="595959"/>
          <w:sz w:val="24"/>
          <w:szCs w:val="24"/>
          <w:rtl w:val="0"/>
        </w:rPr>
        <w:t xml:space="preserve">Ideally governors and trustees will have been set up with an organisational email, especially if you are not using a secure platform such as governerhub. If governors and trustees are using their own email and you have no secure file sharing in place, it will make it nearly impossible to control how copies of data and access to information is managed. An organisational email gives the organisation control and also means that you can remove access when governors and trustees are no longer working with the organisation. </w:t>
      </w:r>
    </w:p>
    <w:p w:rsidR="00000000" w:rsidDel="00000000" w:rsidP="00000000" w:rsidRDefault="00000000" w:rsidRPr="00000000" w14:paraId="0000000D">
      <w:pPr>
        <w:rPr/>
      </w:pPr>
      <w:r w:rsidDel="00000000" w:rsidR="00000000" w:rsidRPr="00000000">
        <w:rPr>
          <w:rtl w:val="0"/>
        </w:rPr>
        <w:t xml:space="preserve">Organisational emails are also a corporate governance issue, ensuring that the organisation is in control of all the communications of its appointed officers and provides oversight and accountability.</w:t>
      </w:r>
    </w:p>
    <w:p w:rsidR="00000000" w:rsidDel="00000000" w:rsidP="00000000" w:rsidRDefault="00000000" w:rsidRPr="00000000" w14:paraId="0000000E">
      <w:pPr>
        <w:rPr/>
      </w:pPr>
      <w:r w:rsidDel="00000000" w:rsidR="00000000" w:rsidRPr="00000000">
        <w:rPr>
          <w:rtl w:val="0"/>
        </w:rPr>
        <w:t xml:space="preserve">Additionally, The National Governor's Association advises: </w:t>
      </w:r>
    </w:p>
    <w:p w:rsidR="00000000" w:rsidDel="00000000" w:rsidP="00000000" w:rsidRDefault="00000000" w:rsidRPr="00000000" w14:paraId="0000000F">
      <w:pPr>
        <w:rPr/>
      </w:pPr>
      <w:r w:rsidDel="00000000" w:rsidR="00000000" w:rsidRPr="00000000">
        <w:rPr>
          <w:rtl w:val="0"/>
        </w:rPr>
        <w:t xml:space="preserve">"Require governors/trustees to use a school email account when communicating about governing board matters. Although not required by GDPR, this is good practice and advisable. "</w:t>
      </w:r>
      <w:r w:rsidDel="00000000" w:rsidR="00000000" w:rsidRPr="00000000">
        <w:rPr>
          <w:rtl w:val="0"/>
        </w:rPr>
      </w:r>
    </w:p>
    <w:p w:rsidR="00000000" w:rsidDel="00000000" w:rsidP="00000000" w:rsidRDefault="00000000" w:rsidRPr="00000000" w14:paraId="00000010">
      <w:pPr>
        <w:pStyle w:val="Heading2"/>
        <w:rPr/>
      </w:pPr>
      <w:bookmarkStart w:colFirst="0" w:colLast="0" w:name="_odsmx2h2edmb" w:id="7"/>
      <w:bookmarkEnd w:id="7"/>
      <w:r w:rsidDel="00000000" w:rsidR="00000000" w:rsidRPr="00000000">
        <w:rPr>
          <w:rtl w:val="0"/>
        </w:rPr>
        <w:t xml:space="preserve">Reports to governors and sensitive data</w:t>
      </w:r>
    </w:p>
    <w:p w:rsidR="00000000" w:rsidDel="00000000" w:rsidP="00000000" w:rsidRDefault="00000000" w:rsidRPr="00000000" w14:paraId="00000011">
      <w:pPr>
        <w:shd w:fill="ffffff" w:val="clear"/>
        <w:rPr/>
      </w:pPr>
      <w:r w:rsidDel="00000000" w:rsidR="00000000" w:rsidRPr="00000000">
        <w:rPr>
          <w:rtl w:val="0"/>
        </w:rPr>
        <w:t xml:space="preserve">As a governor/trustee you would expect to have certain levels of information to be able to complete your role and ensure accountability and to monitor effectively. </w:t>
      </w:r>
    </w:p>
    <w:p w:rsidR="00000000" w:rsidDel="00000000" w:rsidP="00000000" w:rsidRDefault="00000000" w:rsidRPr="00000000" w14:paraId="00000012">
      <w:pPr>
        <w:shd w:fill="ffffff" w:val="clear"/>
        <w:rPr/>
      </w:pPr>
      <w:r w:rsidDel="00000000" w:rsidR="00000000" w:rsidRPr="00000000">
        <w:rPr>
          <w:rtl w:val="0"/>
        </w:rPr>
        <w:t xml:space="preserve">As a rule, unless you were looking at gross misconduct and performance management i.e. the headteachers, you would not have access to personally identifiable information. Even then, this would be restricted to the disciplinary committee if this was misconduct and chair of governors/trustees for the headteachers performance management. </w:t>
      </w:r>
    </w:p>
    <w:p w:rsidR="00000000" w:rsidDel="00000000" w:rsidP="00000000" w:rsidRDefault="00000000" w:rsidRPr="00000000" w14:paraId="00000013">
      <w:pPr>
        <w:shd w:fill="ffffff" w:val="clear"/>
        <w:rPr/>
      </w:pPr>
      <w:r w:rsidDel="00000000" w:rsidR="00000000" w:rsidRPr="00000000">
        <w:rPr>
          <w:rtl w:val="0"/>
        </w:rPr>
        <w:t xml:space="preserve">Reporting formats, types of report and structure should be agreed with the headteachers to avoid any ambiguity and to enable the governors/trustees to hold senior leaders to account. Reports should be produced without any personally identifiable information (PII)  being shared.  For example: governors/trustees would not normally have access to detailed staff or pupil information (i.e. staff payroll and student/parent names) and as a whole, the governor/trustee can complete their governance responsibilities without the need to view PII data. Detailed below are 2 examples where data could be shared that has PII data where the task can be completed without:</w:t>
      </w:r>
    </w:p>
    <w:p w:rsidR="00000000" w:rsidDel="00000000" w:rsidP="00000000" w:rsidRDefault="00000000" w:rsidRPr="00000000" w14:paraId="00000014">
      <w:pPr>
        <w:numPr>
          <w:ilvl w:val="0"/>
          <w:numId w:val="1"/>
        </w:numPr>
        <w:shd w:fill="ffffff" w:val="clear"/>
        <w:spacing w:after="0" w:afterAutospacing="0"/>
        <w:ind w:left="720" w:hanging="360"/>
        <w:rPr/>
      </w:pPr>
      <w:r w:rsidDel="00000000" w:rsidR="00000000" w:rsidRPr="00000000">
        <w:rPr>
          <w:b w:val="1"/>
          <w:rtl w:val="0"/>
        </w:rPr>
        <w:t xml:space="preserve">School budget and payroll:</w:t>
      </w:r>
      <w:r w:rsidDel="00000000" w:rsidR="00000000" w:rsidRPr="00000000">
        <w:rPr>
          <w:rtl w:val="0"/>
        </w:rPr>
        <w:t xml:space="preserve"> When looking at the school budget. At the time of agreeing the school budget governors/trustees will receive details of staff costs broken down into the relevant staff groups (anonymised) and if there has been significant increases to these costs compared to the previous year an explanation would be provided. In this instance care would be taken to ensure no individual names are disclosed.  </w:t>
      </w:r>
    </w:p>
    <w:p w:rsidR="00000000" w:rsidDel="00000000" w:rsidP="00000000" w:rsidRDefault="00000000" w:rsidRPr="00000000" w14:paraId="00000015">
      <w:pPr>
        <w:numPr>
          <w:ilvl w:val="0"/>
          <w:numId w:val="1"/>
        </w:numPr>
        <w:shd w:fill="ffffff" w:val="clear"/>
        <w:ind w:left="720" w:hanging="360"/>
        <w:rPr>
          <w:rFonts w:ascii="Arial" w:cs="Arial" w:eastAsia="Arial" w:hAnsi="Arial"/>
        </w:rPr>
      </w:pPr>
      <w:r w:rsidDel="00000000" w:rsidR="00000000" w:rsidRPr="00000000">
        <w:rPr>
          <w:b w:val="1"/>
          <w:rtl w:val="0"/>
        </w:rPr>
        <w:t xml:space="preserve">Debt recovery: </w:t>
      </w:r>
      <w:r w:rsidDel="00000000" w:rsidR="00000000" w:rsidRPr="00000000">
        <w:rPr>
          <w:rtl w:val="0"/>
        </w:rPr>
        <w:t xml:space="preserve">THe s</w:t>
      </w:r>
      <w:r w:rsidDel="00000000" w:rsidR="00000000" w:rsidRPr="00000000">
        <w:rPr>
          <w:rtl w:val="0"/>
        </w:rPr>
        <w:t xml:space="preserve">chool identifies that a parent has failed to make recent payments for a child's trip(s) and there is an amount of £200 outstanding. The school would refer to its scheme of delegation to identify the level of debt requiring reference to the finance committee. This then needs to be reported to the finance committee for the committee to ensure the appropriate steps for recovery have been taken and to whether the debt should be written off.</w:t>
      </w:r>
      <w:r w:rsidDel="00000000" w:rsidR="00000000" w:rsidRPr="00000000">
        <w:rPr>
          <w:b w:val="1"/>
          <w:rtl w:val="0"/>
        </w:rPr>
        <w:t xml:space="preserve"> Can the objective be achieved without sharing the parents, or child’s name</w:t>
      </w:r>
      <w:r w:rsidDel="00000000" w:rsidR="00000000" w:rsidRPr="00000000">
        <w:rPr>
          <w:rtl w:val="0"/>
        </w:rPr>
        <w:t xml:space="preserve">? Yes, for example Mrs ? (who has x y and z so was unable to pay). Should the parents' name be shared? No! </w:t>
      </w:r>
    </w:p>
    <w:p w:rsidR="00000000" w:rsidDel="00000000" w:rsidP="00000000" w:rsidRDefault="00000000" w:rsidRPr="00000000" w14:paraId="00000016">
      <w:pPr>
        <w:shd w:fill="ffffff" w:val="clear"/>
        <w:rPr/>
      </w:pPr>
      <w:r w:rsidDel="00000000" w:rsidR="00000000" w:rsidRPr="00000000">
        <w:rPr>
          <w:rtl w:val="0"/>
        </w:rPr>
        <w:t xml:space="preserve">Individuals have enhanced rights under the GDPR/Data Protection Act 2018. If it was decided that personal data needed to be shared, the lawful processing should be assessed before any data is shared. There must be consideration to the necessity, proportionality and lawfulness of the processing. If in doubt, you should contact your DPO: dpo@dataprotection.education for any additional advice. </w:t>
      </w:r>
      <w:r w:rsidDel="00000000" w:rsidR="00000000" w:rsidRPr="00000000">
        <w:rPr>
          <w:rtl w:val="0"/>
        </w:rPr>
      </w:r>
    </w:p>
    <w:p w:rsidR="00000000" w:rsidDel="00000000" w:rsidP="00000000" w:rsidRDefault="00000000" w:rsidRPr="00000000" w14:paraId="00000017">
      <w:pPr>
        <w:shd w:fill="ffffff" w:val="clear"/>
        <w:rPr/>
      </w:pPr>
      <w:r w:rsidDel="00000000" w:rsidR="00000000" w:rsidRPr="00000000">
        <w:rPr>
          <w:rtl w:val="0"/>
        </w:rPr>
        <w:t xml:space="preserve">Consider the confidentiality of all documents and consider the sharing and transportation of them accordingly. Refer to the </w:t>
      </w:r>
      <w:hyperlink r:id="rId7">
        <w:r w:rsidDel="00000000" w:rsidR="00000000" w:rsidRPr="00000000">
          <w:rPr>
            <w:color w:val="1155cc"/>
            <w:u w:val="single"/>
            <w:rtl w:val="0"/>
          </w:rPr>
          <w:t xml:space="preserve">Information Classification</w:t>
        </w:r>
      </w:hyperlink>
      <w:r w:rsidDel="00000000" w:rsidR="00000000" w:rsidRPr="00000000">
        <w:rPr>
          <w:rtl w:val="0"/>
        </w:rPr>
        <w:t xml:space="preserve"> best practice on the Data Protection Education Knowledge Bank.</w:t>
      </w:r>
      <w:r w:rsidDel="00000000" w:rsidR="00000000" w:rsidRPr="00000000">
        <w:rPr>
          <w:rtl w:val="0"/>
        </w:rPr>
      </w:r>
    </w:p>
    <w:p w:rsidR="00000000" w:rsidDel="00000000" w:rsidP="00000000" w:rsidRDefault="00000000" w:rsidRPr="00000000" w14:paraId="00000018">
      <w:pPr>
        <w:rPr>
          <w:color w:val="ffff00"/>
        </w:rPr>
      </w:pPr>
      <w:r w:rsidDel="00000000" w:rsidR="00000000" w:rsidRPr="00000000">
        <w:rPr>
          <w:rtl w:val="0"/>
        </w:rPr>
      </w:r>
    </w:p>
    <w:p w:rsidR="00000000" w:rsidDel="00000000" w:rsidP="00000000" w:rsidRDefault="00000000" w:rsidRPr="00000000" w14:paraId="00000019">
      <w:pPr>
        <w:shd w:fill="ffffff" w:val="clear"/>
        <w:rPr>
          <w:b w:val="1"/>
          <w:color w:val="52a6cc"/>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1A">
      <w:pPr>
        <w:shd w:fill="ffffff" w:val="clear"/>
        <w:rPr>
          <w:b w:val="1"/>
          <w:color w:val="52a6cc"/>
          <w:sz w:val="36"/>
          <w:szCs w:val="36"/>
        </w:rPr>
      </w:pPr>
      <w:r w:rsidDel="00000000" w:rsidR="00000000" w:rsidRPr="00000000">
        <w:rPr>
          <w:b w:val="1"/>
          <w:color w:val="52a6cc"/>
          <w:sz w:val="36"/>
          <w:szCs w:val="36"/>
          <w:rtl w:val="0"/>
        </w:rPr>
        <w:t xml:space="preserve">Paper reports</w:t>
      </w:r>
    </w:p>
    <w:p w:rsidR="00000000" w:rsidDel="00000000" w:rsidP="00000000" w:rsidRDefault="00000000" w:rsidRPr="00000000" w14:paraId="0000001B">
      <w:pPr>
        <w:pStyle w:val="Heading2"/>
        <w:shd w:fill="ffffff" w:val="clear"/>
        <w:rPr>
          <w:b w:val="0"/>
          <w:color w:val="595959"/>
          <w:sz w:val="24"/>
          <w:szCs w:val="24"/>
        </w:rPr>
      </w:pPr>
      <w:bookmarkStart w:colFirst="0" w:colLast="0" w:name="_xcosingyn2z7" w:id="8"/>
      <w:bookmarkEnd w:id="8"/>
      <w:r w:rsidDel="00000000" w:rsidR="00000000" w:rsidRPr="00000000">
        <w:rPr>
          <w:b w:val="0"/>
          <w:color w:val="595959"/>
          <w:sz w:val="24"/>
          <w:szCs w:val="24"/>
          <w:rtl w:val="0"/>
        </w:rPr>
        <w:t xml:space="preserve">Most schools have now moved to securely sharing electronically governor/trustee information rather than printing numerous copies that will also have an additional cost and time burden to the school. In addition, losing control of the documents once these are handed out is always a risk. </w:t>
      </w:r>
    </w:p>
    <w:p w:rsidR="00000000" w:rsidDel="00000000" w:rsidP="00000000" w:rsidRDefault="00000000" w:rsidRPr="00000000" w14:paraId="0000001C">
      <w:pPr>
        <w:pStyle w:val="Heading2"/>
        <w:shd w:fill="ffffff" w:val="clear"/>
        <w:rPr>
          <w:b w:val="0"/>
          <w:color w:val="595959"/>
          <w:sz w:val="24"/>
          <w:szCs w:val="24"/>
        </w:rPr>
      </w:pPr>
      <w:bookmarkStart w:colFirst="0" w:colLast="0" w:name="_hnk1ay19llzw" w:id="9"/>
      <w:bookmarkEnd w:id="9"/>
      <w:r w:rsidDel="00000000" w:rsidR="00000000" w:rsidRPr="00000000">
        <w:rPr>
          <w:rtl w:val="0"/>
        </w:rPr>
      </w:r>
    </w:p>
    <w:p w:rsidR="00000000" w:rsidDel="00000000" w:rsidP="00000000" w:rsidRDefault="00000000" w:rsidRPr="00000000" w14:paraId="0000001D">
      <w:pPr>
        <w:pStyle w:val="Heading2"/>
        <w:shd w:fill="ffffff" w:val="clear"/>
        <w:rPr>
          <w:b w:val="0"/>
          <w:color w:val="595959"/>
          <w:sz w:val="24"/>
          <w:szCs w:val="24"/>
        </w:rPr>
      </w:pPr>
      <w:bookmarkStart w:colFirst="0" w:colLast="0" w:name="_17cskzjg72sy" w:id="10"/>
      <w:bookmarkEnd w:id="10"/>
      <w:r w:rsidDel="00000000" w:rsidR="00000000" w:rsidRPr="00000000">
        <w:rPr>
          <w:b w:val="0"/>
          <w:color w:val="595959"/>
          <w:sz w:val="24"/>
          <w:szCs w:val="24"/>
          <w:rtl w:val="0"/>
        </w:rPr>
        <w:t xml:space="preserve">If you still print hard copies and want  advice on how you can move to secure electronic copies please email: dpo@dataprotection.education </w:t>
      </w:r>
      <w:r w:rsidDel="00000000" w:rsidR="00000000" w:rsidRPr="00000000">
        <w:rPr>
          <w:b w:val="0"/>
          <w:color w:val="595959"/>
          <w:sz w:val="24"/>
          <w:szCs w:val="24"/>
          <w:rtl w:val="0"/>
        </w:rPr>
        <w:t xml:space="preserve">and DPE will be happy to talk through with you.</w:t>
      </w:r>
    </w:p>
    <w:p w:rsidR="00000000" w:rsidDel="00000000" w:rsidP="00000000" w:rsidRDefault="00000000" w:rsidRPr="00000000" w14:paraId="0000001E">
      <w:pPr>
        <w:rPr/>
      </w:pPr>
      <w:r w:rsidDel="00000000" w:rsidR="00000000" w:rsidRPr="00000000">
        <w:rPr>
          <w:rtl w:val="0"/>
        </w:rPr>
        <w:t xml:space="preserve">In short - avoid sharing and disclosing data in uncontrolled format.</w:t>
      </w:r>
      <w:r w:rsidDel="00000000" w:rsidR="00000000" w:rsidRPr="00000000">
        <w:rPr>
          <w:rtl w:val="0"/>
        </w:rPr>
      </w:r>
    </w:p>
    <w:p w:rsidR="00000000" w:rsidDel="00000000" w:rsidP="00000000" w:rsidRDefault="00000000" w:rsidRPr="00000000" w14:paraId="0000001F">
      <w:pPr>
        <w:pStyle w:val="Heading2"/>
        <w:rPr/>
      </w:pPr>
      <w:bookmarkStart w:colFirst="0" w:colLast="0" w:name="_b4ed9fwca1n8" w:id="11"/>
      <w:bookmarkEnd w:id="11"/>
      <w:r w:rsidDel="00000000" w:rsidR="00000000" w:rsidRPr="00000000">
        <w:rPr>
          <w:rtl w:val="0"/>
        </w:rPr>
      </w:r>
    </w:p>
    <w:p w:rsidR="00000000" w:rsidDel="00000000" w:rsidP="00000000" w:rsidRDefault="00000000" w:rsidRPr="00000000" w14:paraId="00000020">
      <w:pPr>
        <w:ind w:left="0" w:firstLine="0"/>
        <w:rPr/>
      </w:pPr>
      <w:r w:rsidDel="00000000" w:rsidR="00000000" w:rsidRPr="00000000">
        <w:rPr>
          <w:rtl w:val="0"/>
        </w:rPr>
      </w:r>
    </w:p>
    <w:sectPr>
      <w:headerReference r:id="rId8" w:type="default"/>
      <w:footerReference r:id="rId9" w:type="default"/>
      <w:pgSz w:h="16838" w:w="11906"/>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2">
    <w:pPr>
      <w:rPr/>
    </w:pPr>
    <w:r w:rsidDel="00000000" w:rsidR="00000000" w:rsidRPr="00000000">
      <w:rPr>
        <w:rtl w:val="0"/>
      </w:rPr>
    </w:r>
  </w:p>
  <w:tbl>
    <w:tblPr>
      <w:tblStyle w:val="Table1"/>
      <w:tblW w:w="9026.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Version 1.0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25">
    <w:pPr>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1">
    <w:pPr>
      <w:jc w:val="right"/>
      <w:rPr/>
    </w:pPr>
    <w:r w:rsidDel="00000000" w:rsidR="00000000" w:rsidRPr="00000000">
      <w:rPr/>
      <w:drawing>
        <wp:inline distB="114300" distT="114300" distL="114300" distR="114300">
          <wp:extent cx="2219325" cy="523875"/>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19325" cy="52387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color w:val="595959"/>
        <w:sz w:val="24"/>
        <w:szCs w:val="24"/>
        <w:lang w:val="en_GB"/>
      </w:rPr>
    </w:rPrDefault>
    <w:pPrDefault>
      <w:pPr>
        <w:spacing w:after="12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rPr>
      <w:rFonts w:ascii="Calibri" w:cs="Calibri" w:eastAsia="Calibri" w:hAnsi="Calibri"/>
      <w:b w:val="1"/>
      <w:color w:val="52a6cc"/>
      <w:sz w:val="48"/>
      <w:szCs w:val="48"/>
    </w:rPr>
  </w:style>
  <w:style w:type="paragraph" w:styleId="Heading2">
    <w:name w:val="heading 2"/>
    <w:basedOn w:val="Normal"/>
    <w:next w:val="Normal"/>
    <w:pPr/>
    <w:rPr>
      <w:b w:val="1"/>
      <w:color w:val="52a6cc"/>
      <w:sz w:val="36"/>
      <w:szCs w:val="36"/>
    </w:rPr>
  </w:style>
  <w:style w:type="paragraph" w:styleId="Heading3">
    <w:name w:val="heading 3"/>
    <w:basedOn w:val="Normal"/>
    <w:next w:val="Normal"/>
    <w:pPr/>
    <w:rPr>
      <w:b w:val="1"/>
      <w:color w:val="52a6cc"/>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before="480" w:lineRule="auto"/>
    </w:pPr>
    <w:rPr>
      <w:b w:val="1"/>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governorhub.com/gdpr" TargetMode="External"/><Relationship Id="rId7" Type="http://schemas.openxmlformats.org/officeDocument/2006/relationships/hyperlink" Target="https://kb.dataprotection.education/index.php/best-practice-library/best-practice/information-classification" TargetMode="Externa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