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color w:val="999999"/>
          <w:sz w:val="72"/>
          <w:szCs w:val="72"/>
        </w:rPr>
      </w:pPr>
      <w:bookmarkStart w:colFirst="0" w:colLast="0" w:name="_gjdgxs" w:id="0"/>
      <w:bookmarkEnd w:id="0"/>
      <w:r w:rsidDel="00000000" w:rsidR="00000000" w:rsidRPr="00000000">
        <w:rPr>
          <w:color w:val="999999"/>
          <w:sz w:val="72"/>
          <w:szCs w:val="72"/>
          <w:rtl w:val="0"/>
        </w:rPr>
        <w:t xml:space="preserve">[Organisation Name]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60"/>
          <w:szCs w:val="60"/>
        </w:rPr>
      </w:pPr>
      <w:bookmarkStart w:colFirst="0" w:colLast="0" w:name="_o7n6h5pe59u5" w:id="1"/>
      <w:bookmarkEnd w:id="1"/>
      <w:r w:rsidDel="00000000" w:rsidR="00000000" w:rsidRPr="00000000">
        <w:rPr>
          <w:sz w:val="60"/>
          <w:szCs w:val="60"/>
          <w:rtl w:val="0"/>
        </w:rPr>
        <w:t xml:space="preserve">Biometric Data Policy</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color w:val="a6a6a6"/>
          <w:sz w:val="72"/>
          <w:szCs w:val="72"/>
        </w:rPr>
      </w:pPr>
      <w:bookmarkStart w:colFirst="0" w:colLast="0" w:name="_p571hhofp6vq" w:id="2"/>
      <w:bookmarkEnd w:id="2"/>
      <w:r w:rsidDel="00000000" w:rsidR="00000000" w:rsidRPr="00000000">
        <w:rPr>
          <w:rtl w:val="0"/>
        </w:rPr>
      </w:r>
    </w:p>
    <w:p w:rsidR="00000000" w:rsidDel="00000000" w:rsidP="00000000" w:rsidRDefault="00000000" w:rsidRPr="00000000" w14:paraId="00000004">
      <w:pPr>
        <w:pageBreakBefore w:val="0"/>
        <w:rPr>
          <w:sz w:val="24"/>
          <w:szCs w:val="24"/>
        </w:rPr>
      </w:pPr>
      <w:r w:rsidDel="00000000" w:rsidR="00000000" w:rsidRPr="00000000">
        <w:rPr>
          <w:sz w:val="24"/>
          <w:szCs w:val="24"/>
          <w:rtl w:val="0"/>
        </w:rPr>
        <w:t xml:space="preserve">If you are reading a printed version of this document you should check the </w:t>
        <w:br w:type="textWrapping"/>
        <w:t xml:space="preserve">Information Management pages on [the school network] to ensure that you </w:t>
        <w:br w:type="textWrapping"/>
        <w:t xml:space="preserve">have the most up-to-date version.</w:t>
        <w:br w:type="textWrapping"/>
      </w:r>
    </w:p>
    <w:p w:rsidR="00000000" w:rsidDel="00000000" w:rsidP="00000000" w:rsidRDefault="00000000" w:rsidRPr="00000000" w14:paraId="00000005">
      <w:pPr>
        <w:pageBreakBefore w:val="0"/>
        <w:spacing w:line="276" w:lineRule="auto"/>
        <w:rPr>
          <w:sz w:val="24"/>
          <w:szCs w:val="24"/>
        </w:rPr>
      </w:pPr>
      <w:r w:rsidDel="00000000" w:rsidR="00000000" w:rsidRPr="00000000">
        <w:rPr>
          <w:color w:val="000000"/>
          <w:sz w:val="24"/>
          <w:szCs w:val="24"/>
          <w:rtl w:val="0"/>
        </w:rPr>
        <w:t xml:space="preserve">If you would like a copy of any documentation please contact the organisation office:</w:t>
      </w:r>
      <w:r w:rsidDel="00000000" w:rsidR="00000000" w:rsidRPr="00000000">
        <w:rPr>
          <w:b w:val="1"/>
          <w:color w:val="000000"/>
          <w:sz w:val="24"/>
          <w:szCs w:val="24"/>
          <w:rtl w:val="0"/>
        </w:rPr>
        <w:t xml:space="preserve"> </w:t>
      </w:r>
      <w:r w:rsidDel="00000000" w:rsidR="00000000" w:rsidRPr="00000000">
        <w:rPr>
          <w:b w:val="1"/>
          <w:color w:val="000000"/>
          <w:sz w:val="24"/>
          <w:szCs w:val="24"/>
          <w:highlight w:val="yellow"/>
          <w:rtl w:val="0"/>
        </w:rPr>
        <w:t xml:space="preserve">[organisation CONTACT DETAILS HERE]</w:t>
      </w:r>
      <w:r w:rsidDel="00000000" w:rsidR="00000000" w:rsidRPr="00000000">
        <w:rPr>
          <w:rtl w:val="0"/>
        </w:rPr>
      </w:r>
    </w:p>
    <w:p w:rsidR="00000000" w:rsidDel="00000000" w:rsidP="00000000" w:rsidRDefault="00000000" w:rsidRPr="00000000" w14:paraId="00000006">
      <w:pPr>
        <w:rPr/>
      </w:pPr>
      <w:bookmarkStart w:colFirst="0" w:colLast="0" w:name="_bvmui2plb54o" w:id="3"/>
      <w:bookmarkEnd w:id="3"/>
      <w:r w:rsidDel="00000000" w:rsidR="00000000" w:rsidRPr="00000000">
        <w:rPr>
          <w:rtl w:val="0"/>
        </w:rPr>
      </w:r>
    </w:p>
    <w:p w:rsidR="00000000" w:rsidDel="00000000" w:rsidP="00000000" w:rsidRDefault="00000000" w:rsidRPr="00000000" w14:paraId="00000007">
      <w:pPr>
        <w:pageBreakBefore w:val="0"/>
        <w:rPr>
          <w:sz w:val="24"/>
          <w:szCs w:val="24"/>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bookmarkStart w:colFirst="0" w:colLast="0" w:name="_30j0zll" w:id="4"/>
      <w:bookmarkEnd w:id="4"/>
      <w:r w:rsidDel="00000000" w:rsidR="00000000" w:rsidRPr="00000000">
        <w:br w:type="column"/>
      </w:r>
      <w:r w:rsidDel="00000000" w:rsidR="00000000" w:rsidRPr="00000000">
        <w:rPr>
          <w:rtl w:val="0"/>
        </w:rPr>
      </w:r>
    </w:p>
    <w:p w:rsidR="00000000" w:rsidDel="00000000" w:rsidP="00000000" w:rsidRDefault="00000000" w:rsidRPr="00000000" w14:paraId="0000000B">
      <w:pPr>
        <w:pStyle w:val="Title"/>
        <w:pageBreakBefore w:val="0"/>
        <w:rPr/>
      </w:pPr>
      <w:bookmarkStart w:colFirst="0" w:colLast="0" w:name="_g6monxbi1yx" w:id="5"/>
      <w:bookmarkEnd w:id="5"/>
      <w:r w:rsidDel="00000000" w:rsidR="00000000" w:rsidRPr="00000000">
        <w:rPr>
          <w:rtl w:val="0"/>
        </w:rPr>
        <w:t xml:space="preserve">Document Version</w:t>
      </w:r>
    </w:p>
    <w:p w:rsidR="00000000" w:rsidDel="00000000" w:rsidP="00000000" w:rsidRDefault="00000000" w:rsidRPr="00000000" w14:paraId="0000000C">
      <w:pPr>
        <w:pageBreakBefore w:val="0"/>
        <w:rPr/>
      </w:pPr>
      <w:r w:rsidDel="00000000" w:rsidR="00000000" w:rsidRPr="00000000">
        <w:rPr>
          <w:rtl w:val="0"/>
        </w:rPr>
      </w:r>
    </w:p>
    <w:tbl>
      <w:tblPr>
        <w:tblStyle w:val="Table1"/>
        <w:tblW w:w="9021.0" w:type="dxa"/>
        <w:jc w:val="left"/>
        <w:tblInd w:w="392.0" w:type="dxa"/>
        <w:tblBorders>
          <w:top w:color="52a6cc" w:space="0" w:sz="4" w:val="single"/>
          <w:left w:color="52a6cc" w:space="0" w:sz="4" w:val="single"/>
          <w:bottom w:color="52a6cc" w:space="0" w:sz="4" w:val="single"/>
          <w:right w:color="52a6cc" w:space="0" w:sz="4" w:val="single"/>
          <w:insideH w:color="52a6cc" w:space="0" w:sz="4" w:val="single"/>
          <w:insideV w:color="52a6cc" w:space="0" w:sz="4" w:val="single"/>
        </w:tblBorders>
        <w:tblLayout w:type="fixed"/>
        <w:tblLook w:val="0400"/>
      </w:tblPr>
      <w:tblGrid>
        <w:gridCol w:w="1804"/>
        <w:gridCol w:w="1804"/>
        <w:gridCol w:w="1804"/>
        <w:gridCol w:w="1804"/>
        <w:gridCol w:w="1805"/>
        <w:tblGridChange w:id="0">
          <w:tblGrid>
            <w:gridCol w:w="1804"/>
            <w:gridCol w:w="1804"/>
            <w:gridCol w:w="1804"/>
            <w:gridCol w:w="1804"/>
            <w:gridCol w:w="1805"/>
          </w:tblGrid>
        </w:tblGridChange>
      </w:tblGrid>
      <w:tr>
        <w:trPr>
          <w:cantSplit w:val="0"/>
          <w:trHeight w:val="260" w:hRule="atLeast"/>
          <w:tblHeader w:val="0"/>
        </w:trPr>
        <w:tc>
          <w:tcPr/>
          <w:p w:rsidR="00000000" w:rsidDel="00000000" w:rsidP="00000000" w:rsidRDefault="00000000" w:rsidRPr="00000000" w14:paraId="0000000D">
            <w:pPr>
              <w:pageBreakBefore w:val="0"/>
              <w:spacing w:after="0" w:lineRule="auto"/>
              <w:rPr>
                <w:color w:val="5b9bd5"/>
              </w:rPr>
            </w:pPr>
            <w:r w:rsidDel="00000000" w:rsidR="00000000" w:rsidRPr="00000000">
              <w:rPr>
                <w:color w:val="5b9bd5"/>
                <w:rtl w:val="0"/>
              </w:rPr>
              <w:t xml:space="preserve">Version</w:t>
            </w:r>
          </w:p>
        </w:tc>
        <w:tc>
          <w:tcPr>
            <w:shd w:fill="auto" w:val="clear"/>
          </w:tcPr>
          <w:p w:rsidR="00000000" w:rsidDel="00000000" w:rsidP="00000000" w:rsidRDefault="00000000" w:rsidRPr="00000000" w14:paraId="0000000E">
            <w:pPr>
              <w:pageBreakBefore w:val="0"/>
              <w:spacing w:after="0" w:lineRule="auto"/>
              <w:rPr>
                <w:color w:val="5b9bd5"/>
              </w:rPr>
            </w:pPr>
            <w:r w:rsidDel="00000000" w:rsidR="00000000" w:rsidRPr="00000000">
              <w:rPr>
                <w:color w:val="5b9bd5"/>
                <w:rtl w:val="0"/>
              </w:rPr>
              <w:t xml:space="preserve">Author</w:t>
            </w:r>
          </w:p>
        </w:tc>
        <w:tc>
          <w:tcPr/>
          <w:p w:rsidR="00000000" w:rsidDel="00000000" w:rsidP="00000000" w:rsidRDefault="00000000" w:rsidRPr="00000000" w14:paraId="0000000F">
            <w:pPr>
              <w:pageBreakBefore w:val="0"/>
              <w:rPr>
                <w:color w:val="5b9bd5"/>
              </w:rPr>
            </w:pPr>
            <w:r w:rsidDel="00000000" w:rsidR="00000000" w:rsidRPr="00000000">
              <w:rPr>
                <w:color w:val="5b9bd5"/>
                <w:rtl w:val="0"/>
              </w:rPr>
              <w:t xml:space="preserve">Date</w:t>
            </w:r>
          </w:p>
        </w:tc>
        <w:tc>
          <w:tcPr/>
          <w:p w:rsidR="00000000" w:rsidDel="00000000" w:rsidP="00000000" w:rsidRDefault="00000000" w:rsidRPr="00000000" w14:paraId="00000010">
            <w:pPr>
              <w:pageBreakBefore w:val="0"/>
              <w:rPr>
                <w:color w:val="5b9bd5"/>
              </w:rPr>
            </w:pPr>
            <w:r w:rsidDel="00000000" w:rsidR="00000000" w:rsidRPr="00000000">
              <w:rPr>
                <w:color w:val="5b9bd5"/>
                <w:rtl w:val="0"/>
              </w:rPr>
              <w:t xml:space="preserve">Approved by</w:t>
            </w:r>
          </w:p>
        </w:tc>
        <w:tc>
          <w:tcPr>
            <w:shd w:fill="auto" w:val="clear"/>
          </w:tcPr>
          <w:p w:rsidR="00000000" w:rsidDel="00000000" w:rsidP="00000000" w:rsidRDefault="00000000" w:rsidRPr="00000000" w14:paraId="00000011">
            <w:pPr>
              <w:pageBreakBefore w:val="0"/>
              <w:rPr>
                <w:color w:val="5b9bd5"/>
              </w:rPr>
            </w:pPr>
            <w:r w:rsidDel="00000000" w:rsidR="00000000" w:rsidRPr="00000000">
              <w:rPr>
                <w:color w:val="5b9bd5"/>
                <w:rtl w:val="0"/>
              </w:rPr>
              <w:t xml:space="preserve">Effective from</w:t>
            </w:r>
          </w:p>
        </w:tc>
      </w:tr>
      <w:tr>
        <w:trPr>
          <w:cantSplit w:val="0"/>
          <w:trHeight w:val="220" w:hRule="atLeast"/>
          <w:tblHeader w:val="0"/>
        </w:trPr>
        <w:tc>
          <w:tcPr/>
          <w:p w:rsidR="00000000" w:rsidDel="00000000" w:rsidP="00000000" w:rsidRDefault="00000000" w:rsidRPr="00000000" w14:paraId="00000012">
            <w:pPr>
              <w:pageBreakBefore w:val="0"/>
              <w:rPr/>
            </w:pPr>
            <w:r w:rsidDel="00000000" w:rsidR="00000000" w:rsidRPr="00000000">
              <w:rPr>
                <w:rtl w:val="0"/>
              </w:rPr>
              <w:t xml:space="preserve">1.0 template</w:t>
            </w:r>
          </w:p>
        </w:tc>
        <w:tc>
          <w:tcPr>
            <w:shd w:fill="auto" w:val="clear"/>
          </w:tcPr>
          <w:p w:rsidR="00000000" w:rsidDel="00000000" w:rsidP="00000000" w:rsidRDefault="00000000" w:rsidRPr="00000000" w14:paraId="00000013">
            <w:pPr>
              <w:pageBreakBefore w:val="0"/>
              <w:rPr/>
            </w:pPr>
            <w:r w:rsidDel="00000000" w:rsidR="00000000" w:rsidRPr="00000000">
              <w:rPr>
                <w:rtl w:val="0"/>
              </w:rPr>
              <w:t xml:space="preserve">LS</w:t>
            </w:r>
          </w:p>
        </w:tc>
        <w:tc>
          <w:tcPr/>
          <w:p w:rsidR="00000000" w:rsidDel="00000000" w:rsidP="00000000" w:rsidRDefault="00000000" w:rsidRPr="00000000" w14:paraId="00000014">
            <w:pPr>
              <w:pageBreakBefore w:val="0"/>
              <w:rPr/>
            </w:pPr>
            <w:r w:rsidDel="00000000" w:rsidR="00000000" w:rsidRPr="00000000">
              <w:rPr>
                <w:rtl w:val="0"/>
              </w:rPr>
              <w:t xml:space="preserve">14-10-21</w:t>
            </w:r>
          </w:p>
        </w:tc>
        <w:tc>
          <w:tcPr/>
          <w:p w:rsidR="00000000" w:rsidDel="00000000" w:rsidP="00000000" w:rsidRDefault="00000000" w:rsidRPr="00000000" w14:paraId="00000015">
            <w:pPr>
              <w:pageBreakBefore w:val="0"/>
              <w:rPr/>
            </w:pPr>
            <w:r w:rsidDel="00000000" w:rsidR="00000000" w:rsidRPr="00000000">
              <w:rPr>
                <w:rtl w:val="0"/>
              </w:rPr>
            </w:r>
          </w:p>
        </w:tc>
        <w:tc>
          <w:tcPr>
            <w:shd w:fill="auto" w:val="clear"/>
          </w:tcPr>
          <w:p w:rsidR="00000000" w:rsidDel="00000000" w:rsidP="00000000" w:rsidRDefault="00000000" w:rsidRPr="00000000" w14:paraId="00000016">
            <w:pPr>
              <w:pageBreakBefore w:val="0"/>
              <w:rPr/>
            </w:pPr>
            <w:r w:rsidDel="00000000" w:rsidR="00000000" w:rsidRPr="00000000">
              <w:rPr>
                <w:rtl w:val="0"/>
              </w:rPr>
            </w:r>
          </w:p>
        </w:tc>
      </w:tr>
      <w:tr>
        <w:trPr>
          <w:cantSplit w:val="0"/>
          <w:trHeight w:val="200" w:hRule="atLeast"/>
          <w:tblHeader w:val="0"/>
        </w:trPr>
        <w:tc>
          <w:tcPr/>
          <w:p w:rsidR="00000000" w:rsidDel="00000000" w:rsidP="00000000" w:rsidRDefault="00000000" w:rsidRPr="00000000" w14:paraId="00000017">
            <w:pPr>
              <w:pageBreakBefore w:val="0"/>
              <w:spacing w:after="0" w:lineRule="auto"/>
              <w:rPr/>
            </w:pPr>
            <w:r w:rsidDel="00000000" w:rsidR="00000000" w:rsidRPr="00000000">
              <w:rPr>
                <w:rtl w:val="0"/>
              </w:rPr>
              <w:t xml:space="preserve">1.1</w:t>
            </w:r>
          </w:p>
        </w:tc>
        <w:tc>
          <w:tcPr>
            <w:shd w:fill="auto" w:val="clear"/>
          </w:tcPr>
          <w:p w:rsidR="00000000" w:rsidDel="00000000" w:rsidP="00000000" w:rsidRDefault="00000000" w:rsidRPr="00000000" w14:paraId="00000018">
            <w:pPr>
              <w:pageBreakBefore w:val="0"/>
              <w:spacing w:after="0" w:lineRule="auto"/>
              <w:rPr/>
            </w:pPr>
            <w:r w:rsidDel="00000000" w:rsidR="00000000" w:rsidRPr="00000000">
              <w:rPr>
                <w:rtl w:val="0"/>
              </w:rPr>
              <w:t xml:space="preserve">JE</w:t>
            </w:r>
          </w:p>
        </w:tc>
        <w:tc>
          <w:tcPr/>
          <w:p w:rsidR="00000000" w:rsidDel="00000000" w:rsidP="00000000" w:rsidRDefault="00000000" w:rsidRPr="00000000" w14:paraId="00000019">
            <w:pPr>
              <w:pageBreakBefore w:val="0"/>
              <w:rPr/>
            </w:pPr>
            <w:r w:rsidDel="00000000" w:rsidR="00000000" w:rsidRPr="00000000">
              <w:rPr>
                <w:rtl w:val="0"/>
              </w:rPr>
              <w:t xml:space="preserve">12-10-22</w:t>
            </w:r>
          </w:p>
        </w:tc>
        <w:tc>
          <w:tcPr/>
          <w:p w:rsidR="00000000" w:rsidDel="00000000" w:rsidP="00000000" w:rsidRDefault="00000000" w:rsidRPr="00000000" w14:paraId="0000001A">
            <w:pPr>
              <w:pageBreakBefore w:val="0"/>
              <w:rPr/>
            </w:pPr>
            <w:r w:rsidDel="00000000" w:rsidR="00000000" w:rsidRPr="00000000">
              <w:rPr>
                <w:rtl w:val="0"/>
              </w:rPr>
            </w:r>
          </w:p>
        </w:tc>
        <w:tc>
          <w:tcPr>
            <w:shd w:fill="auto" w:val="clear"/>
          </w:tcPr>
          <w:p w:rsidR="00000000" w:rsidDel="00000000" w:rsidP="00000000" w:rsidRDefault="00000000" w:rsidRPr="00000000" w14:paraId="0000001B">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1C">
            <w:pPr>
              <w:pageBreakBefore w:val="0"/>
              <w:rPr/>
            </w:pPr>
            <w:r w:rsidDel="00000000" w:rsidR="00000000" w:rsidRPr="00000000">
              <w:rPr>
                <w:rtl w:val="0"/>
              </w:rPr>
              <w:t xml:space="preserve">1.2</w:t>
            </w:r>
          </w:p>
        </w:tc>
        <w:tc>
          <w:tcPr>
            <w:shd w:fill="auto" w:val="clear"/>
          </w:tcPr>
          <w:p w:rsidR="00000000" w:rsidDel="00000000" w:rsidP="00000000" w:rsidRDefault="00000000" w:rsidRPr="00000000" w14:paraId="0000001D">
            <w:pPr>
              <w:pageBreakBefore w:val="0"/>
              <w:rPr/>
            </w:pPr>
            <w:r w:rsidDel="00000000" w:rsidR="00000000" w:rsidRPr="00000000">
              <w:rPr>
                <w:rtl w:val="0"/>
              </w:rPr>
              <w:t xml:space="preserve">JE</w:t>
            </w:r>
          </w:p>
        </w:tc>
        <w:tc>
          <w:tcPr/>
          <w:p w:rsidR="00000000" w:rsidDel="00000000" w:rsidP="00000000" w:rsidRDefault="00000000" w:rsidRPr="00000000" w14:paraId="0000001E">
            <w:pPr>
              <w:pageBreakBefore w:val="0"/>
              <w:rPr/>
            </w:pPr>
            <w:r w:rsidDel="00000000" w:rsidR="00000000" w:rsidRPr="00000000">
              <w:rPr>
                <w:rtl w:val="0"/>
              </w:rPr>
              <w:t xml:space="preserve">20-10-22</w:t>
            </w:r>
          </w:p>
        </w:tc>
        <w:tc>
          <w:tcPr/>
          <w:p w:rsidR="00000000" w:rsidDel="00000000" w:rsidP="00000000" w:rsidRDefault="00000000" w:rsidRPr="00000000" w14:paraId="0000001F">
            <w:pPr>
              <w:pageBreakBefore w:val="0"/>
              <w:rPr/>
            </w:pPr>
            <w:r w:rsidDel="00000000" w:rsidR="00000000" w:rsidRPr="00000000">
              <w:rPr>
                <w:rtl w:val="0"/>
              </w:rPr>
            </w:r>
          </w:p>
        </w:tc>
        <w:tc>
          <w:tcPr>
            <w:shd w:fill="auto" w:val="clear"/>
          </w:tcPr>
          <w:p w:rsidR="00000000" w:rsidDel="00000000" w:rsidP="00000000" w:rsidRDefault="00000000" w:rsidRPr="00000000" w14:paraId="00000020">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21">
            <w:pPr>
              <w:pageBreakBefore w:val="0"/>
              <w:rPr/>
            </w:pPr>
            <w:r w:rsidDel="00000000" w:rsidR="00000000" w:rsidRPr="00000000">
              <w:rPr>
                <w:rtl w:val="0"/>
              </w:rPr>
            </w:r>
          </w:p>
        </w:tc>
        <w:tc>
          <w:tcPr>
            <w:shd w:fill="auto" w:val="clear"/>
          </w:tcPr>
          <w:p w:rsidR="00000000" w:rsidDel="00000000" w:rsidP="00000000" w:rsidRDefault="00000000" w:rsidRPr="00000000" w14:paraId="00000022">
            <w:pPr>
              <w:pageBreakBefore w:val="0"/>
              <w:rPr/>
            </w:pPr>
            <w:r w:rsidDel="00000000" w:rsidR="00000000" w:rsidRPr="00000000">
              <w:rPr>
                <w:rtl w:val="0"/>
              </w:rPr>
            </w:r>
          </w:p>
        </w:tc>
        <w:tc>
          <w:tcPr/>
          <w:p w:rsidR="00000000" w:rsidDel="00000000" w:rsidP="00000000" w:rsidRDefault="00000000" w:rsidRPr="00000000" w14:paraId="00000023">
            <w:pPr>
              <w:pageBreakBefore w:val="0"/>
              <w:rPr/>
            </w:pPr>
            <w:r w:rsidDel="00000000" w:rsidR="00000000" w:rsidRPr="00000000">
              <w:rPr>
                <w:rtl w:val="0"/>
              </w:rPr>
            </w:r>
          </w:p>
        </w:tc>
        <w:tc>
          <w:tcPr/>
          <w:p w:rsidR="00000000" w:rsidDel="00000000" w:rsidP="00000000" w:rsidRDefault="00000000" w:rsidRPr="00000000" w14:paraId="00000024">
            <w:pPr>
              <w:pageBreakBefore w:val="0"/>
              <w:rPr/>
            </w:pPr>
            <w:r w:rsidDel="00000000" w:rsidR="00000000" w:rsidRPr="00000000">
              <w:rPr>
                <w:rtl w:val="0"/>
              </w:rPr>
            </w:r>
          </w:p>
        </w:tc>
        <w:tc>
          <w:tcPr>
            <w:shd w:fill="auto" w:val="clear"/>
          </w:tcPr>
          <w:p w:rsidR="00000000" w:rsidDel="00000000" w:rsidP="00000000" w:rsidRDefault="00000000" w:rsidRPr="00000000" w14:paraId="00000025">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26">
            <w:pPr>
              <w:pageBreakBefore w:val="0"/>
              <w:rPr/>
            </w:pPr>
            <w:r w:rsidDel="00000000" w:rsidR="00000000" w:rsidRPr="00000000">
              <w:rPr>
                <w:rtl w:val="0"/>
              </w:rPr>
            </w:r>
          </w:p>
        </w:tc>
        <w:tc>
          <w:tcPr>
            <w:shd w:fill="auto" w:val="clear"/>
          </w:tcPr>
          <w:p w:rsidR="00000000" w:rsidDel="00000000" w:rsidP="00000000" w:rsidRDefault="00000000" w:rsidRPr="00000000" w14:paraId="00000027">
            <w:pPr>
              <w:pageBreakBefore w:val="0"/>
              <w:rPr/>
            </w:pPr>
            <w:r w:rsidDel="00000000" w:rsidR="00000000" w:rsidRPr="00000000">
              <w:rPr>
                <w:rtl w:val="0"/>
              </w:rPr>
            </w:r>
          </w:p>
        </w:tc>
        <w:tc>
          <w:tcPr/>
          <w:p w:rsidR="00000000" w:rsidDel="00000000" w:rsidP="00000000" w:rsidRDefault="00000000" w:rsidRPr="00000000" w14:paraId="00000028">
            <w:pPr>
              <w:pageBreakBefore w:val="0"/>
              <w:rPr/>
            </w:pPr>
            <w:r w:rsidDel="00000000" w:rsidR="00000000" w:rsidRPr="00000000">
              <w:rPr>
                <w:rtl w:val="0"/>
              </w:rPr>
            </w:r>
          </w:p>
        </w:tc>
        <w:tc>
          <w:tcPr/>
          <w:p w:rsidR="00000000" w:rsidDel="00000000" w:rsidP="00000000" w:rsidRDefault="00000000" w:rsidRPr="00000000" w14:paraId="00000029">
            <w:pPr>
              <w:pageBreakBefore w:val="0"/>
              <w:rPr/>
            </w:pPr>
            <w:r w:rsidDel="00000000" w:rsidR="00000000" w:rsidRPr="00000000">
              <w:rPr>
                <w:rtl w:val="0"/>
              </w:rPr>
            </w:r>
          </w:p>
        </w:tc>
        <w:tc>
          <w:tcPr>
            <w:shd w:fill="auto" w:val="clear"/>
          </w:tcPr>
          <w:p w:rsidR="00000000" w:rsidDel="00000000" w:rsidP="00000000" w:rsidRDefault="00000000" w:rsidRPr="00000000" w14:paraId="0000002A">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2B">
            <w:pPr>
              <w:pageBreakBefore w:val="0"/>
              <w:rPr/>
            </w:pPr>
            <w:r w:rsidDel="00000000" w:rsidR="00000000" w:rsidRPr="00000000">
              <w:rPr>
                <w:rtl w:val="0"/>
              </w:rPr>
            </w:r>
          </w:p>
        </w:tc>
        <w:tc>
          <w:tcPr>
            <w:shd w:fill="auto" w:val="clear"/>
          </w:tcPr>
          <w:p w:rsidR="00000000" w:rsidDel="00000000" w:rsidP="00000000" w:rsidRDefault="00000000" w:rsidRPr="00000000" w14:paraId="0000002C">
            <w:pPr>
              <w:pageBreakBefore w:val="0"/>
              <w:rPr/>
            </w:pPr>
            <w:r w:rsidDel="00000000" w:rsidR="00000000" w:rsidRPr="00000000">
              <w:rPr>
                <w:rtl w:val="0"/>
              </w:rPr>
            </w:r>
          </w:p>
        </w:tc>
        <w:tc>
          <w:tcPr/>
          <w:p w:rsidR="00000000" w:rsidDel="00000000" w:rsidP="00000000" w:rsidRDefault="00000000" w:rsidRPr="00000000" w14:paraId="0000002D">
            <w:pPr>
              <w:pageBreakBefore w:val="0"/>
              <w:rPr/>
            </w:pPr>
            <w:r w:rsidDel="00000000" w:rsidR="00000000" w:rsidRPr="00000000">
              <w:rPr>
                <w:rtl w:val="0"/>
              </w:rPr>
            </w:r>
          </w:p>
        </w:tc>
        <w:tc>
          <w:tcPr/>
          <w:p w:rsidR="00000000" w:rsidDel="00000000" w:rsidP="00000000" w:rsidRDefault="00000000" w:rsidRPr="00000000" w14:paraId="0000002E">
            <w:pPr>
              <w:pageBreakBefore w:val="0"/>
              <w:rPr/>
            </w:pPr>
            <w:r w:rsidDel="00000000" w:rsidR="00000000" w:rsidRPr="00000000">
              <w:rPr>
                <w:rtl w:val="0"/>
              </w:rPr>
            </w:r>
          </w:p>
        </w:tc>
        <w:tc>
          <w:tcPr>
            <w:shd w:fill="auto" w:val="clear"/>
          </w:tcPr>
          <w:p w:rsidR="00000000" w:rsidDel="00000000" w:rsidP="00000000" w:rsidRDefault="00000000" w:rsidRPr="00000000" w14:paraId="0000002F">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30">
            <w:pPr>
              <w:pageBreakBefore w:val="0"/>
              <w:rPr/>
            </w:pPr>
            <w:r w:rsidDel="00000000" w:rsidR="00000000" w:rsidRPr="00000000">
              <w:rPr>
                <w:rtl w:val="0"/>
              </w:rPr>
            </w:r>
          </w:p>
        </w:tc>
        <w:tc>
          <w:tcPr>
            <w:shd w:fill="auto" w:val="clear"/>
          </w:tcPr>
          <w:p w:rsidR="00000000" w:rsidDel="00000000" w:rsidP="00000000" w:rsidRDefault="00000000" w:rsidRPr="00000000" w14:paraId="00000031">
            <w:pPr>
              <w:pageBreakBefore w:val="0"/>
              <w:rPr/>
            </w:pPr>
            <w:r w:rsidDel="00000000" w:rsidR="00000000" w:rsidRPr="00000000">
              <w:rPr>
                <w:rtl w:val="0"/>
              </w:rPr>
            </w:r>
          </w:p>
        </w:tc>
        <w:tc>
          <w:tcPr/>
          <w:p w:rsidR="00000000" w:rsidDel="00000000" w:rsidP="00000000" w:rsidRDefault="00000000" w:rsidRPr="00000000" w14:paraId="00000032">
            <w:pPr>
              <w:pageBreakBefore w:val="0"/>
              <w:rPr/>
            </w:pPr>
            <w:r w:rsidDel="00000000" w:rsidR="00000000" w:rsidRPr="00000000">
              <w:rPr>
                <w:rtl w:val="0"/>
              </w:rPr>
            </w:r>
          </w:p>
        </w:tc>
        <w:tc>
          <w:tcPr/>
          <w:p w:rsidR="00000000" w:rsidDel="00000000" w:rsidP="00000000" w:rsidRDefault="00000000" w:rsidRPr="00000000" w14:paraId="00000033">
            <w:pPr>
              <w:pageBreakBefore w:val="0"/>
              <w:rPr/>
            </w:pPr>
            <w:r w:rsidDel="00000000" w:rsidR="00000000" w:rsidRPr="00000000">
              <w:rPr>
                <w:rtl w:val="0"/>
              </w:rPr>
            </w:r>
          </w:p>
        </w:tc>
        <w:tc>
          <w:tcPr>
            <w:shd w:fill="auto" w:val="clear"/>
          </w:tcPr>
          <w:p w:rsidR="00000000" w:rsidDel="00000000" w:rsidP="00000000" w:rsidRDefault="00000000" w:rsidRPr="00000000" w14:paraId="00000034">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35">
            <w:pPr>
              <w:pageBreakBefore w:val="0"/>
              <w:rPr/>
            </w:pPr>
            <w:r w:rsidDel="00000000" w:rsidR="00000000" w:rsidRPr="00000000">
              <w:rPr>
                <w:rtl w:val="0"/>
              </w:rPr>
            </w:r>
          </w:p>
        </w:tc>
        <w:tc>
          <w:tcPr>
            <w:shd w:fill="auto" w:val="clear"/>
          </w:tcPr>
          <w:p w:rsidR="00000000" w:rsidDel="00000000" w:rsidP="00000000" w:rsidRDefault="00000000" w:rsidRPr="00000000" w14:paraId="00000036">
            <w:pPr>
              <w:pageBreakBefore w:val="0"/>
              <w:rPr/>
            </w:pPr>
            <w:r w:rsidDel="00000000" w:rsidR="00000000" w:rsidRPr="00000000">
              <w:rPr>
                <w:rtl w:val="0"/>
              </w:rPr>
            </w:r>
          </w:p>
        </w:tc>
        <w:tc>
          <w:tcPr/>
          <w:p w:rsidR="00000000" w:rsidDel="00000000" w:rsidP="00000000" w:rsidRDefault="00000000" w:rsidRPr="00000000" w14:paraId="00000037">
            <w:pPr>
              <w:pageBreakBefore w:val="0"/>
              <w:rPr/>
            </w:pPr>
            <w:r w:rsidDel="00000000" w:rsidR="00000000" w:rsidRPr="00000000">
              <w:rPr>
                <w:rtl w:val="0"/>
              </w:rPr>
            </w:r>
          </w:p>
        </w:tc>
        <w:tc>
          <w:tcPr/>
          <w:p w:rsidR="00000000" w:rsidDel="00000000" w:rsidP="00000000" w:rsidRDefault="00000000" w:rsidRPr="00000000" w14:paraId="00000038">
            <w:pPr>
              <w:pageBreakBefore w:val="0"/>
              <w:rPr/>
            </w:pPr>
            <w:r w:rsidDel="00000000" w:rsidR="00000000" w:rsidRPr="00000000">
              <w:rPr>
                <w:rtl w:val="0"/>
              </w:rPr>
            </w:r>
          </w:p>
        </w:tc>
        <w:tc>
          <w:tcPr>
            <w:shd w:fill="auto" w:val="clear"/>
          </w:tcPr>
          <w:p w:rsidR="00000000" w:rsidDel="00000000" w:rsidP="00000000" w:rsidRDefault="00000000" w:rsidRPr="00000000" w14:paraId="00000039">
            <w:pPr>
              <w:pageBreakBefore w:val="0"/>
              <w:rPr/>
            </w:pPr>
            <w:r w:rsidDel="00000000" w:rsidR="00000000" w:rsidRPr="00000000">
              <w:rPr>
                <w:rtl w:val="0"/>
              </w:rPr>
            </w:r>
          </w:p>
        </w:tc>
      </w:tr>
    </w:tbl>
    <w:p w:rsidR="00000000" w:rsidDel="00000000" w:rsidP="00000000" w:rsidRDefault="00000000" w:rsidRPr="00000000" w14:paraId="0000003A">
      <w:pPr>
        <w:pStyle w:val="Heading2"/>
        <w:pageBreakBefore w:val="0"/>
        <w:rPr/>
      </w:pPr>
      <w:r w:rsidDel="00000000" w:rsidR="00000000" w:rsidRPr="00000000">
        <w:rPr>
          <w:rtl w:val="0"/>
        </w:rPr>
      </w:r>
    </w:p>
    <w:p w:rsidR="00000000" w:rsidDel="00000000" w:rsidP="00000000" w:rsidRDefault="00000000" w:rsidRPr="00000000" w14:paraId="0000003B">
      <w:pPr>
        <w:pStyle w:val="Heading2"/>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Title"/>
        <w:pageBreakBefore w:val="0"/>
        <w:rPr>
          <w:sz w:val="48"/>
          <w:szCs w:val="48"/>
        </w:rPr>
      </w:pPr>
      <w:bookmarkStart w:colFirst="0" w:colLast="0" w:name="_his0c0u5bk6f" w:id="6"/>
      <w:bookmarkEnd w:id="6"/>
      <w:r w:rsidDel="00000000" w:rsidR="00000000" w:rsidRPr="00000000">
        <w:rPr>
          <w:rtl w:val="0"/>
        </w:rPr>
        <w:t xml:space="preserve">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3E">
          <w:pPr>
            <w:tabs>
              <w:tab w:val="right" w:pos="9353.511811023625"/>
            </w:tabs>
            <w:spacing w:before="80" w:line="240" w:lineRule="auto"/>
            <w:ind w:left="0" w:firstLine="0"/>
            <w:rPr>
              <w:rFonts w:ascii="Calibri" w:cs="Calibri" w:eastAsia="Calibri" w:hAnsi="Calibri"/>
              <w:b w:val="1"/>
              <w:i w:val="0"/>
              <w:smallCaps w:val="0"/>
              <w:strike w:val="0"/>
              <w:color w:val="595959"/>
              <w:sz w:val="26"/>
              <w:szCs w:val="26"/>
              <w:u w:val="none"/>
              <w:shd w:fill="auto" w:val="clear"/>
              <w:vertAlign w:val="baseline"/>
            </w:rPr>
          </w:pPr>
          <w:r w:rsidDel="00000000" w:rsidR="00000000" w:rsidRPr="00000000">
            <w:fldChar w:fldCharType="begin"/>
            <w:instrText xml:space="preserve"> TOC \h \u \z </w:instrText>
            <w:fldChar w:fldCharType="separate"/>
          </w:r>
          <w:hyperlink w:anchor="_ddlb03qpmhcy">
            <w:r w:rsidDel="00000000" w:rsidR="00000000" w:rsidRPr="00000000">
              <w:rPr>
                <w:rFonts w:ascii="Calibri" w:cs="Calibri" w:eastAsia="Calibri" w:hAnsi="Calibri"/>
                <w:b w:val="1"/>
                <w:i w:val="0"/>
                <w:smallCaps w:val="0"/>
                <w:strike w:val="0"/>
                <w:color w:val="595959"/>
                <w:sz w:val="26"/>
                <w:szCs w:val="26"/>
                <w:u w:val="none"/>
                <w:shd w:fill="auto" w:val="clear"/>
                <w:vertAlign w:val="baseline"/>
                <w:rtl w:val="0"/>
              </w:rPr>
              <w:t xml:space="preserve">Definitions</w:t>
            </w:r>
          </w:hyperlink>
          <w:r w:rsidDel="00000000" w:rsidR="00000000" w:rsidRPr="00000000">
            <w:rPr>
              <w:rFonts w:ascii="Calibri" w:cs="Calibri" w:eastAsia="Calibri" w:hAnsi="Calibri"/>
              <w:b w:val="1"/>
              <w:i w:val="0"/>
              <w:smallCaps w:val="0"/>
              <w:strike w:val="0"/>
              <w:color w:val="595959"/>
              <w:sz w:val="26"/>
              <w:szCs w:val="26"/>
              <w:u w:val="none"/>
              <w:shd w:fill="auto" w:val="clear"/>
              <w:vertAlign w:val="baseline"/>
              <w:rtl w:val="0"/>
            </w:rPr>
            <w:tab/>
          </w:r>
          <w:r w:rsidDel="00000000" w:rsidR="00000000" w:rsidRPr="00000000">
            <w:fldChar w:fldCharType="begin"/>
            <w:instrText xml:space="preserve"> PAGEREF _ddlb03qpmhcy \h </w:instrText>
            <w:fldChar w:fldCharType="separate"/>
          </w:r>
          <w:r w:rsidDel="00000000" w:rsidR="00000000" w:rsidRPr="00000000">
            <w:rPr>
              <w:rFonts w:ascii="Calibri" w:cs="Calibri" w:eastAsia="Calibri" w:hAnsi="Calibri"/>
              <w:b w:val="1"/>
              <w:i w:val="0"/>
              <w:smallCaps w:val="0"/>
              <w:strike w:val="0"/>
              <w:color w:val="595959"/>
              <w:sz w:val="26"/>
              <w:szCs w:val="26"/>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right" w:pos="9353.511811023625"/>
            </w:tabs>
            <w:spacing w:before="200" w:line="240" w:lineRule="auto"/>
            <w:ind w:left="0" w:firstLine="0"/>
            <w:rPr>
              <w:rFonts w:ascii="Calibri" w:cs="Calibri" w:eastAsia="Calibri" w:hAnsi="Calibri"/>
              <w:b w:val="1"/>
              <w:i w:val="0"/>
              <w:smallCaps w:val="0"/>
              <w:strike w:val="0"/>
              <w:color w:val="595959"/>
              <w:sz w:val="26"/>
              <w:szCs w:val="26"/>
              <w:u w:val="none"/>
              <w:shd w:fill="auto" w:val="clear"/>
              <w:vertAlign w:val="baseline"/>
            </w:rPr>
          </w:pPr>
          <w:hyperlink w:anchor="_qt0fd775uhqo">
            <w:r w:rsidDel="00000000" w:rsidR="00000000" w:rsidRPr="00000000">
              <w:rPr>
                <w:rFonts w:ascii="Calibri" w:cs="Calibri" w:eastAsia="Calibri" w:hAnsi="Calibri"/>
                <w:b w:val="1"/>
                <w:i w:val="0"/>
                <w:smallCaps w:val="0"/>
                <w:strike w:val="0"/>
                <w:color w:val="595959"/>
                <w:sz w:val="26"/>
                <w:szCs w:val="26"/>
                <w:u w:val="none"/>
                <w:shd w:fill="auto" w:val="clear"/>
                <w:vertAlign w:val="baseline"/>
                <w:rtl w:val="0"/>
              </w:rPr>
              <w:t xml:space="preserve">Aims of the Policy</w:t>
            </w:r>
          </w:hyperlink>
          <w:r w:rsidDel="00000000" w:rsidR="00000000" w:rsidRPr="00000000">
            <w:rPr>
              <w:rFonts w:ascii="Calibri" w:cs="Calibri" w:eastAsia="Calibri" w:hAnsi="Calibri"/>
              <w:b w:val="1"/>
              <w:i w:val="0"/>
              <w:smallCaps w:val="0"/>
              <w:strike w:val="0"/>
              <w:color w:val="595959"/>
              <w:sz w:val="26"/>
              <w:szCs w:val="26"/>
              <w:u w:val="none"/>
              <w:shd w:fill="auto" w:val="clear"/>
              <w:vertAlign w:val="baseline"/>
              <w:rtl w:val="0"/>
            </w:rPr>
            <w:tab/>
          </w:r>
          <w:r w:rsidDel="00000000" w:rsidR="00000000" w:rsidRPr="00000000">
            <w:fldChar w:fldCharType="begin"/>
            <w:instrText xml:space="preserve"> PAGEREF _qt0fd775uhqo \h </w:instrText>
            <w:fldChar w:fldCharType="separate"/>
          </w:r>
          <w:r w:rsidDel="00000000" w:rsidR="00000000" w:rsidRPr="00000000">
            <w:rPr>
              <w:rFonts w:ascii="Calibri" w:cs="Calibri" w:eastAsia="Calibri" w:hAnsi="Calibri"/>
              <w:b w:val="1"/>
              <w:i w:val="0"/>
              <w:smallCaps w:val="0"/>
              <w:strike w:val="0"/>
              <w:color w:val="595959"/>
              <w:sz w:val="26"/>
              <w:szCs w:val="26"/>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0">
          <w:pPr>
            <w:tabs>
              <w:tab w:val="right" w:pos="9353.511811023625"/>
            </w:tabs>
            <w:spacing w:before="200" w:line="240" w:lineRule="auto"/>
            <w:ind w:left="0" w:firstLine="0"/>
            <w:rPr>
              <w:rFonts w:ascii="Calibri" w:cs="Calibri" w:eastAsia="Calibri" w:hAnsi="Calibri"/>
              <w:b w:val="1"/>
              <w:i w:val="0"/>
              <w:smallCaps w:val="0"/>
              <w:strike w:val="0"/>
              <w:color w:val="595959"/>
              <w:sz w:val="26"/>
              <w:szCs w:val="26"/>
              <w:u w:val="none"/>
              <w:shd w:fill="auto" w:val="clear"/>
              <w:vertAlign w:val="baseline"/>
            </w:rPr>
          </w:pPr>
          <w:hyperlink w:anchor="_72fiqssvo6cy">
            <w:r w:rsidDel="00000000" w:rsidR="00000000" w:rsidRPr="00000000">
              <w:rPr>
                <w:rFonts w:ascii="Calibri" w:cs="Calibri" w:eastAsia="Calibri" w:hAnsi="Calibri"/>
                <w:b w:val="1"/>
                <w:i w:val="0"/>
                <w:smallCaps w:val="0"/>
                <w:strike w:val="0"/>
                <w:color w:val="595959"/>
                <w:sz w:val="26"/>
                <w:szCs w:val="26"/>
                <w:u w:val="none"/>
                <w:shd w:fill="auto" w:val="clear"/>
                <w:vertAlign w:val="baseline"/>
                <w:rtl w:val="0"/>
              </w:rPr>
              <w:t xml:space="preserve">Data Protection Principles</w:t>
            </w:r>
          </w:hyperlink>
          <w:r w:rsidDel="00000000" w:rsidR="00000000" w:rsidRPr="00000000">
            <w:rPr>
              <w:rFonts w:ascii="Calibri" w:cs="Calibri" w:eastAsia="Calibri" w:hAnsi="Calibri"/>
              <w:b w:val="1"/>
              <w:i w:val="0"/>
              <w:smallCaps w:val="0"/>
              <w:strike w:val="0"/>
              <w:color w:val="595959"/>
              <w:sz w:val="26"/>
              <w:szCs w:val="26"/>
              <w:u w:val="none"/>
              <w:shd w:fill="auto" w:val="clear"/>
              <w:vertAlign w:val="baseline"/>
              <w:rtl w:val="0"/>
            </w:rPr>
            <w:tab/>
          </w:r>
          <w:r w:rsidDel="00000000" w:rsidR="00000000" w:rsidRPr="00000000">
            <w:fldChar w:fldCharType="begin"/>
            <w:instrText xml:space="preserve"> PAGEREF _72fiqssvo6cy \h </w:instrText>
            <w:fldChar w:fldCharType="separate"/>
          </w:r>
          <w:r w:rsidDel="00000000" w:rsidR="00000000" w:rsidRPr="00000000">
            <w:rPr>
              <w:rFonts w:ascii="Calibri" w:cs="Calibri" w:eastAsia="Calibri" w:hAnsi="Calibri"/>
              <w:b w:val="1"/>
              <w:i w:val="0"/>
              <w:smallCaps w:val="0"/>
              <w:strike w:val="0"/>
              <w:color w:val="595959"/>
              <w:sz w:val="26"/>
              <w:szCs w:val="26"/>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1">
          <w:pPr>
            <w:tabs>
              <w:tab w:val="right" w:pos="9353.511811023625"/>
            </w:tabs>
            <w:spacing w:before="200" w:line="240" w:lineRule="auto"/>
            <w:ind w:left="0" w:firstLine="0"/>
            <w:rPr>
              <w:rFonts w:ascii="Calibri" w:cs="Calibri" w:eastAsia="Calibri" w:hAnsi="Calibri"/>
              <w:b w:val="1"/>
              <w:i w:val="0"/>
              <w:smallCaps w:val="0"/>
              <w:strike w:val="0"/>
              <w:color w:val="595959"/>
              <w:sz w:val="26"/>
              <w:szCs w:val="26"/>
              <w:u w:val="none"/>
              <w:shd w:fill="auto" w:val="clear"/>
              <w:vertAlign w:val="baseline"/>
            </w:rPr>
          </w:pPr>
          <w:hyperlink w:anchor="_bf3htg8jdw6x">
            <w:r w:rsidDel="00000000" w:rsidR="00000000" w:rsidRPr="00000000">
              <w:rPr>
                <w:rFonts w:ascii="Calibri" w:cs="Calibri" w:eastAsia="Calibri" w:hAnsi="Calibri"/>
                <w:b w:val="1"/>
                <w:i w:val="0"/>
                <w:smallCaps w:val="0"/>
                <w:strike w:val="0"/>
                <w:color w:val="595959"/>
                <w:sz w:val="26"/>
                <w:szCs w:val="26"/>
                <w:u w:val="none"/>
                <w:shd w:fill="auto" w:val="clear"/>
                <w:vertAlign w:val="baseline"/>
                <w:rtl w:val="0"/>
              </w:rPr>
              <w:t xml:space="preserve">Roles and responsibilities</w:t>
            </w:r>
          </w:hyperlink>
          <w:r w:rsidDel="00000000" w:rsidR="00000000" w:rsidRPr="00000000">
            <w:rPr>
              <w:rFonts w:ascii="Calibri" w:cs="Calibri" w:eastAsia="Calibri" w:hAnsi="Calibri"/>
              <w:b w:val="1"/>
              <w:i w:val="0"/>
              <w:smallCaps w:val="0"/>
              <w:strike w:val="0"/>
              <w:color w:val="595959"/>
              <w:sz w:val="26"/>
              <w:szCs w:val="26"/>
              <w:u w:val="none"/>
              <w:shd w:fill="auto" w:val="clear"/>
              <w:vertAlign w:val="baseline"/>
              <w:rtl w:val="0"/>
            </w:rPr>
            <w:tab/>
          </w:r>
          <w:r w:rsidDel="00000000" w:rsidR="00000000" w:rsidRPr="00000000">
            <w:fldChar w:fldCharType="begin"/>
            <w:instrText xml:space="preserve"> PAGEREF _bf3htg8jdw6x \h </w:instrText>
            <w:fldChar w:fldCharType="separate"/>
          </w:r>
          <w:r w:rsidDel="00000000" w:rsidR="00000000" w:rsidRPr="00000000">
            <w:rPr>
              <w:rFonts w:ascii="Calibri" w:cs="Calibri" w:eastAsia="Calibri" w:hAnsi="Calibri"/>
              <w:b w:val="1"/>
              <w:i w:val="0"/>
              <w:smallCaps w:val="0"/>
              <w:strike w:val="0"/>
              <w:color w:val="595959"/>
              <w:sz w:val="26"/>
              <w:szCs w:val="26"/>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2">
          <w:pPr>
            <w:tabs>
              <w:tab w:val="right" w:pos="9353.511811023625"/>
            </w:tabs>
            <w:spacing w:before="200" w:line="240" w:lineRule="auto"/>
            <w:ind w:left="0" w:firstLine="0"/>
            <w:rPr>
              <w:rFonts w:ascii="Calibri" w:cs="Calibri" w:eastAsia="Calibri" w:hAnsi="Calibri"/>
              <w:b w:val="1"/>
              <w:i w:val="0"/>
              <w:smallCaps w:val="0"/>
              <w:strike w:val="0"/>
              <w:color w:val="595959"/>
              <w:sz w:val="26"/>
              <w:szCs w:val="26"/>
              <w:u w:val="none"/>
              <w:shd w:fill="auto" w:val="clear"/>
              <w:vertAlign w:val="baseline"/>
            </w:rPr>
          </w:pPr>
          <w:hyperlink w:anchor="_50agw3n0gg1w">
            <w:r w:rsidDel="00000000" w:rsidR="00000000" w:rsidRPr="00000000">
              <w:rPr>
                <w:rFonts w:ascii="Calibri" w:cs="Calibri" w:eastAsia="Calibri" w:hAnsi="Calibri"/>
                <w:b w:val="1"/>
                <w:i w:val="0"/>
                <w:smallCaps w:val="0"/>
                <w:strike w:val="0"/>
                <w:color w:val="595959"/>
                <w:sz w:val="26"/>
                <w:szCs w:val="26"/>
                <w:u w:val="none"/>
                <w:shd w:fill="auto" w:val="clear"/>
                <w:vertAlign w:val="baseline"/>
                <w:rtl w:val="0"/>
              </w:rPr>
              <w:t xml:space="preserve">Data Protection Impact Assessment</w:t>
            </w:r>
          </w:hyperlink>
          <w:r w:rsidDel="00000000" w:rsidR="00000000" w:rsidRPr="00000000">
            <w:rPr>
              <w:rFonts w:ascii="Calibri" w:cs="Calibri" w:eastAsia="Calibri" w:hAnsi="Calibri"/>
              <w:b w:val="1"/>
              <w:i w:val="0"/>
              <w:smallCaps w:val="0"/>
              <w:strike w:val="0"/>
              <w:color w:val="595959"/>
              <w:sz w:val="26"/>
              <w:szCs w:val="26"/>
              <w:u w:val="none"/>
              <w:shd w:fill="auto" w:val="clear"/>
              <w:vertAlign w:val="baseline"/>
              <w:rtl w:val="0"/>
            </w:rPr>
            <w:tab/>
          </w:r>
          <w:r w:rsidDel="00000000" w:rsidR="00000000" w:rsidRPr="00000000">
            <w:fldChar w:fldCharType="begin"/>
            <w:instrText xml:space="preserve"> PAGEREF _50agw3n0gg1w \h </w:instrText>
            <w:fldChar w:fldCharType="separate"/>
          </w:r>
          <w:r w:rsidDel="00000000" w:rsidR="00000000" w:rsidRPr="00000000">
            <w:rPr>
              <w:rFonts w:ascii="Calibri" w:cs="Calibri" w:eastAsia="Calibri" w:hAnsi="Calibri"/>
              <w:b w:val="1"/>
              <w:i w:val="0"/>
              <w:smallCaps w:val="0"/>
              <w:strike w:val="0"/>
              <w:color w:val="595959"/>
              <w:sz w:val="26"/>
              <w:szCs w:val="26"/>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right" w:pos="9353.511811023625"/>
            </w:tabs>
            <w:spacing w:before="200" w:line="240" w:lineRule="auto"/>
            <w:ind w:left="0" w:firstLine="0"/>
            <w:rPr>
              <w:rFonts w:ascii="Calibri" w:cs="Calibri" w:eastAsia="Calibri" w:hAnsi="Calibri"/>
              <w:b w:val="1"/>
              <w:i w:val="0"/>
              <w:smallCaps w:val="0"/>
              <w:strike w:val="0"/>
              <w:color w:val="595959"/>
              <w:sz w:val="26"/>
              <w:szCs w:val="26"/>
              <w:u w:val="none"/>
              <w:shd w:fill="auto" w:val="clear"/>
              <w:vertAlign w:val="baseline"/>
            </w:rPr>
          </w:pPr>
          <w:hyperlink w:anchor="_rds7olveab1j">
            <w:r w:rsidDel="00000000" w:rsidR="00000000" w:rsidRPr="00000000">
              <w:rPr>
                <w:rFonts w:ascii="Calibri" w:cs="Calibri" w:eastAsia="Calibri" w:hAnsi="Calibri"/>
                <w:b w:val="1"/>
                <w:i w:val="0"/>
                <w:smallCaps w:val="0"/>
                <w:strike w:val="0"/>
                <w:color w:val="595959"/>
                <w:sz w:val="26"/>
                <w:szCs w:val="26"/>
                <w:u w:val="none"/>
                <w:shd w:fill="auto" w:val="clear"/>
                <w:vertAlign w:val="baseline"/>
                <w:rtl w:val="0"/>
              </w:rPr>
              <w:t xml:space="preserve">Consent</w:t>
            </w:r>
          </w:hyperlink>
          <w:r w:rsidDel="00000000" w:rsidR="00000000" w:rsidRPr="00000000">
            <w:rPr>
              <w:rFonts w:ascii="Calibri" w:cs="Calibri" w:eastAsia="Calibri" w:hAnsi="Calibri"/>
              <w:b w:val="1"/>
              <w:i w:val="0"/>
              <w:smallCaps w:val="0"/>
              <w:strike w:val="0"/>
              <w:color w:val="595959"/>
              <w:sz w:val="26"/>
              <w:szCs w:val="26"/>
              <w:u w:val="none"/>
              <w:shd w:fill="auto" w:val="clear"/>
              <w:vertAlign w:val="baseline"/>
              <w:rtl w:val="0"/>
            </w:rPr>
            <w:tab/>
          </w:r>
          <w:r w:rsidDel="00000000" w:rsidR="00000000" w:rsidRPr="00000000">
            <w:fldChar w:fldCharType="begin"/>
            <w:instrText xml:space="preserve"> PAGEREF _rds7olveab1j \h </w:instrText>
            <w:fldChar w:fldCharType="separate"/>
          </w:r>
          <w:r w:rsidDel="00000000" w:rsidR="00000000" w:rsidRPr="00000000">
            <w:rPr>
              <w:rFonts w:ascii="Calibri" w:cs="Calibri" w:eastAsia="Calibri" w:hAnsi="Calibri"/>
              <w:b w:val="1"/>
              <w:i w:val="0"/>
              <w:smallCaps w:val="0"/>
              <w:strike w:val="0"/>
              <w:color w:val="595959"/>
              <w:sz w:val="26"/>
              <w:szCs w:val="26"/>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right" w:pos="9353.511811023625"/>
            </w:tabs>
            <w:spacing w:before="200" w:line="240" w:lineRule="auto"/>
            <w:ind w:left="0" w:firstLine="0"/>
            <w:rPr>
              <w:rFonts w:ascii="Calibri" w:cs="Calibri" w:eastAsia="Calibri" w:hAnsi="Calibri"/>
              <w:b w:val="1"/>
              <w:i w:val="0"/>
              <w:smallCaps w:val="0"/>
              <w:strike w:val="0"/>
              <w:color w:val="595959"/>
              <w:sz w:val="26"/>
              <w:szCs w:val="26"/>
              <w:u w:val="none"/>
              <w:shd w:fill="auto" w:val="clear"/>
              <w:vertAlign w:val="baseline"/>
            </w:rPr>
          </w:pPr>
          <w:hyperlink w:anchor="_1br94h2931xk">
            <w:r w:rsidDel="00000000" w:rsidR="00000000" w:rsidRPr="00000000">
              <w:rPr>
                <w:rFonts w:ascii="Calibri" w:cs="Calibri" w:eastAsia="Calibri" w:hAnsi="Calibri"/>
                <w:b w:val="1"/>
                <w:i w:val="0"/>
                <w:smallCaps w:val="0"/>
                <w:strike w:val="0"/>
                <w:color w:val="595959"/>
                <w:sz w:val="26"/>
                <w:szCs w:val="26"/>
                <w:u w:val="none"/>
                <w:shd w:fill="auto" w:val="clear"/>
                <w:vertAlign w:val="baseline"/>
                <w:rtl w:val="0"/>
              </w:rPr>
              <w:t xml:space="preserve">Alternative Arrangements</w:t>
            </w:r>
          </w:hyperlink>
          <w:r w:rsidDel="00000000" w:rsidR="00000000" w:rsidRPr="00000000">
            <w:rPr>
              <w:rFonts w:ascii="Calibri" w:cs="Calibri" w:eastAsia="Calibri" w:hAnsi="Calibri"/>
              <w:b w:val="1"/>
              <w:i w:val="0"/>
              <w:smallCaps w:val="0"/>
              <w:strike w:val="0"/>
              <w:color w:val="595959"/>
              <w:sz w:val="26"/>
              <w:szCs w:val="26"/>
              <w:u w:val="none"/>
              <w:shd w:fill="auto" w:val="clear"/>
              <w:vertAlign w:val="baseline"/>
              <w:rtl w:val="0"/>
            </w:rPr>
            <w:tab/>
          </w:r>
          <w:r w:rsidDel="00000000" w:rsidR="00000000" w:rsidRPr="00000000">
            <w:fldChar w:fldCharType="begin"/>
            <w:instrText xml:space="preserve"> PAGEREF _1br94h2931xk \h </w:instrText>
            <w:fldChar w:fldCharType="separate"/>
          </w:r>
          <w:r w:rsidDel="00000000" w:rsidR="00000000" w:rsidRPr="00000000">
            <w:rPr>
              <w:rFonts w:ascii="Calibri" w:cs="Calibri" w:eastAsia="Calibri" w:hAnsi="Calibri"/>
              <w:b w:val="1"/>
              <w:i w:val="0"/>
              <w:smallCaps w:val="0"/>
              <w:strike w:val="0"/>
              <w:color w:val="595959"/>
              <w:sz w:val="26"/>
              <w:szCs w:val="26"/>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5">
          <w:pPr>
            <w:tabs>
              <w:tab w:val="right" w:pos="9353.511811023625"/>
            </w:tabs>
            <w:spacing w:before="200" w:line="240" w:lineRule="auto"/>
            <w:ind w:left="0" w:firstLine="0"/>
            <w:rPr>
              <w:rFonts w:ascii="Calibri" w:cs="Calibri" w:eastAsia="Calibri" w:hAnsi="Calibri"/>
              <w:b w:val="1"/>
              <w:i w:val="0"/>
              <w:smallCaps w:val="0"/>
              <w:strike w:val="0"/>
              <w:color w:val="595959"/>
              <w:sz w:val="26"/>
              <w:szCs w:val="26"/>
              <w:u w:val="none"/>
              <w:shd w:fill="auto" w:val="clear"/>
              <w:vertAlign w:val="baseline"/>
            </w:rPr>
          </w:pPr>
          <w:hyperlink w:anchor="_ht9uut49nblu">
            <w:r w:rsidDel="00000000" w:rsidR="00000000" w:rsidRPr="00000000">
              <w:rPr>
                <w:rFonts w:ascii="Calibri" w:cs="Calibri" w:eastAsia="Calibri" w:hAnsi="Calibri"/>
                <w:b w:val="1"/>
                <w:i w:val="0"/>
                <w:smallCaps w:val="0"/>
                <w:strike w:val="0"/>
                <w:color w:val="595959"/>
                <w:sz w:val="26"/>
                <w:szCs w:val="26"/>
                <w:u w:val="none"/>
                <w:shd w:fill="auto" w:val="clear"/>
                <w:vertAlign w:val="baseline"/>
                <w:rtl w:val="0"/>
              </w:rPr>
              <w:t xml:space="preserve">Breaches</w:t>
            </w:r>
          </w:hyperlink>
          <w:r w:rsidDel="00000000" w:rsidR="00000000" w:rsidRPr="00000000">
            <w:rPr>
              <w:rFonts w:ascii="Calibri" w:cs="Calibri" w:eastAsia="Calibri" w:hAnsi="Calibri"/>
              <w:b w:val="1"/>
              <w:i w:val="0"/>
              <w:smallCaps w:val="0"/>
              <w:strike w:val="0"/>
              <w:color w:val="595959"/>
              <w:sz w:val="26"/>
              <w:szCs w:val="26"/>
              <w:u w:val="none"/>
              <w:shd w:fill="auto" w:val="clear"/>
              <w:vertAlign w:val="baseline"/>
              <w:rtl w:val="0"/>
            </w:rPr>
            <w:tab/>
          </w:r>
          <w:r w:rsidDel="00000000" w:rsidR="00000000" w:rsidRPr="00000000">
            <w:fldChar w:fldCharType="begin"/>
            <w:instrText xml:space="preserve"> PAGEREF _ht9uut49nblu \h </w:instrText>
            <w:fldChar w:fldCharType="separate"/>
          </w:r>
          <w:r w:rsidDel="00000000" w:rsidR="00000000" w:rsidRPr="00000000">
            <w:rPr>
              <w:rFonts w:ascii="Calibri" w:cs="Calibri" w:eastAsia="Calibri" w:hAnsi="Calibri"/>
              <w:b w:val="1"/>
              <w:i w:val="0"/>
              <w:smallCaps w:val="0"/>
              <w:strike w:val="0"/>
              <w:color w:val="595959"/>
              <w:sz w:val="26"/>
              <w:szCs w:val="26"/>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pos="9353.511811023625"/>
            </w:tabs>
            <w:spacing w:before="200" w:line="240" w:lineRule="auto"/>
            <w:ind w:left="0" w:firstLine="0"/>
            <w:rPr>
              <w:rFonts w:ascii="Calibri" w:cs="Calibri" w:eastAsia="Calibri" w:hAnsi="Calibri"/>
              <w:b w:val="1"/>
              <w:i w:val="0"/>
              <w:smallCaps w:val="0"/>
              <w:strike w:val="0"/>
              <w:color w:val="595959"/>
              <w:sz w:val="26"/>
              <w:szCs w:val="26"/>
              <w:u w:val="none"/>
              <w:shd w:fill="auto" w:val="clear"/>
              <w:vertAlign w:val="baseline"/>
            </w:rPr>
          </w:pPr>
          <w:hyperlink w:anchor="_d3gdc68tfnq3">
            <w:r w:rsidDel="00000000" w:rsidR="00000000" w:rsidRPr="00000000">
              <w:rPr>
                <w:rFonts w:ascii="Calibri" w:cs="Calibri" w:eastAsia="Calibri" w:hAnsi="Calibri"/>
                <w:b w:val="1"/>
                <w:i w:val="0"/>
                <w:smallCaps w:val="0"/>
                <w:strike w:val="0"/>
                <w:color w:val="595959"/>
                <w:sz w:val="26"/>
                <w:szCs w:val="26"/>
                <w:u w:val="none"/>
                <w:shd w:fill="auto" w:val="clear"/>
                <w:vertAlign w:val="baseline"/>
                <w:rtl w:val="0"/>
              </w:rPr>
              <w:t xml:space="preserve">Data Retention</w:t>
            </w:r>
          </w:hyperlink>
          <w:r w:rsidDel="00000000" w:rsidR="00000000" w:rsidRPr="00000000">
            <w:rPr>
              <w:rFonts w:ascii="Calibri" w:cs="Calibri" w:eastAsia="Calibri" w:hAnsi="Calibri"/>
              <w:b w:val="1"/>
              <w:i w:val="0"/>
              <w:smallCaps w:val="0"/>
              <w:strike w:val="0"/>
              <w:color w:val="595959"/>
              <w:sz w:val="26"/>
              <w:szCs w:val="26"/>
              <w:u w:val="none"/>
              <w:shd w:fill="auto" w:val="clear"/>
              <w:vertAlign w:val="baseline"/>
              <w:rtl w:val="0"/>
            </w:rPr>
            <w:tab/>
          </w:r>
          <w:r w:rsidDel="00000000" w:rsidR="00000000" w:rsidRPr="00000000">
            <w:fldChar w:fldCharType="begin"/>
            <w:instrText xml:space="preserve"> PAGEREF _d3gdc68tfnq3 \h </w:instrText>
            <w:fldChar w:fldCharType="separate"/>
          </w:r>
          <w:r w:rsidDel="00000000" w:rsidR="00000000" w:rsidRPr="00000000">
            <w:rPr>
              <w:rFonts w:ascii="Calibri" w:cs="Calibri" w:eastAsia="Calibri" w:hAnsi="Calibri"/>
              <w:b w:val="1"/>
              <w:i w:val="0"/>
              <w:smallCaps w:val="0"/>
              <w:strike w:val="0"/>
              <w:color w:val="595959"/>
              <w:sz w:val="26"/>
              <w:szCs w:val="26"/>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pos="9353.511811023625"/>
            </w:tabs>
            <w:spacing w:after="80" w:before="200" w:line="240" w:lineRule="auto"/>
            <w:ind w:left="0" w:firstLine="0"/>
            <w:rPr>
              <w:rFonts w:ascii="Calibri" w:cs="Calibri" w:eastAsia="Calibri" w:hAnsi="Calibri"/>
              <w:b w:val="1"/>
              <w:i w:val="0"/>
              <w:smallCaps w:val="0"/>
              <w:strike w:val="0"/>
              <w:color w:val="595959"/>
              <w:sz w:val="26"/>
              <w:szCs w:val="26"/>
              <w:u w:val="none"/>
              <w:shd w:fill="auto" w:val="clear"/>
              <w:vertAlign w:val="baseline"/>
            </w:rPr>
          </w:pPr>
          <w:hyperlink w:anchor="_vspohg4mg072">
            <w:r w:rsidDel="00000000" w:rsidR="00000000" w:rsidRPr="00000000">
              <w:rPr>
                <w:rFonts w:ascii="Calibri" w:cs="Calibri" w:eastAsia="Calibri" w:hAnsi="Calibri"/>
                <w:b w:val="1"/>
                <w:i w:val="0"/>
                <w:smallCaps w:val="0"/>
                <w:strike w:val="0"/>
                <w:color w:val="595959"/>
                <w:sz w:val="26"/>
                <w:szCs w:val="26"/>
                <w:u w:val="none"/>
                <w:shd w:fill="auto" w:val="clear"/>
                <w:vertAlign w:val="baseline"/>
                <w:rtl w:val="0"/>
              </w:rPr>
              <w:t xml:space="preserve">Reviewing the policy</w:t>
            </w:r>
          </w:hyperlink>
          <w:r w:rsidDel="00000000" w:rsidR="00000000" w:rsidRPr="00000000">
            <w:rPr>
              <w:rFonts w:ascii="Calibri" w:cs="Calibri" w:eastAsia="Calibri" w:hAnsi="Calibri"/>
              <w:b w:val="1"/>
              <w:i w:val="0"/>
              <w:smallCaps w:val="0"/>
              <w:strike w:val="0"/>
              <w:color w:val="595959"/>
              <w:sz w:val="26"/>
              <w:szCs w:val="26"/>
              <w:u w:val="none"/>
              <w:shd w:fill="auto" w:val="clear"/>
              <w:vertAlign w:val="baseline"/>
              <w:rtl w:val="0"/>
            </w:rPr>
            <w:tab/>
          </w:r>
          <w:r w:rsidDel="00000000" w:rsidR="00000000" w:rsidRPr="00000000">
            <w:fldChar w:fldCharType="begin"/>
            <w:instrText xml:space="preserve"> PAGEREF _vspohg4mg072 \h </w:instrText>
            <w:fldChar w:fldCharType="separate"/>
          </w:r>
          <w:r w:rsidDel="00000000" w:rsidR="00000000" w:rsidRPr="00000000">
            <w:rPr>
              <w:rFonts w:ascii="Calibri" w:cs="Calibri" w:eastAsia="Calibri" w:hAnsi="Calibri"/>
              <w:b w:val="1"/>
              <w:i w:val="0"/>
              <w:smallCaps w:val="0"/>
              <w:strike w:val="0"/>
              <w:color w:val="595959"/>
              <w:sz w:val="26"/>
              <w:szCs w:val="26"/>
              <w:u w:val="none"/>
              <w:shd w:fill="auto" w:val="clear"/>
              <w:vertAlign w:val="baseline"/>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rPr>
          <w:b w:val="1"/>
        </w:rPr>
      </w:pPr>
      <w:r w:rsidDel="00000000" w:rsidR="00000000" w:rsidRPr="00000000">
        <w:rPr>
          <w:rtl w:val="0"/>
        </w:rPr>
      </w:r>
    </w:p>
    <w:p w:rsidR="00000000" w:rsidDel="00000000" w:rsidP="00000000" w:rsidRDefault="00000000" w:rsidRPr="00000000" w14:paraId="00000049">
      <w:pPr>
        <w:rPr/>
      </w:pPr>
      <w:r w:rsidDel="00000000" w:rsidR="00000000" w:rsidRPr="00000000">
        <w:rPr>
          <w:b w:val="1"/>
          <w:rtl w:val="0"/>
        </w:rPr>
        <w:t xml:space="preserve">               </w:t>
      </w: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pageBreakBefore w:val="0"/>
        <w:rPr/>
      </w:pPr>
      <w:bookmarkStart w:colFirst="0" w:colLast="0" w:name="_ddlb03qpmhcy" w:id="7"/>
      <w:bookmarkEnd w:id="7"/>
      <w:r w:rsidDel="00000000" w:rsidR="00000000" w:rsidRPr="00000000">
        <w:rPr>
          <w:rtl w:val="0"/>
        </w:rPr>
        <w:t xml:space="preserve">Definitions</w:t>
      </w:r>
      <w:r w:rsidDel="00000000" w:rsidR="00000000" w:rsidRPr="00000000">
        <w:rPr>
          <w:rtl w:val="0"/>
        </w:rPr>
      </w:r>
    </w:p>
    <w:p w:rsidR="00000000" w:rsidDel="00000000" w:rsidP="00000000" w:rsidRDefault="00000000" w:rsidRPr="00000000" w14:paraId="0000004B">
      <w:pPr>
        <w:pageBreakBefore w:val="0"/>
        <w:rPr>
          <w:b w:val="1"/>
        </w:rPr>
      </w:pPr>
      <w:r w:rsidDel="00000000" w:rsidR="00000000" w:rsidRPr="00000000">
        <w:rPr>
          <w:rtl w:val="0"/>
        </w:rPr>
      </w:r>
    </w:p>
    <w:p w:rsidR="00000000" w:rsidDel="00000000" w:rsidP="00000000" w:rsidRDefault="00000000" w:rsidRPr="00000000" w14:paraId="0000004C">
      <w:pPr>
        <w:pageBreakBefore w:val="0"/>
        <w:rPr>
          <w:sz w:val="24"/>
          <w:szCs w:val="24"/>
        </w:rPr>
      </w:pPr>
      <w:r w:rsidDel="00000000" w:rsidR="00000000" w:rsidRPr="00000000">
        <w:rPr>
          <w:b w:val="1"/>
          <w:sz w:val="24"/>
          <w:szCs w:val="24"/>
          <w:rtl w:val="0"/>
        </w:rPr>
        <w:t xml:space="preserve">Biometric Data: </w:t>
      </w:r>
      <w:r w:rsidDel="00000000" w:rsidR="00000000" w:rsidRPr="00000000">
        <w:rPr>
          <w:sz w:val="24"/>
          <w:szCs w:val="24"/>
          <w:rtl w:val="0"/>
        </w:rPr>
        <w:t xml:space="preserve">Personal data resulting from specific processing relating to the physical, physiological or behavioural characteristics of a natural person, that allow or confirm the unique identification of that natural person, such as facial images.</w:t>
      </w:r>
    </w:p>
    <w:p w:rsidR="00000000" w:rsidDel="00000000" w:rsidP="00000000" w:rsidRDefault="00000000" w:rsidRPr="00000000" w14:paraId="0000004D">
      <w:pPr>
        <w:pageBreakBefore w:val="0"/>
        <w:rPr>
          <w:sz w:val="24"/>
          <w:szCs w:val="24"/>
        </w:rPr>
      </w:pPr>
      <w:r w:rsidDel="00000000" w:rsidR="00000000" w:rsidRPr="00000000">
        <w:rPr>
          <w:b w:val="1"/>
          <w:sz w:val="24"/>
          <w:szCs w:val="24"/>
          <w:rtl w:val="0"/>
        </w:rPr>
        <w:t xml:space="preserve">Automated biometric recognition system: </w:t>
      </w:r>
      <w:r w:rsidDel="00000000" w:rsidR="00000000" w:rsidRPr="00000000">
        <w:rPr>
          <w:sz w:val="24"/>
          <w:szCs w:val="24"/>
          <w:rtl w:val="0"/>
        </w:rPr>
        <w:t xml:space="preserve">A system which measures an individual’s behavioural or physical characteristics using an automated process, which compares these characteristics with biometric data in its system to confirm an individual’s identity.</w:t>
      </w:r>
    </w:p>
    <w:p w:rsidR="00000000" w:rsidDel="00000000" w:rsidP="00000000" w:rsidRDefault="00000000" w:rsidRPr="00000000" w14:paraId="0000004E">
      <w:pPr>
        <w:pageBreakBefore w:val="0"/>
        <w:rPr>
          <w:sz w:val="24"/>
          <w:szCs w:val="24"/>
        </w:rPr>
      </w:pPr>
      <w:r w:rsidDel="00000000" w:rsidR="00000000" w:rsidRPr="00000000">
        <w:rPr>
          <w:b w:val="1"/>
          <w:sz w:val="24"/>
          <w:szCs w:val="24"/>
          <w:rtl w:val="0"/>
        </w:rPr>
        <w:t xml:space="preserve">Processing biometric data: </w:t>
      </w:r>
      <w:r w:rsidDel="00000000" w:rsidR="00000000" w:rsidRPr="00000000">
        <w:rPr>
          <w:sz w:val="24"/>
          <w:szCs w:val="24"/>
          <w:rtl w:val="0"/>
        </w:rPr>
        <w:t xml:space="preserve">Any operation or set of operations which is performed on biometric data or on sets of biometric data, whether or not by automated means, such as collection, recording, organisation, structuring, storage, adaptation or alteration, retrieval, consultation, use, disclosure by transmission, dissemination or otherwise making available, alignment or combination, restriction, erasure or destruction.</w:t>
      </w:r>
    </w:p>
    <w:p w:rsidR="00000000" w:rsidDel="00000000" w:rsidP="00000000" w:rsidRDefault="00000000" w:rsidRPr="00000000" w14:paraId="0000004F">
      <w:pPr>
        <w:pageBreakBefore w:val="0"/>
        <w:rPr>
          <w:sz w:val="24"/>
          <w:szCs w:val="24"/>
        </w:rPr>
      </w:pPr>
      <w:r w:rsidDel="00000000" w:rsidR="00000000" w:rsidRPr="00000000">
        <w:rPr>
          <w:b w:val="1"/>
          <w:sz w:val="24"/>
          <w:szCs w:val="24"/>
          <w:rtl w:val="0"/>
        </w:rPr>
        <w:t xml:space="preserve">Special category data: </w:t>
      </w:r>
      <w:r w:rsidDel="00000000" w:rsidR="00000000" w:rsidRPr="00000000">
        <w:rPr>
          <w:sz w:val="24"/>
          <w:szCs w:val="24"/>
          <w:rtl w:val="0"/>
        </w:rPr>
        <w:t xml:space="preserve">Personal data revealing racial or ethnic origin; political opinions; religious or philosophical beliefs; trade union membership; genetic data and biometric data for the purpose of identifying a natural person; data concerning health;  and data concerning a natural person's sex life or sexual orientation.</w:t>
      </w: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Style w:val="Heading1"/>
        <w:rPr/>
      </w:pPr>
      <w:bookmarkStart w:colFirst="0" w:colLast="0" w:name="_qt0fd775uhqo" w:id="8"/>
      <w:bookmarkEnd w:id="8"/>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rPr/>
      </w:pPr>
      <w:bookmarkStart w:colFirst="0" w:colLast="0" w:name="_s8q416vz13nr" w:id="9"/>
      <w:bookmarkEnd w:id="9"/>
      <w:r w:rsidDel="00000000" w:rsidR="00000000" w:rsidRPr="00000000">
        <w:rPr>
          <w:rtl w:val="0"/>
        </w:rPr>
        <w:t xml:space="preserve">Aims of the Policy</w:t>
      </w:r>
    </w:p>
    <w:p w:rsidR="00000000" w:rsidDel="00000000" w:rsidP="00000000" w:rsidRDefault="00000000" w:rsidRPr="00000000" w14:paraId="00000053">
      <w:pPr>
        <w:rPr>
          <w:sz w:val="24"/>
          <w:szCs w:val="24"/>
        </w:rPr>
      </w:pPr>
      <w:r w:rsidDel="00000000" w:rsidR="00000000" w:rsidRPr="00000000">
        <w:rPr>
          <w:sz w:val="24"/>
          <w:szCs w:val="24"/>
          <w:rtl w:val="0"/>
        </w:rPr>
        <w:t xml:space="preserve">The Biometric Data Policy outlines the way(s) in which </w:t>
      </w:r>
      <w:r w:rsidDel="00000000" w:rsidR="00000000" w:rsidRPr="00000000">
        <w:rPr>
          <w:sz w:val="24"/>
          <w:szCs w:val="24"/>
          <w:highlight w:val="yellow"/>
          <w:rtl w:val="0"/>
        </w:rPr>
        <w:t xml:space="preserve">[Organisation Name]</w:t>
      </w:r>
      <w:r w:rsidDel="00000000" w:rsidR="00000000" w:rsidRPr="00000000">
        <w:rPr>
          <w:sz w:val="24"/>
          <w:szCs w:val="24"/>
          <w:rtl w:val="0"/>
        </w:rPr>
        <w:t xml:space="preserve"> uses biometric data, in line with UK GDPR, and the relevant data protection legislation, including the Data Protection Act 2018, as well as the Protection of Freedoms Act 2012.</w:t>
      </w:r>
    </w:p>
    <w:p w:rsidR="00000000" w:rsidDel="00000000" w:rsidP="00000000" w:rsidRDefault="00000000" w:rsidRPr="00000000" w14:paraId="00000054">
      <w:pPr>
        <w:rPr>
          <w:sz w:val="24"/>
          <w:szCs w:val="24"/>
        </w:rPr>
      </w:pPr>
      <w:r w:rsidDel="00000000" w:rsidR="00000000" w:rsidRPr="00000000">
        <w:rPr>
          <w:sz w:val="24"/>
          <w:szCs w:val="24"/>
          <w:rtl w:val="0"/>
        </w:rPr>
        <w:t xml:space="preserve">The Biometric Data Policy works in conjunction with our Data Protection Policy and does not invalidate any of the provisions that are within these policies.</w:t>
      </w:r>
      <w:r w:rsidDel="00000000" w:rsidR="00000000" w:rsidRPr="00000000">
        <w:rPr>
          <w:sz w:val="24"/>
          <w:szCs w:val="24"/>
          <w:rtl w:val="0"/>
        </w:rPr>
        <w:t xml:space="preserve"> </w:t>
      </w:r>
      <w:r w:rsidDel="00000000" w:rsidR="00000000" w:rsidRPr="00000000">
        <w:rPr>
          <w:sz w:val="24"/>
          <w:szCs w:val="24"/>
          <w:rtl w:val="0"/>
        </w:rPr>
        <w:br w:type="textWrapping"/>
      </w:r>
    </w:p>
    <w:p w:rsidR="00000000" w:rsidDel="00000000" w:rsidP="00000000" w:rsidRDefault="00000000" w:rsidRPr="00000000" w14:paraId="00000055">
      <w:pPr>
        <w:rPr>
          <w:sz w:val="24"/>
          <w:szCs w:val="24"/>
        </w:rPr>
      </w:pPr>
      <w:r w:rsidDel="00000000" w:rsidR="00000000" w:rsidRPr="00000000">
        <w:rPr>
          <w:sz w:val="24"/>
          <w:szCs w:val="24"/>
          <w:rtl w:val="0"/>
        </w:rPr>
        <w:t xml:space="preserve">This Policy should be used in conjunction with the published guidance from the Department for Education:</w:t>
      </w:r>
    </w:p>
    <w:p w:rsidR="00000000" w:rsidDel="00000000" w:rsidP="00000000" w:rsidRDefault="00000000" w:rsidRPr="00000000" w14:paraId="00000056">
      <w:pPr>
        <w:rPr>
          <w:sz w:val="24"/>
          <w:szCs w:val="24"/>
        </w:rPr>
      </w:pPr>
      <w:r w:rsidDel="00000000" w:rsidR="00000000" w:rsidRPr="00000000">
        <w:rPr>
          <w:sz w:val="24"/>
          <w:szCs w:val="24"/>
          <w:rtl w:val="0"/>
        </w:rPr>
        <w:t xml:space="preserve">https://assets.publishing.service.gov.uk/government/uploads/system/uploads/attachment_data/file/1092507/Biometrics_Guidance_July_2022.pdf</w:t>
      </w:r>
    </w:p>
    <w:p w:rsidR="00000000" w:rsidDel="00000000" w:rsidP="00000000" w:rsidRDefault="00000000" w:rsidRPr="00000000" w14:paraId="00000057">
      <w:pPr>
        <w:pStyle w:val="Heading1"/>
        <w:rPr/>
      </w:pPr>
      <w:bookmarkStart w:colFirst="0" w:colLast="0" w:name="_d1b3n3zds1cl" w:id="10"/>
      <w:bookmarkEnd w:id="10"/>
      <w:r w:rsidDel="00000000" w:rsidR="00000000" w:rsidRPr="00000000">
        <w:rPr>
          <w:rtl w:val="0"/>
        </w:rPr>
      </w:r>
    </w:p>
    <w:p w:rsidR="00000000" w:rsidDel="00000000" w:rsidP="00000000" w:rsidRDefault="00000000" w:rsidRPr="00000000" w14:paraId="00000058">
      <w:pPr>
        <w:pStyle w:val="Heading1"/>
        <w:rPr/>
      </w:pPr>
      <w:bookmarkStart w:colFirst="0" w:colLast="0" w:name="_72fiqssvo6cy" w:id="11"/>
      <w:bookmarkEnd w:id="11"/>
      <w:r w:rsidDel="00000000" w:rsidR="00000000" w:rsidRPr="00000000">
        <w:rPr>
          <w:rtl w:val="0"/>
        </w:rPr>
        <w:t xml:space="preserve">Data Protection Principles</w:t>
      </w:r>
    </w:p>
    <w:p w:rsidR="00000000" w:rsidDel="00000000" w:rsidP="00000000" w:rsidRDefault="00000000" w:rsidRPr="00000000" w14:paraId="00000059">
      <w:pPr>
        <w:rPr>
          <w:sz w:val="24"/>
          <w:szCs w:val="24"/>
        </w:rPr>
      </w:pPr>
      <w:r w:rsidDel="00000000" w:rsidR="00000000" w:rsidRPr="00000000">
        <w:rPr>
          <w:sz w:val="24"/>
          <w:szCs w:val="24"/>
          <w:highlight w:val="yellow"/>
          <w:rtl w:val="0"/>
        </w:rPr>
        <w:t xml:space="preserve">[Organisation Name]</w:t>
      </w:r>
      <w:r w:rsidDel="00000000" w:rsidR="00000000" w:rsidRPr="00000000">
        <w:rPr>
          <w:sz w:val="24"/>
          <w:szCs w:val="24"/>
          <w:rtl w:val="0"/>
        </w:rPr>
        <w:t xml:space="preserve"> will uphold the principles that have been set out in The Data Protection Act 2018 and will only handle biometric data in accordance with these principles to ensure that the rights and freedoms of individuals under the relevant legislation are protected. </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highlight w:val="yellow"/>
          <w:rtl w:val="0"/>
        </w:rPr>
        <w:t xml:space="preserve">[Organisation Name]</w:t>
      </w:r>
      <w:r w:rsidDel="00000000" w:rsidR="00000000" w:rsidRPr="00000000">
        <w:rPr>
          <w:sz w:val="24"/>
          <w:szCs w:val="24"/>
          <w:rtl w:val="0"/>
        </w:rPr>
        <w:t xml:space="preserve"> will ensure that biometric data is only processed in a way that:</w:t>
      </w:r>
    </w:p>
    <w:p w:rsidR="00000000" w:rsidDel="00000000" w:rsidP="00000000" w:rsidRDefault="00000000" w:rsidRPr="00000000" w14:paraId="0000005C">
      <w:pPr>
        <w:numPr>
          <w:ilvl w:val="0"/>
          <w:numId w:val="1"/>
        </w:numPr>
        <w:spacing w:after="0" w:afterAutospacing="0"/>
        <w:ind w:left="720" w:hanging="360"/>
        <w:rPr>
          <w:sz w:val="24"/>
          <w:szCs w:val="24"/>
        </w:rPr>
      </w:pPr>
      <w:r w:rsidDel="00000000" w:rsidR="00000000" w:rsidRPr="00000000">
        <w:rPr>
          <w:sz w:val="24"/>
          <w:szCs w:val="24"/>
          <w:rtl w:val="0"/>
        </w:rPr>
        <w:t xml:space="preserve">Is adequate and only in a way that is necessary in relation to the purposes for which they are processed.</w:t>
      </w:r>
    </w:p>
    <w:p w:rsidR="00000000" w:rsidDel="00000000" w:rsidP="00000000" w:rsidRDefault="00000000" w:rsidRPr="00000000" w14:paraId="0000005D">
      <w:pPr>
        <w:numPr>
          <w:ilvl w:val="0"/>
          <w:numId w:val="1"/>
        </w:numPr>
        <w:spacing w:after="0" w:afterAutospacing="0"/>
        <w:ind w:left="720" w:hanging="360"/>
        <w:rPr>
          <w:sz w:val="24"/>
          <w:szCs w:val="24"/>
        </w:rPr>
      </w:pPr>
      <w:r w:rsidDel="00000000" w:rsidR="00000000" w:rsidRPr="00000000">
        <w:rPr>
          <w:sz w:val="24"/>
          <w:szCs w:val="24"/>
          <w:rtl w:val="0"/>
        </w:rPr>
        <w:t xml:space="preserve">Is accurate and, where reasonable, steps will be taken to correct any data that is inaccurate.</w:t>
      </w:r>
    </w:p>
    <w:p w:rsidR="00000000" w:rsidDel="00000000" w:rsidP="00000000" w:rsidRDefault="00000000" w:rsidRPr="00000000" w14:paraId="0000005E">
      <w:pPr>
        <w:numPr>
          <w:ilvl w:val="0"/>
          <w:numId w:val="1"/>
        </w:numPr>
        <w:spacing w:after="0" w:afterAutospacing="0"/>
        <w:ind w:left="720" w:hanging="360"/>
        <w:rPr>
          <w:sz w:val="24"/>
          <w:szCs w:val="24"/>
        </w:rPr>
      </w:pPr>
      <w:r w:rsidDel="00000000" w:rsidR="00000000" w:rsidRPr="00000000">
        <w:rPr>
          <w:sz w:val="24"/>
          <w:szCs w:val="24"/>
          <w:rtl w:val="0"/>
        </w:rPr>
        <w:t xml:space="preserve">Is processed lawfully, fairly and in a transparent manner, only collected for specific, explicit and legitimate purposes, and not in a manner that is in any way incompatible with these values. This should be included in a privacy notice.</w:t>
      </w:r>
    </w:p>
    <w:p w:rsidR="00000000" w:rsidDel="00000000" w:rsidP="00000000" w:rsidRDefault="00000000" w:rsidRPr="00000000" w14:paraId="0000005F">
      <w:pPr>
        <w:numPr>
          <w:ilvl w:val="0"/>
          <w:numId w:val="1"/>
        </w:numPr>
        <w:spacing w:after="0" w:afterAutospacing="0"/>
        <w:ind w:left="720" w:hanging="360"/>
        <w:rPr>
          <w:sz w:val="24"/>
          <w:szCs w:val="24"/>
        </w:rPr>
      </w:pPr>
      <w:r w:rsidDel="00000000" w:rsidR="00000000" w:rsidRPr="00000000">
        <w:rPr>
          <w:sz w:val="24"/>
          <w:szCs w:val="24"/>
          <w:rtl w:val="0"/>
        </w:rPr>
        <w:t xml:space="preserve">Ensures the security of the data and sufficiently protects the data from unauthorised access and processing, as well as protection against accidental loss, destruction or damage, using technical and organisational measures that prevent any unauthorised access or use.</w:t>
      </w:r>
    </w:p>
    <w:p w:rsidR="00000000" w:rsidDel="00000000" w:rsidP="00000000" w:rsidRDefault="00000000" w:rsidRPr="00000000" w14:paraId="00000060">
      <w:pPr>
        <w:numPr>
          <w:ilvl w:val="0"/>
          <w:numId w:val="1"/>
        </w:numPr>
        <w:ind w:left="720" w:hanging="360"/>
        <w:rPr>
          <w:sz w:val="24"/>
          <w:szCs w:val="24"/>
        </w:rPr>
      </w:pPr>
      <w:r w:rsidDel="00000000" w:rsidR="00000000" w:rsidRPr="00000000">
        <w:rPr>
          <w:sz w:val="24"/>
          <w:szCs w:val="24"/>
          <w:rtl w:val="0"/>
        </w:rPr>
        <w:t xml:space="preserve">Is retained in a manner in which identification of the data subject is permitted for no longer than is required for the purpose(s) for which the data was originally collected.</w:t>
      </w:r>
    </w:p>
    <w:p w:rsidR="00000000" w:rsidDel="00000000" w:rsidP="00000000" w:rsidRDefault="00000000" w:rsidRPr="00000000" w14:paraId="00000061">
      <w:pPr>
        <w:ind w:left="0" w:firstLine="0"/>
        <w:rPr>
          <w:sz w:val="28"/>
          <w:szCs w:val="28"/>
        </w:rPr>
      </w:pPr>
      <w:r w:rsidDel="00000000" w:rsidR="00000000" w:rsidRPr="00000000">
        <w:rPr>
          <w:rtl w:val="0"/>
        </w:rPr>
      </w:r>
    </w:p>
    <w:p w:rsidR="00000000" w:rsidDel="00000000" w:rsidP="00000000" w:rsidRDefault="00000000" w:rsidRPr="00000000" w14:paraId="00000062">
      <w:pPr>
        <w:pStyle w:val="Heading1"/>
        <w:rPr/>
      </w:pPr>
      <w:bookmarkStart w:colFirst="0" w:colLast="0" w:name="_bf3htg8jdw6x" w:id="12"/>
      <w:bookmarkEnd w:id="12"/>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pPr>
      <w:bookmarkStart w:colFirst="0" w:colLast="0" w:name="_c4329eaok178" w:id="13"/>
      <w:bookmarkEnd w:id="13"/>
      <w:r w:rsidDel="00000000" w:rsidR="00000000" w:rsidRPr="00000000">
        <w:rPr>
          <w:rtl w:val="0"/>
        </w:rPr>
        <w:t xml:space="preserve">Roles and responsibilities</w:t>
      </w:r>
    </w:p>
    <w:p w:rsidR="00000000" w:rsidDel="00000000" w:rsidP="00000000" w:rsidRDefault="00000000" w:rsidRPr="00000000" w14:paraId="00000064">
      <w:pPr>
        <w:numPr>
          <w:ilvl w:val="0"/>
          <w:numId w:val="2"/>
        </w:numPr>
        <w:spacing w:after="0" w:afterAutospacing="0"/>
        <w:ind w:left="720" w:hanging="360"/>
        <w:rPr>
          <w:sz w:val="24"/>
          <w:szCs w:val="24"/>
        </w:rPr>
      </w:pPr>
      <w:r w:rsidDel="00000000" w:rsidR="00000000" w:rsidRPr="00000000">
        <w:rPr>
          <w:sz w:val="24"/>
          <w:szCs w:val="24"/>
          <w:rtl w:val="0"/>
        </w:rPr>
        <w:t xml:space="preserve">The Local Governing Authority is responsible for reviewing this policy on a bi-annual basis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65">
      <w:pPr>
        <w:numPr>
          <w:ilvl w:val="0"/>
          <w:numId w:val="2"/>
        </w:numPr>
        <w:spacing w:after="0" w:afterAutospacing="0"/>
        <w:ind w:left="720" w:hanging="360"/>
        <w:rPr>
          <w:sz w:val="24"/>
          <w:szCs w:val="24"/>
        </w:rPr>
      </w:pPr>
      <w:r w:rsidDel="00000000" w:rsidR="00000000" w:rsidRPr="00000000">
        <w:rPr>
          <w:sz w:val="24"/>
          <w:szCs w:val="24"/>
          <w:rtl w:val="0"/>
        </w:rPr>
        <w:t xml:space="preserve">The Headteacher/Head of School is responsible for ensuring that the provisions in this policy are upheld consistently and that the relevant individuals are aware of their roles in upholding the provisions set out in this policy.</w:t>
      </w:r>
    </w:p>
    <w:p w:rsidR="00000000" w:rsidDel="00000000" w:rsidP="00000000" w:rsidRDefault="00000000" w:rsidRPr="00000000" w14:paraId="00000066">
      <w:pPr>
        <w:numPr>
          <w:ilvl w:val="0"/>
          <w:numId w:val="2"/>
        </w:numPr>
        <w:ind w:left="720" w:hanging="360"/>
        <w:rPr>
          <w:sz w:val="24"/>
          <w:szCs w:val="24"/>
        </w:rPr>
      </w:pPr>
      <w:r w:rsidDel="00000000" w:rsidR="00000000" w:rsidRPr="00000000">
        <w:rPr>
          <w:sz w:val="24"/>
          <w:szCs w:val="24"/>
          <w:rtl w:val="0"/>
        </w:rPr>
        <w:t xml:space="preserve">The Data Protection Officer (DPO) is responsible for monitoring the school’s compliance with the provisions set out in this policy in relation to biometric data and assessing when the school needs to take out a Data Protection Impact Assessment. The DPO will also act as a point of contact for the Information Commissioner's Office (ICO), as well as for individuals who are covered under this policy by having their biometric data processed by the organisation</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67">
      <w:pPr>
        <w:ind w:left="720" w:firstLine="0"/>
        <w:rPr>
          <w:sz w:val="24"/>
          <w:szCs w:val="24"/>
        </w:rPr>
      </w:pPr>
      <w:r w:rsidDel="00000000" w:rsidR="00000000" w:rsidRPr="00000000">
        <w:rPr>
          <w:rtl w:val="0"/>
        </w:rPr>
      </w:r>
    </w:p>
    <w:p w:rsidR="00000000" w:rsidDel="00000000" w:rsidP="00000000" w:rsidRDefault="00000000" w:rsidRPr="00000000" w14:paraId="00000068">
      <w:pPr>
        <w:pStyle w:val="Heading1"/>
        <w:rPr/>
      </w:pPr>
      <w:bookmarkStart w:colFirst="0" w:colLast="0" w:name="_50agw3n0gg1w" w:id="14"/>
      <w:bookmarkEnd w:id="14"/>
      <w:r w:rsidDel="00000000" w:rsidR="00000000" w:rsidRPr="00000000">
        <w:rPr>
          <w:rtl w:val="0"/>
        </w:rPr>
        <w:t xml:space="preserve">Data Protection Impact Assessment </w:t>
      </w:r>
    </w:p>
    <w:p w:rsidR="00000000" w:rsidDel="00000000" w:rsidP="00000000" w:rsidRDefault="00000000" w:rsidRPr="00000000" w14:paraId="00000069">
      <w:pPr>
        <w:rPr>
          <w:sz w:val="24"/>
          <w:szCs w:val="24"/>
        </w:rPr>
      </w:pPr>
      <w:r w:rsidDel="00000000" w:rsidR="00000000" w:rsidRPr="00000000">
        <w:rPr>
          <w:sz w:val="24"/>
          <w:szCs w:val="24"/>
          <w:rtl w:val="0"/>
        </w:rPr>
        <w:t xml:space="preserve">A Data Protection Impact Assessment involves describing and detailing the process of collecting biometric data, from the point of collection through all stages of the data flow, including its deletion at the end of the life cycle. The DPIA will also assess any risks that will exist at any stage to the data subject’s rights as well as steps that can be implemented to mitigate those risks. </w:t>
      </w:r>
    </w:p>
    <w:p w:rsidR="00000000" w:rsidDel="00000000" w:rsidP="00000000" w:rsidRDefault="00000000" w:rsidRPr="00000000" w14:paraId="0000006A">
      <w:pPr>
        <w:rPr>
          <w:sz w:val="24"/>
          <w:szCs w:val="24"/>
        </w:rPr>
      </w:pPr>
      <w:r w:rsidDel="00000000" w:rsidR="00000000" w:rsidRPr="00000000">
        <w:rPr>
          <w:sz w:val="24"/>
          <w:szCs w:val="24"/>
          <w:rtl w:val="0"/>
        </w:rPr>
        <w:t xml:space="preserve">It is the responsibility of the data controller to identify the additional risks associated with using automated biometric technology by conducting a DPIA, ensuring decisions are documented. Controllers should also, be aware of the wider duties placed on them, for example, under the Human Rights Act 1998 and Public Sector Equality Act Duty using automated biometric technology. Controllers should also consult with the ICO when making these decisions. </w:t>
      </w:r>
    </w:p>
    <w:p w:rsidR="00000000" w:rsidDel="00000000" w:rsidP="00000000" w:rsidRDefault="00000000" w:rsidRPr="00000000" w14:paraId="0000006B">
      <w:pPr>
        <w:rPr>
          <w:sz w:val="24"/>
          <w:szCs w:val="24"/>
        </w:rPr>
      </w:pPr>
      <w:r w:rsidDel="00000000" w:rsidR="00000000" w:rsidRPr="00000000">
        <w:rPr>
          <w:sz w:val="24"/>
          <w:szCs w:val="24"/>
          <w:rtl w:val="0"/>
        </w:rPr>
        <w:t xml:space="preserve">The DPO will oversee any DPIA that takes place to ensure its authenticity and thoroughness. A DPIA will take place before any biometric data is collected, or before any new process that will involve the collection of biometric data is implemented.</w:t>
      </w:r>
    </w:p>
    <w:p w:rsidR="00000000" w:rsidDel="00000000" w:rsidP="00000000" w:rsidRDefault="00000000" w:rsidRPr="00000000" w14:paraId="0000006C">
      <w:pPr>
        <w:rPr>
          <w:sz w:val="24"/>
          <w:szCs w:val="24"/>
        </w:rPr>
      </w:pPr>
      <w:r w:rsidDel="00000000" w:rsidR="00000000" w:rsidRPr="00000000">
        <w:rPr>
          <w:sz w:val="24"/>
          <w:szCs w:val="24"/>
          <w:rtl w:val="0"/>
        </w:rPr>
        <w:t xml:space="preserve">The potential risks associated with the proposed collection of biometric data to individuals will be of the utmost importance when a DPIA is carried out. </w:t>
      </w:r>
    </w:p>
    <w:p w:rsidR="00000000" w:rsidDel="00000000" w:rsidP="00000000" w:rsidRDefault="00000000" w:rsidRPr="00000000" w14:paraId="0000006D">
      <w:pPr>
        <w:rPr>
          <w:sz w:val="24"/>
          <w:szCs w:val="24"/>
        </w:rPr>
      </w:pPr>
      <w:r w:rsidDel="00000000" w:rsidR="00000000" w:rsidRPr="00000000">
        <w:rPr>
          <w:sz w:val="24"/>
          <w:szCs w:val="24"/>
          <w:rtl w:val="0"/>
        </w:rPr>
        <w:t xml:space="preserve">If the DPIA concludes that a risk exists that cannot be mitigated against, the DPO will notify the ICO of the risk, at which point the ICO will provide a written response stating whether the risk is one that is acceptable, or extra steps must be taken to minimise the risk. The ICO may also request that the organisation refrains from processing the biometric data. At all stages, we will follow the ICO’s advice before processing any data.</w:t>
      </w:r>
    </w:p>
    <w:p w:rsidR="00000000" w:rsidDel="00000000" w:rsidP="00000000" w:rsidRDefault="00000000" w:rsidRPr="00000000" w14:paraId="0000006E">
      <w:pPr>
        <w:rPr>
          <w:sz w:val="28"/>
          <w:szCs w:val="28"/>
        </w:rPr>
      </w:pPr>
      <w:r w:rsidDel="00000000" w:rsidR="00000000" w:rsidRPr="00000000">
        <w:rPr>
          <w:rtl w:val="0"/>
        </w:rPr>
      </w:r>
    </w:p>
    <w:p w:rsidR="00000000" w:rsidDel="00000000" w:rsidP="00000000" w:rsidRDefault="00000000" w:rsidRPr="00000000" w14:paraId="0000006F">
      <w:pPr>
        <w:pStyle w:val="Heading1"/>
        <w:rPr/>
      </w:pPr>
      <w:bookmarkStart w:colFirst="0" w:colLast="0" w:name="_rds7olveab1j" w:id="15"/>
      <w:bookmarkEnd w:id="15"/>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rPr/>
      </w:pPr>
      <w:bookmarkStart w:colFirst="0" w:colLast="0" w:name="_2l724u6i039w" w:id="16"/>
      <w:bookmarkEnd w:id="16"/>
      <w:r w:rsidDel="00000000" w:rsidR="00000000" w:rsidRPr="00000000">
        <w:rPr>
          <w:rtl w:val="0"/>
        </w:rPr>
        <w:t xml:space="preserve">Consent</w:t>
      </w:r>
    </w:p>
    <w:p w:rsidR="00000000" w:rsidDel="00000000" w:rsidP="00000000" w:rsidRDefault="00000000" w:rsidRPr="00000000" w14:paraId="00000071">
      <w:pPr>
        <w:rPr>
          <w:sz w:val="24"/>
          <w:szCs w:val="24"/>
        </w:rPr>
      </w:pPr>
      <w:r w:rsidDel="00000000" w:rsidR="00000000" w:rsidRPr="00000000">
        <w:rPr>
          <w:sz w:val="24"/>
          <w:szCs w:val="24"/>
          <w:rtl w:val="0"/>
        </w:rPr>
        <w:t xml:space="preserve">Where the data subject(s) are under the age of 18, the relevant piece of legislation that governs the obtaining of consent with regards to biometric information is section 26 of the Protection of Freedoms Act 2012, and the school will comply with the requirements of the Act with regards to the processing of biometric data.</w:t>
      </w:r>
    </w:p>
    <w:p w:rsidR="00000000" w:rsidDel="00000000" w:rsidP="00000000" w:rsidRDefault="00000000" w:rsidRPr="00000000" w14:paraId="00000072">
      <w:pPr>
        <w:rPr>
          <w:sz w:val="24"/>
          <w:szCs w:val="24"/>
        </w:rPr>
      </w:pPr>
      <w:r w:rsidDel="00000000" w:rsidR="00000000" w:rsidRPr="00000000">
        <w:rPr>
          <w:sz w:val="24"/>
          <w:szCs w:val="24"/>
          <w:rtl w:val="0"/>
        </w:rPr>
        <w:t xml:space="preserve">Before any student’s biometric data is collected, the school will obtain consent from </w:t>
      </w:r>
      <w:r w:rsidDel="00000000" w:rsidR="00000000" w:rsidRPr="00000000">
        <w:rPr>
          <w:sz w:val="24"/>
          <w:szCs w:val="24"/>
          <w:rtl w:val="0"/>
        </w:rPr>
        <w:t xml:space="preserve">the</w:t>
      </w:r>
      <w:r w:rsidDel="00000000" w:rsidR="00000000" w:rsidRPr="00000000">
        <w:rPr>
          <w:sz w:val="24"/>
          <w:szCs w:val="24"/>
          <w:rtl w:val="0"/>
        </w:rPr>
        <w:t xml:space="preserve"> student’s parents through a biometric data collection form</w:t>
      </w:r>
      <w:r w:rsidDel="00000000" w:rsidR="00000000" w:rsidRPr="00000000">
        <w:rPr>
          <w:sz w:val="24"/>
          <w:szCs w:val="24"/>
          <w:rtl w:val="0"/>
        </w:rPr>
        <w:t xml:space="preserve">.</w:t>
      </w:r>
      <w:r w:rsidDel="00000000" w:rsidR="00000000" w:rsidRPr="00000000">
        <w:rPr>
          <w:sz w:val="24"/>
          <w:szCs w:val="24"/>
          <w:rtl w:val="0"/>
        </w:rPr>
        <w:t xml:space="preserve"> If the school only has one of the pupil’s parents’ contact details on file, the headteacher will decide whether steps should be taken to obtain the contact details of the other parent in order to seek their consent.</w:t>
      </w: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A parent is defined as anyone with parental responsibility (See DPE Guide on Parental Responsibility).</w:t>
      </w:r>
    </w:p>
    <w:p w:rsidR="00000000" w:rsidDel="00000000" w:rsidP="00000000" w:rsidRDefault="00000000" w:rsidRPr="00000000" w14:paraId="00000074">
      <w:pPr>
        <w:rPr>
          <w:sz w:val="24"/>
          <w:szCs w:val="24"/>
        </w:rPr>
      </w:pPr>
      <w:r w:rsidDel="00000000" w:rsidR="00000000" w:rsidRPr="00000000">
        <w:rPr>
          <w:sz w:val="24"/>
          <w:szCs w:val="24"/>
          <w:rtl w:val="0"/>
        </w:rPr>
        <w:t xml:space="preserve">The school is not required to seek the consent of a particular parent if the parent if: </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sz w:val="24"/>
          <w:szCs w:val="24"/>
          <w:u w:val="none"/>
        </w:rPr>
      </w:pPr>
      <w:r w:rsidDel="00000000" w:rsidR="00000000" w:rsidRPr="00000000">
        <w:rPr>
          <w:sz w:val="24"/>
          <w:szCs w:val="24"/>
          <w:rtl w:val="0"/>
        </w:rPr>
        <w:t xml:space="preserve">the parent cannot be found;</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sz w:val="24"/>
          <w:szCs w:val="24"/>
          <w:u w:val="none"/>
        </w:rPr>
      </w:pPr>
      <w:r w:rsidDel="00000000" w:rsidR="00000000" w:rsidRPr="00000000">
        <w:rPr>
          <w:sz w:val="24"/>
          <w:szCs w:val="24"/>
          <w:rtl w:val="0"/>
        </w:rPr>
        <w:t xml:space="preserve">the parent lacks the mental capacity to object or consent</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sz w:val="24"/>
          <w:szCs w:val="24"/>
          <w:u w:val="none"/>
        </w:rPr>
      </w:pPr>
      <w:r w:rsidDel="00000000" w:rsidR="00000000" w:rsidRPr="00000000">
        <w:rPr>
          <w:sz w:val="24"/>
          <w:szCs w:val="24"/>
          <w:rtl w:val="0"/>
        </w:rPr>
        <w:t xml:space="preserve">the welfare of the child requires that a particular parent is not contacted</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4"/>
          <w:szCs w:val="24"/>
          <w:u w:val="none"/>
        </w:rPr>
      </w:pPr>
      <w:r w:rsidDel="00000000" w:rsidR="00000000" w:rsidRPr="00000000">
        <w:rPr>
          <w:sz w:val="24"/>
          <w:szCs w:val="24"/>
          <w:rtl w:val="0"/>
        </w:rPr>
        <w:t xml:space="preserve">where it is otherwise not reasonably practicable for a particular parent to be notified or for his or her consent to be obtained.</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4"/>
          <w:szCs w:val="24"/>
        </w:rPr>
      </w:pPr>
      <w:r w:rsidDel="00000000" w:rsidR="00000000" w:rsidRPr="00000000">
        <w:rPr>
          <w:sz w:val="24"/>
          <w:szCs w:val="24"/>
          <w:rtl w:val="0"/>
        </w:rPr>
        <w:t xml:space="preserve">Where neither of the parents of a child can be notified, and consent is sought for one of the reasons as set out above. The school should notify and seek consent from the Local authority if the child is looked after or is accommodated or maintained by a voluntary organisation. If the child is not looked after, accommodated or maintained by a voluntary organisation, then the notification should be sent to all those caring for the child, and written consent should be obtained from at least one carer before the data is processed (subject to the child and none of the carers objecting).</w:t>
      </w: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sz w:val="24"/>
          <w:szCs w:val="24"/>
          <w:rtl w:val="0"/>
        </w:rPr>
        <w:t xml:space="preserve">When prior consent is sought from a parent and/or other appropriate individuals, the school will notify them of</w:t>
      </w:r>
    </w:p>
    <w:p w:rsidR="00000000" w:rsidDel="00000000" w:rsidP="00000000" w:rsidRDefault="00000000" w:rsidRPr="00000000" w14:paraId="0000007B">
      <w:pPr>
        <w:numPr>
          <w:ilvl w:val="0"/>
          <w:numId w:val="4"/>
        </w:numPr>
        <w:spacing w:after="0" w:afterAutospacing="0"/>
        <w:ind w:left="720" w:hanging="360"/>
        <w:rPr>
          <w:sz w:val="24"/>
          <w:szCs w:val="24"/>
          <w:u w:val="none"/>
        </w:rPr>
      </w:pPr>
      <w:r w:rsidDel="00000000" w:rsidR="00000000" w:rsidRPr="00000000">
        <w:rPr>
          <w:sz w:val="24"/>
          <w:szCs w:val="24"/>
          <w:rtl w:val="0"/>
        </w:rPr>
        <w:t xml:space="preserve">the types of biometric data that the school wishes to collect; </w:t>
      </w:r>
    </w:p>
    <w:p w:rsidR="00000000" w:rsidDel="00000000" w:rsidP="00000000" w:rsidRDefault="00000000" w:rsidRPr="00000000" w14:paraId="0000007C">
      <w:pPr>
        <w:numPr>
          <w:ilvl w:val="0"/>
          <w:numId w:val="4"/>
        </w:numPr>
        <w:spacing w:after="0" w:afterAutospacing="0"/>
        <w:ind w:left="720" w:hanging="360"/>
        <w:rPr>
          <w:sz w:val="24"/>
          <w:szCs w:val="24"/>
          <w:u w:val="none"/>
        </w:rPr>
      </w:pPr>
      <w:r w:rsidDel="00000000" w:rsidR="00000000" w:rsidRPr="00000000">
        <w:rPr>
          <w:sz w:val="24"/>
          <w:szCs w:val="24"/>
          <w:rtl w:val="0"/>
        </w:rPr>
        <w:t xml:space="preserve">how it will be collected; </w:t>
      </w:r>
    </w:p>
    <w:p w:rsidR="00000000" w:rsidDel="00000000" w:rsidP="00000000" w:rsidRDefault="00000000" w:rsidRPr="00000000" w14:paraId="0000007D">
      <w:pPr>
        <w:numPr>
          <w:ilvl w:val="0"/>
          <w:numId w:val="4"/>
        </w:numPr>
        <w:spacing w:after="0" w:afterAutospacing="0"/>
        <w:ind w:left="720" w:hanging="360"/>
        <w:rPr>
          <w:sz w:val="24"/>
          <w:szCs w:val="24"/>
          <w:u w:val="none"/>
        </w:rPr>
      </w:pPr>
      <w:r w:rsidDel="00000000" w:rsidR="00000000" w:rsidRPr="00000000">
        <w:rPr>
          <w:sz w:val="24"/>
          <w:szCs w:val="24"/>
          <w:rtl w:val="0"/>
        </w:rPr>
        <w:t xml:space="preserve">the purposes for which it will be collected; </w:t>
      </w:r>
    </w:p>
    <w:p w:rsidR="00000000" w:rsidDel="00000000" w:rsidP="00000000" w:rsidRDefault="00000000" w:rsidRPr="00000000" w14:paraId="0000007E">
      <w:pPr>
        <w:numPr>
          <w:ilvl w:val="0"/>
          <w:numId w:val="4"/>
        </w:numPr>
        <w:spacing w:after="0" w:afterAutospacing="0"/>
        <w:ind w:left="720" w:hanging="360"/>
        <w:rPr>
          <w:sz w:val="24"/>
          <w:szCs w:val="24"/>
          <w:u w:val="none"/>
        </w:rPr>
      </w:pPr>
      <w:r w:rsidDel="00000000" w:rsidR="00000000" w:rsidRPr="00000000">
        <w:rPr>
          <w:sz w:val="24"/>
          <w:szCs w:val="24"/>
          <w:rtl w:val="0"/>
        </w:rPr>
        <w:t xml:space="preserve">the data subject’s right to consent and withdraw consent at any point; and,</w:t>
      </w:r>
    </w:p>
    <w:p w:rsidR="00000000" w:rsidDel="00000000" w:rsidP="00000000" w:rsidRDefault="00000000" w:rsidRPr="00000000" w14:paraId="0000007F">
      <w:pPr>
        <w:numPr>
          <w:ilvl w:val="0"/>
          <w:numId w:val="4"/>
        </w:numPr>
        <w:ind w:left="720" w:hanging="360"/>
        <w:rPr>
          <w:sz w:val="24"/>
          <w:szCs w:val="24"/>
          <w:u w:val="none"/>
        </w:rPr>
      </w:pPr>
      <w:r w:rsidDel="00000000" w:rsidR="00000000" w:rsidRPr="00000000">
        <w:rPr>
          <w:sz w:val="24"/>
          <w:szCs w:val="24"/>
          <w:rtl w:val="0"/>
        </w:rPr>
        <w:t xml:space="preserve">the alternative and reasonable arrangements that the school will put in place should consent not be obtained/withdrawn in the future. </w:t>
      </w: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sz w:val="24"/>
          <w:szCs w:val="24"/>
          <w:rtl w:val="0"/>
        </w:rPr>
        <w:t xml:space="preserve">No biometric data from a pupil under the age of 18 will be processed if: </w:t>
      </w:r>
    </w:p>
    <w:p w:rsidR="00000000" w:rsidDel="00000000" w:rsidP="00000000" w:rsidRDefault="00000000" w:rsidRPr="00000000" w14:paraId="00000081">
      <w:pPr>
        <w:numPr>
          <w:ilvl w:val="0"/>
          <w:numId w:val="5"/>
        </w:numPr>
        <w:spacing w:after="0" w:afterAutospacing="0"/>
        <w:ind w:left="720" w:hanging="360"/>
        <w:rPr>
          <w:sz w:val="24"/>
          <w:szCs w:val="24"/>
          <w:u w:val="none"/>
        </w:rPr>
      </w:pPr>
      <w:r w:rsidDel="00000000" w:rsidR="00000000" w:rsidRPr="00000000">
        <w:rPr>
          <w:sz w:val="24"/>
          <w:szCs w:val="24"/>
          <w:rtl w:val="0"/>
        </w:rPr>
        <w:t xml:space="preserve">the pupil objects to the processing of their biometric data (whether that be in the form of verbal or non-verbal communication)</w:t>
      </w:r>
    </w:p>
    <w:p w:rsidR="00000000" w:rsidDel="00000000" w:rsidP="00000000" w:rsidRDefault="00000000" w:rsidRPr="00000000" w14:paraId="00000082">
      <w:pPr>
        <w:numPr>
          <w:ilvl w:val="0"/>
          <w:numId w:val="5"/>
        </w:numPr>
        <w:spacing w:after="0" w:afterAutospacing="0"/>
        <w:ind w:left="720" w:hanging="360"/>
        <w:rPr>
          <w:sz w:val="24"/>
          <w:szCs w:val="24"/>
          <w:u w:val="none"/>
        </w:rPr>
      </w:pPr>
      <w:r w:rsidDel="00000000" w:rsidR="00000000" w:rsidRPr="00000000">
        <w:rPr>
          <w:sz w:val="24"/>
          <w:szCs w:val="24"/>
          <w:rtl w:val="0"/>
        </w:rPr>
        <w:t xml:space="preserve">no parent or guardian has consented to the processing of the pupil’s biometric data</w:t>
      </w:r>
    </w:p>
    <w:p w:rsidR="00000000" w:rsidDel="00000000" w:rsidP="00000000" w:rsidRDefault="00000000" w:rsidRPr="00000000" w14:paraId="00000083">
      <w:pPr>
        <w:numPr>
          <w:ilvl w:val="0"/>
          <w:numId w:val="5"/>
        </w:numPr>
        <w:ind w:left="720" w:hanging="360"/>
        <w:rPr>
          <w:sz w:val="24"/>
          <w:szCs w:val="24"/>
          <w:u w:val="none"/>
        </w:rPr>
      </w:pPr>
      <w:r w:rsidDel="00000000" w:rsidR="00000000" w:rsidRPr="00000000">
        <w:rPr>
          <w:sz w:val="24"/>
          <w:szCs w:val="24"/>
          <w:rtl w:val="0"/>
        </w:rPr>
        <w:t xml:space="preserve">or where one parent has objected (even if the other parent has consented). </w:t>
      </w:r>
    </w:p>
    <w:p w:rsidR="00000000" w:rsidDel="00000000" w:rsidP="00000000" w:rsidRDefault="00000000" w:rsidRPr="00000000" w14:paraId="00000084">
      <w:pPr>
        <w:rPr>
          <w:sz w:val="24"/>
          <w:szCs w:val="24"/>
        </w:rPr>
      </w:pPr>
      <w:r w:rsidDel="00000000" w:rsidR="00000000" w:rsidRPr="00000000">
        <w:rPr>
          <w:sz w:val="24"/>
          <w:szCs w:val="24"/>
          <w:rtl w:val="0"/>
        </w:rPr>
        <w:t xml:space="preserve">The school will also obtain consent from staff before processing their biometric data. Parents and guardians, staff and pupils are permitted to withdraw their consent at any point, and any biometric data that the school has collected up to that point will be deleted.</w:t>
      </w:r>
    </w:p>
    <w:p w:rsidR="00000000" w:rsidDel="00000000" w:rsidP="00000000" w:rsidRDefault="00000000" w:rsidRPr="00000000" w14:paraId="00000085">
      <w:pPr>
        <w:rPr>
          <w:sz w:val="24"/>
          <w:szCs w:val="24"/>
        </w:rPr>
      </w:pPr>
      <w:r w:rsidDel="00000000" w:rsidR="00000000" w:rsidRPr="00000000">
        <w:rPr>
          <w:sz w:val="24"/>
          <w:szCs w:val="24"/>
          <w:rtl w:val="0"/>
        </w:rPr>
        <w:t xml:space="preserve">Alternative arrangements will be put in place for individuals who have either been unwilling to provide consent or who have withdrawn their consent for their biometric data to be processed by the school.</w:t>
      </w:r>
    </w:p>
    <w:p w:rsidR="00000000" w:rsidDel="00000000" w:rsidP="00000000" w:rsidRDefault="00000000" w:rsidRPr="00000000" w14:paraId="00000086">
      <w:pPr>
        <w:rPr>
          <w:sz w:val="28"/>
          <w:szCs w:val="28"/>
        </w:rPr>
      </w:pPr>
      <w:r w:rsidDel="00000000" w:rsidR="00000000" w:rsidRPr="00000000">
        <w:rPr>
          <w:rtl w:val="0"/>
        </w:rPr>
      </w:r>
    </w:p>
    <w:p w:rsidR="00000000" w:rsidDel="00000000" w:rsidP="00000000" w:rsidRDefault="00000000" w:rsidRPr="00000000" w14:paraId="00000087">
      <w:pPr>
        <w:pStyle w:val="Heading1"/>
        <w:rPr/>
      </w:pPr>
      <w:bookmarkStart w:colFirst="0" w:colLast="0" w:name="_1br94h2931xk" w:id="17"/>
      <w:bookmarkEnd w:id="17"/>
      <w:r w:rsidDel="00000000" w:rsidR="00000000" w:rsidRPr="00000000">
        <w:rPr>
          <w:rtl w:val="0"/>
        </w:rPr>
        <w:t xml:space="preserve">Alternative Arrangements</w:t>
      </w:r>
    </w:p>
    <w:p w:rsidR="00000000" w:rsidDel="00000000" w:rsidP="00000000" w:rsidRDefault="00000000" w:rsidRPr="00000000" w14:paraId="00000088">
      <w:pPr>
        <w:rPr>
          <w:sz w:val="24"/>
          <w:szCs w:val="24"/>
        </w:rPr>
      </w:pPr>
      <w:r w:rsidDel="00000000" w:rsidR="00000000" w:rsidRPr="00000000">
        <w:rPr>
          <w:sz w:val="24"/>
          <w:szCs w:val="24"/>
          <w:rtl w:val="0"/>
        </w:rPr>
        <w:t xml:space="preserve">If an individual has refrained from giving their consent or has withdrawn their consent from the processing of their biometric data, the school will provide alternative arrangements that are suitable, so that the relevant service may continue to be used. Any alternative arrangements that are put in place will be such that the individual isn’t put at a disadvantage, or make accessing of the relevant service any harder. </w:t>
      </w:r>
    </w:p>
    <w:p w:rsidR="00000000" w:rsidDel="00000000" w:rsidP="00000000" w:rsidRDefault="00000000" w:rsidRPr="00000000" w14:paraId="00000089">
      <w:pPr>
        <w:rPr>
          <w:sz w:val="28"/>
          <w:szCs w:val="28"/>
        </w:rPr>
      </w:pPr>
      <w:r w:rsidDel="00000000" w:rsidR="00000000" w:rsidRPr="00000000">
        <w:rPr>
          <w:rtl w:val="0"/>
        </w:rPr>
      </w:r>
    </w:p>
    <w:p w:rsidR="00000000" w:rsidDel="00000000" w:rsidP="00000000" w:rsidRDefault="00000000" w:rsidRPr="00000000" w14:paraId="0000008A">
      <w:pPr>
        <w:pStyle w:val="Heading1"/>
        <w:rPr/>
      </w:pPr>
      <w:bookmarkStart w:colFirst="0" w:colLast="0" w:name="_ht9uut49nblu" w:id="18"/>
      <w:bookmarkEnd w:id="18"/>
      <w:r w:rsidDel="00000000" w:rsidR="00000000" w:rsidRPr="00000000">
        <w:rPr>
          <w:rtl w:val="0"/>
        </w:rPr>
        <w:t xml:space="preserve">Breaches</w:t>
      </w:r>
    </w:p>
    <w:p w:rsidR="00000000" w:rsidDel="00000000" w:rsidP="00000000" w:rsidRDefault="00000000" w:rsidRPr="00000000" w14:paraId="0000008B">
      <w:pPr>
        <w:rPr>
          <w:sz w:val="24"/>
          <w:szCs w:val="24"/>
        </w:rPr>
      </w:pPr>
      <w:r w:rsidDel="00000000" w:rsidR="00000000" w:rsidRPr="00000000">
        <w:rPr>
          <w:sz w:val="24"/>
          <w:szCs w:val="24"/>
          <w:rtl w:val="0"/>
        </w:rPr>
        <w:t xml:space="preserve">The school has policies in place for the protection of data subjects and the data that the school holds on them. In the event of a breach of our biometric data system will be dealt with in accordance with our Data Breach Procedure.</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pStyle w:val="Heading1"/>
        <w:rPr/>
      </w:pPr>
      <w:bookmarkStart w:colFirst="0" w:colLast="0" w:name="_d3gdc68tfnq3" w:id="19"/>
      <w:bookmarkEnd w:id="19"/>
      <w:r w:rsidDel="00000000" w:rsidR="00000000" w:rsidRPr="00000000">
        <w:rPr>
          <w:rtl w:val="0"/>
        </w:rPr>
        <w:t xml:space="preserve">Data Retention</w:t>
      </w: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sz w:val="24"/>
          <w:szCs w:val="24"/>
          <w:rtl w:val="0"/>
        </w:rPr>
        <w:t xml:space="preserve">Data will be retained no longer than necessary (as documented in the organisation's record of processing, or retention schedule) or until consent is withdrawn, at which point to the data will be deleted.</w:t>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pStyle w:val="Heading1"/>
        <w:rPr/>
      </w:pPr>
      <w:bookmarkStart w:colFirst="0" w:colLast="0" w:name="_vspohg4mg072" w:id="20"/>
      <w:bookmarkEnd w:id="20"/>
      <w:r w:rsidDel="00000000" w:rsidR="00000000" w:rsidRPr="00000000">
        <w:rPr>
          <w:rtl w:val="0"/>
        </w:rPr>
        <w:t xml:space="preserve">Reviewing the policy</w:t>
      </w: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sz w:val="24"/>
          <w:szCs w:val="24"/>
          <w:rtl w:val="0"/>
        </w:rPr>
        <w:t xml:space="preserve">This policy will be reviewed annually by the local governing board, and the next scheduled date for renewal is</w:t>
      </w:r>
      <w:r w:rsidDel="00000000" w:rsidR="00000000" w:rsidRPr="00000000">
        <w:rPr>
          <w:sz w:val="24"/>
          <w:szCs w:val="24"/>
          <w:rtl w:val="0"/>
        </w:rPr>
        <w:t xml:space="preserve"> </w:t>
      </w:r>
      <w:r w:rsidDel="00000000" w:rsidR="00000000" w:rsidRPr="00000000">
        <w:rPr>
          <w:sz w:val="24"/>
          <w:szCs w:val="24"/>
          <w:shd w:fill="ff9900" w:val="clear"/>
          <w:rtl w:val="0"/>
        </w:rPr>
        <w:t xml:space="preserve">[Date here]</w:t>
      </w:r>
      <w:r w:rsidDel="00000000" w:rsidR="00000000" w:rsidRPr="00000000">
        <w:rPr>
          <w:sz w:val="24"/>
          <w:szCs w:val="24"/>
          <w:rtl w:val="0"/>
        </w:rPr>
        <w:t xml:space="preserve">.</w:t>
      </w:r>
    </w:p>
    <w:p w:rsidR="00000000" w:rsidDel="00000000" w:rsidP="00000000" w:rsidRDefault="00000000" w:rsidRPr="00000000" w14:paraId="00000092">
      <w:pPr>
        <w:rPr>
          <w:sz w:val="24"/>
          <w:szCs w:val="24"/>
        </w:rPr>
      </w:pPr>
      <w:r w:rsidDel="00000000" w:rsidR="00000000" w:rsidRPr="00000000">
        <w:rPr>
          <w:sz w:val="24"/>
          <w:szCs w:val="24"/>
          <w:rtl w:val="0"/>
        </w:rPr>
        <w:t xml:space="preserve">Any changes to this policy will be communicated to pupils, parents and staff</w:t>
      </w:r>
      <w:r w:rsidDel="00000000" w:rsidR="00000000" w:rsidRPr="00000000">
        <w:rPr>
          <w:sz w:val="24"/>
          <w:szCs w:val="24"/>
          <w:rtl w:val="0"/>
        </w:rPr>
        <w:t xml:space="preserve">.</w:t>
      </w:r>
      <w:r w:rsidDel="00000000" w:rsidR="00000000" w:rsidRPr="00000000">
        <w:rPr>
          <w:rtl w:val="0"/>
        </w:rPr>
      </w:r>
    </w:p>
    <w:sectPr>
      <w:headerReference r:id="rId6" w:type="default"/>
      <w:headerReference r:id="rId7" w:type="first"/>
      <w:footerReference r:id="rId8" w:type="default"/>
      <w:pgSz w:h="16838" w:w="11906" w:orient="portrait"/>
      <w:pgMar w:bottom="851" w:top="1701" w:left="1276" w:right="1276" w:header="709" w:footer="34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595959"/>
        <w:sz w:val="24"/>
        <w:szCs w:val="24"/>
        <w:u w:val="none"/>
        <w:shd w:fill="auto" w:val="clear"/>
        <w:vertAlign w:val="baseline"/>
        <w:rtl w:val="0"/>
      </w:rPr>
      <w:t xml:space="preserve">Page </w:t>
    </w:r>
    <w:r w:rsidDel="00000000" w:rsidR="00000000" w:rsidRPr="00000000">
      <w:rPr>
        <w:rFonts w:ascii="Quattrocento Sans" w:cs="Quattrocento Sans" w:eastAsia="Quattrocento Sans" w:hAnsi="Quattrocento Sans"/>
        <w:b w:val="0"/>
        <w:i w:val="0"/>
        <w:smallCaps w:val="0"/>
        <w:strike w:val="0"/>
        <w:color w:val="595959"/>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Quattrocento Sans" w:cs="Quattrocento Sans" w:eastAsia="Quattrocento Sans" w:hAnsi="Quattrocento Sans"/>
        <w:b w:val="0"/>
        <w:i w:val="0"/>
        <w:smallCaps w:val="0"/>
        <w:strike w:val="0"/>
        <w:color w:val="595959"/>
        <w:sz w:val="24"/>
        <w:szCs w:val="24"/>
        <w:u w:val="none"/>
        <w:shd w:fill="auto" w:val="clear"/>
        <w:vertAlign w:val="baseline"/>
        <w:rtl w:val="0"/>
      </w:rPr>
      <w:t xml:space="preserve">  of </w:t>
    </w:r>
    <w:r w:rsidDel="00000000" w:rsidR="00000000" w:rsidRPr="00000000">
      <w:rPr>
        <w:rFonts w:ascii="Quattrocento Sans" w:cs="Quattrocento Sans" w:eastAsia="Quattrocento Sans" w:hAnsi="Quattrocento Sans"/>
        <w:b w:val="0"/>
        <w:i w:val="0"/>
        <w:smallCaps w:val="0"/>
        <w:strike w:val="0"/>
        <w:color w:val="595959"/>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595959"/>
        <w:sz w:val="24"/>
        <w:szCs w:val="24"/>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4876303</wp:posOffset>
          </wp:positionH>
          <wp:positionV relativeFrom="paragraph">
            <wp:posOffset>-55244</wp:posOffset>
          </wp:positionV>
          <wp:extent cx="1554480" cy="655320"/>
          <wp:effectExtent b="0" l="0" r="0" t="0"/>
          <wp:wrapNone/>
          <wp:docPr descr="ui_main_logo" id="2" name="image1.png"/>
          <a:graphic>
            <a:graphicData uri="http://schemas.openxmlformats.org/drawingml/2006/picture">
              <pic:pic>
                <pic:nvPicPr>
                  <pic:cNvPr descr="ui_main_logo" id="0" name="image1.png"/>
                  <pic:cNvPicPr preferRelativeResize="0"/>
                </pic:nvPicPr>
                <pic:blipFill>
                  <a:blip r:embed="rId1"/>
                  <a:srcRect b="0" l="0" r="0" t="0"/>
                  <a:stretch>
                    <a:fillRect/>
                  </a:stretch>
                </pic:blipFill>
                <pic:spPr>
                  <a:xfrm>
                    <a:off x="0" y="0"/>
                    <a:ext cx="1554480" cy="655320"/>
                  </a:xfrm>
                  <a:prstGeom prst="rect"/>
                  <a:ln/>
                </pic:spPr>
              </pic:pic>
            </a:graphicData>
          </a:graphic>
        </wp:anchor>
      </w:drawing>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60" w:before="0" w:line="260" w:lineRule="auto"/>
      <w:ind w:left="0" w:right="0" w:firstLine="0"/>
      <w:jc w:val="left"/>
      <w:rPr>
        <w:rFonts w:ascii="Calibri" w:cs="Calibri" w:eastAsia="Calibri" w:hAnsi="Calibri"/>
        <w:b w:val="0"/>
        <w:i w:val="0"/>
        <w:smallCaps w:val="0"/>
        <w:strike w:val="0"/>
        <w:color w:val="595959"/>
        <w:sz w:val="36"/>
        <w:szCs w:val="36"/>
        <w:u w:val="none"/>
        <w:shd w:fill="auto" w:val="clear"/>
        <w:vertAlign w:val="baseline"/>
      </w:rPr>
    </w:pPr>
    <w:r w:rsidDel="00000000" w:rsidR="00000000" w:rsidRPr="00000000">
      <w:rPr>
        <w:rFonts w:ascii="Calibri" w:cs="Calibri" w:eastAsia="Calibri" w:hAnsi="Calibri"/>
        <w:b w:val="0"/>
        <w:i w:val="0"/>
        <w:smallCaps w:val="0"/>
        <w:strike w:val="0"/>
        <w:color w:val="595959"/>
        <w:sz w:val="36"/>
        <w:szCs w:val="36"/>
        <w:u w:val="none"/>
        <w:shd w:fill="auto" w:val="clear"/>
        <w:vertAlign w:val="baseline"/>
        <w:rtl w:val="0"/>
      </w:rPr>
      <w:t xml:space="preserve"> </w:t>
    </w:r>
    <w:r w:rsidDel="00000000" w:rsidR="00000000" w:rsidRPr="00000000">
      <w:rPr>
        <w:b w:val="1"/>
        <w:color w:val="a6a6a6"/>
        <w:sz w:val="36"/>
        <w:szCs w:val="36"/>
        <w:rtl w:val="0"/>
      </w:rPr>
      <w:t xml:space="preserve">Biometric Data Policy</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595959"/>
        <w:sz w:val="24"/>
        <w:szCs w:val="24"/>
        <w:u w:val="none"/>
        <w:shd w:fill="auto" w:val="clear"/>
        <w:vertAlign w:val="baseline"/>
      </w:rPr>
      <w:drawing>
        <wp:inline distB="0" distT="0" distL="0" distR="0">
          <wp:extent cx="4867275" cy="2043430"/>
          <wp:effectExtent b="0" l="0" r="0" t="0"/>
          <wp:docPr descr="ui_main_logo" id="1" name="image1.png"/>
          <a:graphic>
            <a:graphicData uri="http://schemas.openxmlformats.org/drawingml/2006/picture">
              <pic:pic>
                <pic:nvPicPr>
                  <pic:cNvPr descr="ui_main_logo" id="0" name="image1.png"/>
                  <pic:cNvPicPr preferRelativeResize="0"/>
                </pic:nvPicPr>
                <pic:blipFill>
                  <a:blip r:embed="rId1"/>
                  <a:srcRect b="0" l="0" r="0" t="0"/>
                  <a:stretch>
                    <a:fillRect/>
                  </a:stretch>
                </pic:blipFill>
                <pic:spPr>
                  <a:xfrm>
                    <a:off x="0" y="0"/>
                    <a:ext cx="4867275" cy="204343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i w:val="0"/>
        <w:smallCaps w:val="0"/>
        <w:strike w:val="0"/>
        <w:color w:val="003782"/>
        <w:sz w:val="30"/>
        <w:szCs w:val="3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i w:val="0"/>
        <w:smallCaps w:val="0"/>
        <w:strike w:val="0"/>
        <w:color w:val="003782"/>
        <w:sz w:val="30"/>
        <w:szCs w:val="3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i w:val="0"/>
        <w:smallCaps w:val="0"/>
        <w:strike w:val="0"/>
        <w:color w:val="003782"/>
        <w:sz w:val="30"/>
        <w:szCs w:val="3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color w:val="595959"/>
        <w:sz w:val="26"/>
        <w:szCs w:val="26"/>
        <w:lang w:val="en-GB"/>
      </w:rPr>
    </w:rPrDefault>
    <w:pPrDefault>
      <w:pPr>
        <w:spacing w:after="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pPr>
    <w:rPr>
      <w:rFonts w:ascii="Calibri" w:cs="Calibri" w:eastAsia="Calibri" w:hAnsi="Calibri"/>
      <w:b w:val="1"/>
      <w:color w:val="52a6cc"/>
      <w:sz w:val="48"/>
      <w:szCs w:val="48"/>
    </w:rPr>
  </w:style>
  <w:style w:type="paragraph" w:styleId="Heading2">
    <w:name w:val="heading 2"/>
    <w:basedOn w:val="Normal"/>
    <w:next w:val="Normal"/>
    <w:pPr>
      <w:pageBreakBefore w:val="0"/>
    </w:pPr>
    <w:rPr>
      <w:b w:val="1"/>
      <w:color w:val="52a6cc"/>
      <w:sz w:val="36"/>
      <w:szCs w:val="36"/>
    </w:rPr>
  </w:style>
  <w:style w:type="paragraph" w:styleId="Heading3">
    <w:name w:val="heading 3"/>
    <w:basedOn w:val="Normal"/>
    <w:next w:val="Normal"/>
    <w:pPr>
      <w:pageBreakBefore w:val="0"/>
    </w:pPr>
    <w:rPr>
      <w:b w:val="1"/>
      <w:color w:val="52a6cc"/>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before="480" w:lineRule="auto"/>
    </w:pPr>
    <w:rPr>
      <w:b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57.0" w:type="dxa"/>
        <w:bottom w:w="0.0" w:type="dxa"/>
        <w:right w:w="57.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