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0DE8D" w14:textId="77777777" w:rsidR="00F123BC" w:rsidRDefault="000D64A3">
      <w:r>
        <w:rPr>
          <w:rFonts w:ascii="Tahoma" w:eastAsia="Tahoma" w:hAnsi="Tahoma" w:cs="Tahoma"/>
          <w:color w:val="0591B4"/>
          <w:sz w:val="48"/>
          <w:szCs w:val="48"/>
        </w:rPr>
        <w:t>School Visit Report</w:t>
      </w:r>
    </w:p>
    <w:p w14:paraId="6DF6A3AF" w14:textId="77777777" w:rsidR="00F123BC" w:rsidRDefault="00F123BC"/>
    <w:p w14:paraId="29F24FF6" w14:textId="088FE952" w:rsidR="00F123BC" w:rsidRDefault="000D64A3">
      <w:r>
        <w:rPr>
          <w:rFonts w:ascii="Tahoma" w:eastAsia="Tahoma" w:hAnsi="Tahoma" w:cs="Tahoma"/>
          <w:color w:val="0591B4"/>
          <w:sz w:val="32"/>
          <w:szCs w:val="32"/>
        </w:rPr>
        <w:t xml:space="preserve">Visit Date: </w:t>
      </w:r>
      <w:r w:rsidR="009B3EA9">
        <w:rPr>
          <w:rFonts w:ascii="Tahoma" w:eastAsia="Tahoma" w:hAnsi="Tahoma" w:cs="Tahoma"/>
          <w:color w:val="0591B4"/>
          <w:sz w:val="32"/>
          <w:szCs w:val="32"/>
        </w:rPr>
        <w:t>2</w:t>
      </w:r>
      <w:r w:rsidR="00186C75">
        <w:rPr>
          <w:rFonts w:ascii="Tahoma" w:eastAsia="Tahoma" w:hAnsi="Tahoma" w:cs="Tahoma"/>
          <w:color w:val="0591B4"/>
          <w:sz w:val="32"/>
          <w:szCs w:val="32"/>
        </w:rPr>
        <w:t>7</w:t>
      </w:r>
      <w:bookmarkStart w:id="0" w:name="_GoBack"/>
      <w:bookmarkEnd w:id="0"/>
      <w:r>
        <w:rPr>
          <w:rFonts w:ascii="Tahoma" w:eastAsia="Tahoma" w:hAnsi="Tahoma" w:cs="Tahoma"/>
          <w:color w:val="0591B4"/>
          <w:sz w:val="32"/>
          <w:szCs w:val="32"/>
        </w:rPr>
        <w:t xml:space="preserve">th </w:t>
      </w:r>
      <w:r w:rsidR="00A3718D">
        <w:rPr>
          <w:rFonts w:ascii="Tahoma" w:eastAsia="Tahoma" w:hAnsi="Tahoma" w:cs="Tahoma"/>
          <w:color w:val="0591B4"/>
          <w:sz w:val="32"/>
          <w:szCs w:val="32"/>
        </w:rPr>
        <w:t>September</w:t>
      </w:r>
      <w:r>
        <w:rPr>
          <w:rFonts w:ascii="Tahoma" w:eastAsia="Tahoma" w:hAnsi="Tahoma" w:cs="Tahoma"/>
          <w:color w:val="0591B4"/>
          <w:sz w:val="32"/>
          <w:szCs w:val="32"/>
        </w:rPr>
        <w:t xml:space="preserve"> 2019</w:t>
      </w:r>
    </w:p>
    <w:p w14:paraId="4FF24CAF" w14:textId="77777777" w:rsidR="00F123BC" w:rsidRDefault="000D64A3">
      <w:r>
        <w:rPr>
          <w:rFonts w:ascii="Tahoma" w:eastAsia="Tahoma" w:hAnsi="Tahoma" w:cs="Tahoma"/>
          <w:color w:val="0591B4"/>
          <w:sz w:val="32"/>
          <w:szCs w:val="32"/>
        </w:rPr>
        <w:t>DPE Staff: Matthew Staples</w:t>
      </w:r>
    </w:p>
    <w:p w14:paraId="1D74B7E2" w14:textId="77777777" w:rsidR="00F123BC" w:rsidRDefault="00F123BC"/>
    <w:p w14:paraId="21BF1891" w14:textId="77777777" w:rsidR="00F123BC" w:rsidRDefault="00F123BC"/>
    <w:p w14:paraId="3B1E46BF" w14:textId="77777777" w:rsidR="00F123BC" w:rsidRDefault="000D64A3">
      <w:pPr>
        <w:shd w:val="clear" w:color="auto" w:fill="9CC5DB"/>
      </w:pPr>
      <w:r>
        <w:rPr>
          <w:color w:val="9CC5DB"/>
          <w:sz w:val="2"/>
          <w:szCs w:val="2"/>
        </w:rPr>
        <w:t>_</w:t>
      </w:r>
    </w:p>
    <w:p w14:paraId="191C19CA" w14:textId="77777777" w:rsidR="00CE6F53" w:rsidRPr="00CE6F53" w:rsidRDefault="00CE6F53" w:rsidP="00CE6F53">
      <w:pPr>
        <w:rPr>
          <w:rFonts w:ascii="Times New Roman" w:eastAsia="Times New Roman" w:hAnsi="Times New Roman" w:cs="Times New Roman"/>
          <w:color w:val="000000"/>
          <w:sz w:val="24"/>
          <w:szCs w:val="24"/>
          <w:lang w:val="en-GB"/>
        </w:rPr>
      </w:pPr>
      <w:r w:rsidRPr="00CE6F53">
        <w:rPr>
          <w:rFonts w:ascii="Tahoma" w:eastAsia="Times New Roman" w:hAnsi="Tahoma" w:cs="Tahoma"/>
          <w:color w:val="0591B4"/>
          <w:sz w:val="48"/>
          <w:szCs w:val="48"/>
          <w:lang w:val="en-GB"/>
        </w:rPr>
        <w:t>Westcourt Primary School</w:t>
      </w:r>
    </w:p>
    <w:p w14:paraId="661606AA" w14:textId="5EFBCCED" w:rsidR="00CE6F53" w:rsidRPr="00CE6F53" w:rsidRDefault="00CE6F53" w:rsidP="00CE6F53">
      <w:pPr>
        <w:rPr>
          <w:rFonts w:ascii="Times New Roman" w:eastAsia="Times New Roman" w:hAnsi="Times New Roman" w:cs="Times New Roman"/>
          <w:sz w:val="24"/>
          <w:szCs w:val="24"/>
          <w:lang w:val="en-GB"/>
        </w:rPr>
      </w:pPr>
      <w:r w:rsidRPr="00CE6F53">
        <w:rPr>
          <w:rFonts w:ascii="Tahoma" w:eastAsia="Times New Roman" w:hAnsi="Tahoma" w:cs="Tahoma"/>
          <w:sz w:val="22"/>
          <w:szCs w:val="22"/>
          <w:lang w:val="en-GB"/>
        </w:rPr>
        <w:t>Head Teacher: Miss Mags Sexton</w:t>
      </w:r>
      <w:r w:rsidR="005A113A">
        <w:rPr>
          <w:rFonts w:ascii="Tahoma" w:eastAsia="Times New Roman" w:hAnsi="Tahoma" w:cs="Tahoma"/>
          <w:sz w:val="22"/>
          <w:szCs w:val="22"/>
          <w:lang w:val="en-GB"/>
        </w:rPr>
        <w:t xml:space="preserve"> (</w:t>
      </w:r>
      <w:hyperlink r:id="rId7" w:history="1">
        <w:r w:rsidR="005A113A" w:rsidRPr="00E52C59">
          <w:rPr>
            <w:rStyle w:val="Hyperlink"/>
            <w:rFonts w:ascii="Tahoma" w:eastAsia="Times New Roman" w:hAnsi="Tahoma" w:cs="Tahoma"/>
            <w:sz w:val="22"/>
            <w:szCs w:val="22"/>
            <w:lang w:val="en-GB"/>
          </w:rPr>
          <w:t>headteacher@westcourt.kent.sch.uk</w:t>
        </w:r>
      </w:hyperlink>
      <w:r w:rsidR="005A113A">
        <w:rPr>
          <w:rFonts w:ascii="Tahoma" w:eastAsia="Times New Roman" w:hAnsi="Tahoma" w:cs="Tahoma"/>
          <w:sz w:val="22"/>
          <w:szCs w:val="22"/>
          <w:lang w:val="en-GB"/>
        </w:rPr>
        <w:t>)</w:t>
      </w:r>
    </w:p>
    <w:p w14:paraId="0E1D251C" w14:textId="2169AC8D" w:rsidR="00CE6F53" w:rsidRPr="00CE6F53" w:rsidRDefault="00CE6F53" w:rsidP="00CE6F53">
      <w:pPr>
        <w:rPr>
          <w:rFonts w:ascii="Times New Roman" w:eastAsia="Times New Roman" w:hAnsi="Times New Roman" w:cs="Times New Roman"/>
          <w:sz w:val="24"/>
          <w:szCs w:val="24"/>
          <w:lang w:val="en-GB"/>
        </w:rPr>
      </w:pPr>
      <w:r w:rsidRPr="00CE6F53">
        <w:rPr>
          <w:rFonts w:ascii="Times New Roman" w:eastAsia="Times New Roman" w:hAnsi="Times New Roman" w:cs="Times New Roman"/>
          <w:sz w:val="24"/>
          <w:szCs w:val="24"/>
          <w:lang w:val="en-GB"/>
        </w:rPr>
        <w:br/>
      </w:r>
      <w:r w:rsidRPr="00CE6F53">
        <w:rPr>
          <w:rFonts w:ascii="Tahoma" w:eastAsia="Times New Roman" w:hAnsi="Tahoma" w:cs="Tahoma"/>
          <w:sz w:val="22"/>
          <w:szCs w:val="22"/>
          <w:lang w:val="en-GB"/>
        </w:rPr>
        <w:t>Westcourt Primary consists of a Primary and Nursery school. Westcourt were one of the last schools to join the Primary First Trust and have been with them now for around 2 years.</w:t>
      </w:r>
    </w:p>
    <w:p w14:paraId="1B39F0C5" w14:textId="77777777" w:rsidR="00DD3960" w:rsidRPr="00776A40" w:rsidRDefault="00DD3960">
      <w:pPr>
        <w:rPr>
          <w:rFonts w:ascii="Tahoma" w:eastAsia="Tahoma" w:hAnsi="Tahoma" w:cs="Tahoma"/>
          <w:sz w:val="22"/>
          <w:szCs w:val="22"/>
        </w:rPr>
      </w:pPr>
    </w:p>
    <w:p w14:paraId="7533C57C" w14:textId="6D8CCD43" w:rsidR="00F123BC" w:rsidRPr="00776A40" w:rsidRDefault="00A3718D">
      <w:pPr>
        <w:rPr>
          <w:rFonts w:ascii="Tahoma" w:eastAsia="Tahoma" w:hAnsi="Tahoma" w:cs="Tahoma"/>
          <w:sz w:val="22"/>
          <w:szCs w:val="22"/>
        </w:rPr>
      </w:pPr>
      <w:r w:rsidRPr="00776A40">
        <w:rPr>
          <w:rFonts w:ascii="Tahoma" w:eastAsia="Tahoma" w:hAnsi="Tahoma" w:cs="Tahoma"/>
          <w:sz w:val="22"/>
          <w:szCs w:val="22"/>
        </w:rPr>
        <w:t>This is the second year of GDPR and of the school’s relationship with DPE. Training has been received from Primary First Trust but some thought needs to be given to how to effectively deliver and document training to all staff managing data.</w:t>
      </w:r>
    </w:p>
    <w:p w14:paraId="13C2B53A" w14:textId="514E2B12" w:rsidR="00A3718D" w:rsidRPr="00776A40" w:rsidRDefault="00A3718D">
      <w:pPr>
        <w:rPr>
          <w:rFonts w:ascii="Tahoma" w:eastAsia="Tahoma" w:hAnsi="Tahoma" w:cs="Tahoma"/>
          <w:sz w:val="22"/>
          <w:szCs w:val="22"/>
        </w:rPr>
      </w:pPr>
    </w:p>
    <w:p w14:paraId="3ED72310" w14:textId="3632C7B1" w:rsidR="00A3718D" w:rsidRDefault="00A3718D">
      <w:pPr>
        <w:rPr>
          <w:rFonts w:ascii="Tahoma" w:eastAsia="Tahoma" w:hAnsi="Tahoma" w:cs="Tahoma"/>
          <w:sz w:val="22"/>
          <w:szCs w:val="22"/>
        </w:rPr>
      </w:pPr>
      <w:r w:rsidRPr="00776A40">
        <w:rPr>
          <w:rFonts w:ascii="Tahoma" w:eastAsia="Tahoma" w:hAnsi="Tahoma" w:cs="Tahoma"/>
          <w:sz w:val="22"/>
          <w:szCs w:val="22"/>
        </w:rPr>
        <w:t xml:space="preserve">We discussed the Record of Processing </w:t>
      </w:r>
      <w:r w:rsidR="00776A40" w:rsidRPr="00776A40">
        <w:rPr>
          <w:rFonts w:ascii="Tahoma" w:eastAsia="Tahoma" w:hAnsi="Tahoma" w:cs="Tahoma"/>
          <w:sz w:val="22"/>
          <w:szCs w:val="22"/>
        </w:rPr>
        <w:t>and looked at the DPE tool. A strategic approach across the Trust is required and will bring benefits of sharing common processes to complete the logging efficiently.</w:t>
      </w:r>
    </w:p>
    <w:p w14:paraId="55239735" w14:textId="189AEFD0" w:rsidR="00700F4F" w:rsidRDefault="00700F4F">
      <w:pPr>
        <w:rPr>
          <w:rFonts w:ascii="Tahoma" w:eastAsia="Tahoma" w:hAnsi="Tahoma" w:cs="Tahoma"/>
          <w:sz w:val="22"/>
          <w:szCs w:val="22"/>
        </w:rPr>
      </w:pPr>
    </w:p>
    <w:p w14:paraId="0AEEB32A" w14:textId="3EF67BB7" w:rsidR="005A113A" w:rsidRDefault="005A113A">
      <w:pPr>
        <w:rPr>
          <w:rFonts w:ascii="Tahoma" w:eastAsia="Tahoma" w:hAnsi="Tahoma" w:cs="Tahoma"/>
          <w:sz w:val="22"/>
          <w:szCs w:val="22"/>
        </w:rPr>
      </w:pPr>
      <w:r>
        <w:rPr>
          <w:rFonts w:ascii="Tahoma" w:eastAsia="Tahoma" w:hAnsi="Tahoma" w:cs="Tahoma"/>
          <w:sz w:val="22"/>
          <w:szCs w:val="22"/>
        </w:rPr>
        <w:t xml:space="preserve">The school has a new ongoing building project and CCTV arrangement so should ensure they work through the Best Practice Checklist tool for CCTV use to ensure the system is set up and installed well and is supported by good staff training, awareness and role responsibilities. </w:t>
      </w:r>
      <w:hyperlink r:id="rId8" w:history="1">
        <w:r w:rsidRPr="00E52C59">
          <w:rPr>
            <w:rStyle w:val="Hyperlink"/>
            <w:rFonts w:ascii="Tahoma" w:eastAsia="Tahoma" w:hAnsi="Tahoma" w:cs="Tahoma"/>
            <w:sz w:val="22"/>
            <w:szCs w:val="22"/>
          </w:rPr>
          <w:t>https://kb.dataprotection.education/index.php/best-practice-library/best-practice/cctv</w:t>
        </w:r>
      </w:hyperlink>
    </w:p>
    <w:p w14:paraId="2245ED16" w14:textId="77777777" w:rsidR="005A113A" w:rsidRDefault="005A113A">
      <w:pPr>
        <w:rPr>
          <w:rFonts w:ascii="Tahoma" w:eastAsia="Tahoma" w:hAnsi="Tahoma" w:cs="Tahoma"/>
          <w:sz w:val="22"/>
          <w:szCs w:val="22"/>
        </w:rPr>
      </w:pPr>
    </w:p>
    <w:p w14:paraId="4789787D" w14:textId="511486C0" w:rsidR="00700F4F" w:rsidRDefault="00700F4F">
      <w:pPr>
        <w:rPr>
          <w:rFonts w:ascii="Tahoma" w:eastAsia="Tahoma" w:hAnsi="Tahoma" w:cs="Tahoma"/>
          <w:sz w:val="22"/>
          <w:szCs w:val="22"/>
        </w:rPr>
      </w:pPr>
      <w:r>
        <w:rPr>
          <w:rFonts w:ascii="Tahoma" w:eastAsia="Tahoma" w:hAnsi="Tahoma" w:cs="Tahoma"/>
          <w:sz w:val="22"/>
          <w:szCs w:val="22"/>
        </w:rPr>
        <w:t>The walkaround reflected generally very good awareness of access to data. All unused computers were locked</w:t>
      </w:r>
      <w:r w:rsidR="00D10C84">
        <w:rPr>
          <w:rFonts w:ascii="Tahoma" w:eastAsia="Tahoma" w:hAnsi="Tahoma" w:cs="Tahoma"/>
          <w:sz w:val="22"/>
          <w:szCs w:val="22"/>
        </w:rPr>
        <w:t xml:space="preserve">. </w:t>
      </w:r>
      <w:r w:rsidR="005A113A">
        <w:rPr>
          <w:rFonts w:ascii="Tahoma" w:eastAsia="Tahoma" w:hAnsi="Tahoma" w:cs="Tahoma"/>
          <w:sz w:val="22"/>
          <w:szCs w:val="22"/>
        </w:rPr>
        <w:t>It is noted that the school had implemented a privacy notice for their visitor registration system since the previous DPE visit.</w:t>
      </w:r>
    </w:p>
    <w:p w14:paraId="4F075585" w14:textId="6768BD62" w:rsidR="005A113A" w:rsidRDefault="005A113A">
      <w:pPr>
        <w:rPr>
          <w:rFonts w:ascii="Tahoma" w:eastAsia="Tahoma" w:hAnsi="Tahoma" w:cs="Tahoma"/>
          <w:sz w:val="22"/>
          <w:szCs w:val="22"/>
        </w:rPr>
      </w:pPr>
    </w:p>
    <w:p w14:paraId="46BD3F31" w14:textId="6DEC8F6A" w:rsidR="005A113A" w:rsidRDefault="005A113A">
      <w:pPr>
        <w:rPr>
          <w:rFonts w:ascii="Tahoma" w:eastAsia="Tahoma" w:hAnsi="Tahoma" w:cs="Tahoma"/>
          <w:sz w:val="22"/>
          <w:szCs w:val="22"/>
        </w:rPr>
      </w:pPr>
      <w:r>
        <w:rPr>
          <w:rFonts w:ascii="Tahoma" w:eastAsia="Tahoma" w:hAnsi="Tahoma" w:cs="Tahoma"/>
          <w:sz w:val="22"/>
          <w:szCs w:val="22"/>
        </w:rPr>
        <w:t xml:space="preserve">Good practice was in place for consent, trips, safeguarding (CPOMS), SENCO and medical data was well managed and secure. No visible data was identified during the visit and all records paper and electronic were appropriately stored and accessible only to those with role requirements. </w:t>
      </w:r>
      <w:r w:rsidR="006E1BE5">
        <w:rPr>
          <w:rFonts w:ascii="Tahoma" w:eastAsia="Tahoma" w:hAnsi="Tahoma" w:cs="Tahoma"/>
          <w:sz w:val="22"/>
          <w:szCs w:val="22"/>
        </w:rPr>
        <w:t>There is a good shredding/disposal arrangement in place.</w:t>
      </w:r>
    </w:p>
    <w:p w14:paraId="3A737D7F" w14:textId="7BA24640" w:rsidR="006E1BE5" w:rsidRDefault="006E1BE5">
      <w:pPr>
        <w:rPr>
          <w:rFonts w:ascii="Tahoma" w:eastAsia="Tahoma" w:hAnsi="Tahoma" w:cs="Tahoma"/>
          <w:sz w:val="22"/>
          <w:szCs w:val="22"/>
        </w:rPr>
      </w:pPr>
    </w:p>
    <w:p w14:paraId="1B6E12A4" w14:textId="7649E925" w:rsidR="006E1BE5" w:rsidRPr="00776A40" w:rsidRDefault="006E1BE5">
      <w:pPr>
        <w:rPr>
          <w:rFonts w:ascii="Tahoma" w:eastAsia="Tahoma" w:hAnsi="Tahoma" w:cs="Tahoma"/>
          <w:sz w:val="22"/>
          <w:szCs w:val="22"/>
        </w:rPr>
      </w:pPr>
      <w:r>
        <w:rPr>
          <w:rFonts w:ascii="Tahoma" w:eastAsia="Tahoma" w:hAnsi="Tahoma" w:cs="Tahoma"/>
          <w:sz w:val="22"/>
          <w:szCs w:val="22"/>
        </w:rPr>
        <w:t>The school had a breech with the wrong paper record sent to the wrong family. This had been resolved very well and appropriately. Challenge around data checking process and some investigation of electronic options would be wise.</w:t>
      </w:r>
    </w:p>
    <w:p w14:paraId="70B595B2" w14:textId="77777777" w:rsidR="00A3718D" w:rsidRDefault="00A3718D">
      <w:pPr>
        <w:rPr>
          <w:rFonts w:ascii="Tahoma" w:eastAsia="Tahoma" w:hAnsi="Tahoma" w:cs="Tahoma"/>
          <w:color w:val="595959"/>
          <w:sz w:val="22"/>
          <w:szCs w:val="22"/>
        </w:rPr>
      </w:pPr>
    </w:p>
    <w:p w14:paraId="36D9F6E8" w14:textId="77777777" w:rsidR="00A3718D" w:rsidRDefault="00A3718D">
      <w:pPr>
        <w:rPr>
          <w:rFonts w:ascii="Tahoma" w:eastAsia="Tahoma" w:hAnsi="Tahoma" w:cs="Tahoma"/>
          <w:color w:val="595959"/>
          <w:sz w:val="22"/>
          <w:szCs w:val="22"/>
        </w:rPr>
      </w:pPr>
    </w:p>
    <w:p w14:paraId="6DAAE85E" w14:textId="77777777" w:rsidR="00A3718D" w:rsidRDefault="000D64A3">
      <w:pPr>
        <w:rPr>
          <w:rFonts w:ascii="Tahoma" w:eastAsia="Tahoma" w:hAnsi="Tahoma" w:cs="Tahoma"/>
          <w:color w:val="0591B4"/>
          <w:sz w:val="36"/>
          <w:szCs w:val="36"/>
        </w:rPr>
      </w:pPr>
      <w:r>
        <w:rPr>
          <w:rFonts w:ascii="Tahoma" w:eastAsia="Tahoma" w:hAnsi="Tahoma" w:cs="Tahoma"/>
          <w:color w:val="0591B4"/>
          <w:sz w:val="36"/>
          <w:szCs w:val="36"/>
        </w:rPr>
        <w:t>A</w:t>
      </w:r>
      <w:r w:rsidR="00A3718D">
        <w:rPr>
          <w:rFonts w:ascii="Tahoma" w:eastAsia="Tahoma" w:hAnsi="Tahoma" w:cs="Tahoma"/>
          <w:color w:val="0591B4"/>
          <w:sz w:val="36"/>
          <w:szCs w:val="36"/>
        </w:rPr>
        <w:t>ction Points</w:t>
      </w:r>
    </w:p>
    <w:p w14:paraId="49FA434E" w14:textId="219C2CBD"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lastRenderedPageBreak/>
        <w:t>A training strategy moving forwards is essential to ensure all staff have documented GDPR training to meet bi-annual compliance requirement. The challenge is to find a solution to cover all staff and maintain focus of challenges of GDPR between these milestones. Consider drip feed info to staff throughout year on key issues or identified behaviour.</w:t>
      </w:r>
    </w:p>
    <w:p w14:paraId="0D7CCFEF" w14:textId="7F312E65" w:rsidR="00A3718D" w:rsidRPr="00A3718D" w:rsidRDefault="00776A40"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Work through the DPE Best Practise Checklist on the Knowledge Base to refresh on any areas of compliance and documentation not yet completed. </w:t>
      </w:r>
      <w:r w:rsidR="005A113A">
        <w:rPr>
          <w:rFonts w:ascii="Tahoma" w:eastAsia="Tahoma" w:hAnsi="Tahoma" w:cs="Tahoma"/>
          <w:sz w:val="22"/>
          <w:szCs w:val="22"/>
        </w:rPr>
        <w:t xml:space="preserve">With specific focus on CCTV due to refresh of that system around building works </w:t>
      </w:r>
      <w:hyperlink r:id="rId9" w:history="1">
        <w:r w:rsidR="005A113A" w:rsidRPr="00E52C59">
          <w:rPr>
            <w:rStyle w:val="Hyperlink"/>
            <w:rFonts w:ascii="Tahoma" w:eastAsia="Tahoma" w:hAnsi="Tahoma" w:cs="Tahoma"/>
            <w:sz w:val="22"/>
            <w:szCs w:val="22"/>
          </w:rPr>
          <w:t>https://kb.dataprotection.education/index.php/best-practice-library/best-practice/cctv</w:t>
        </w:r>
      </w:hyperlink>
    </w:p>
    <w:p w14:paraId="73966C9E" w14:textId="0C822D20" w:rsidR="006E1BE5" w:rsidRDefault="00A3718D" w:rsidP="006E1BE5">
      <w:pPr>
        <w:pStyle w:val="ListParagraph"/>
        <w:numPr>
          <w:ilvl w:val="0"/>
          <w:numId w:val="3"/>
        </w:numPr>
        <w:rPr>
          <w:rFonts w:ascii="Tahoma" w:eastAsia="Tahoma" w:hAnsi="Tahoma" w:cs="Tahoma"/>
          <w:sz w:val="22"/>
          <w:szCs w:val="22"/>
        </w:rPr>
      </w:pPr>
      <w:r>
        <w:rPr>
          <w:rFonts w:ascii="Tahoma" w:eastAsia="Tahoma" w:hAnsi="Tahoma" w:cs="Tahoma"/>
          <w:sz w:val="22"/>
          <w:szCs w:val="22"/>
        </w:rPr>
        <w:t>The Record of Processing</w:t>
      </w:r>
      <w:r w:rsidR="00776A40">
        <w:rPr>
          <w:rFonts w:ascii="Tahoma" w:eastAsia="Tahoma" w:hAnsi="Tahoma" w:cs="Tahoma"/>
          <w:sz w:val="22"/>
          <w:szCs w:val="22"/>
        </w:rPr>
        <w:t xml:space="preserve"> needs to be completed across the PFT.</w:t>
      </w:r>
    </w:p>
    <w:p w14:paraId="7909E1B0" w14:textId="57C44F84" w:rsidR="006E1BE5" w:rsidRPr="006E1BE5" w:rsidRDefault="006E1BE5" w:rsidP="006E1BE5">
      <w:pPr>
        <w:pStyle w:val="ListParagraph"/>
        <w:numPr>
          <w:ilvl w:val="0"/>
          <w:numId w:val="3"/>
        </w:numPr>
        <w:rPr>
          <w:rFonts w:ascii="Tahoma" w:eastAsia="Tahoma" w:hAnsi="Tahoma" w:cs="Tahoma"/>
          <w:sz w:val="22"/>
          <w:szCs w:val="22"/>
        </w:rPr>
      </w:pPr>
      <w:r>
        <w:rPr>
          <w:rFonts w:ascii="Tahoma" w:eastAsia="Tahoma" w:hAnsi="Tahoma" w:cs="Tahoma"/>
          <w:sz w:val="22"/>
          <w:szCs w:val="22"/>
        </w:rPr>
        <w:t>Investigate electronic options for maintaining collected data – data collection forms on paper back to families present significant risk of breech.</w:t>
      </w:r>
    </w:p>
    <w:p w14:paraId="3B9563D9" w14:textId="77777777" w:rsidR="00A3718D" w:rsidRDefault="00A3718D">
      <w:pPr>
        <w:rPr>
          <w:rFonts w:ascii="Tahoma" w:eastAsia="Tahoma" w:hAnsi="Tahoma" w:cs="Tahoma"/>
          <w:color w:val="0591B4"/>
          <w:sz w:val="36"/>
          <w:szCs w:val="36"/>
        </w:rPr>
      </w:pPr>
    </w:p>
    <w:p w14:paraId="1CFBB1A9" w14:textId="63CCDC7E" w:rsidR="00F123BC" w:rsidRDefault="00A3718D">
      <w:pPr>
        <w:rPr>
          <w:rFonts w:ascii="Tahoma" w:eastAsia="Tahoma" w:hAnsi="Tahoma" w:cs="Tahoma"/>
          <w:sz w:val="22"/>
          <w:szCs w:val="22"/>
        </w:rPr>
      </w:pPr>
      <w:r>
        <w:rPr>
          <w:rFonts w:ascii="Tahoma" w:eastAsia="Tahoma" w:hAnsi="Tahoma" w:cs="Tahoma"/>
          <w:color w:val="0591B4"/>
          <w:sz w:val="36"/>
          <w:szCs w:val="36"/>
        </w:rPr>
        <w:t>Audit Walk</w:t>
      </w:r>
    </w:p>
    <w:p w14:paraId="3E94AD14" w14:textId="73AC7D54" w:rsidR="00F123BC" w:rsidRDefault="00F123BC" w:rsidP="00776A40"/>
    <w:p w14:paraId="3B50F96D" w14:textId="5C43053D" w:rsidR="00776A40" w:rsidRPr="006E1BE5" w:rsidRDefault="006E1BE5" w:rsidP="00776A40">
      <w:pPr>
        <w:rPr>
          <w:rFonts w:ascii="Tahoma" w:hAnsi="Tahoma" w:cs="Tahoma"/>
          <w:sz w:val="32"/>
          <w:szCs w:val="32"/>
        </w:rPr>
      </w:pPr>
      <w:r w:rsidRPr="006E1BE5">
        <w:rPr>
          <w:rFonts w:ascii="Tahoma" w:hAnsi="Tahoma" w:cs="Tahoma"/>
          <w:sz w:val="32"/>
          <w:szCs w:val="32"/>
        </w:rPr>
        <w:t>Reception</w:t>
      </w:r>
    </w:p>
    <w:p w14:paraId="617E5FD4" w14:textId="79AA721F" w:rsidR="00776A40" w:rsidRPr="005C16E8" w:rsidRDefault="006E1BE5" w:rsidP="00776A40">
      <w:pPr>
        <w:rPr>
          <w:rFonts w:ascii="Tahoma" w:hAnsi="Tahoma" w:cs="Tahoma"/>
          <w:sz w:val="22"/>
          <w:szCs w:val="22"/>
        </w:rPr>
      </w:pPr>
      <w:r>
        <w:rPr>
          <w:rFonts w:ascii="Tahoma" w:hAnsi="Tahoma" w:cs="Tahoma"/>
          <w:sz w:val="22"/>
          <w:szCs w:val="22"/>
        </w:rPr>
        <w:t>Very exposed but school aware of challenge. Excellent privacy screen used on PC and privacy notice added to visitor registration system</w:t>
      </w:r>
    </w:p>
    <w:p w14:paraId="6F5DDEA4" w14:textId="7F3336DB" w:rsidR="00700F4F" w:rsidRPr="00700F4F" w:rsidRDefault="00700F4F" w:rsidP="00776A40">
      <w:pPr>
        <w:rPr>
          <w:rFonts w:ascii="Tahoma" w:hAnsi="Tahoma" w:cs="Tahoma"/>
        </w:rPr>
      </w:pPr>
    </w:p>
    <w:p w14:paraId="6ACC645F" w14:textId="22436BA7" w:rsidR="00700F4F" w:rsidRPr="00700F4F" w:rsidRDefault="00D10C84" w:rsidP="00776A40">
      <w:pPr>
        <w:rPr>
          <w:rFonts w:ascii="Tahoma" w:hAnsi="Tahoma" w:cs="Tahoma"/>
          <w:sz w:val="28"/>
          <w:szCs w:val="28"/>
        </w:rPr>
      </w:pPr>
      <w:r>
        <w:rPr>
          <w:rFonts w:ascii="Tahoma" w:hAnsi="Tahoma" w:cs="Tahoma"/>
          <w:sz w:val="28"/>
          <w:szCs w:val="28"/>
        </w:rPr>
        <w:t>All Classrooms</w:t>
      </w:r>
    </w:p>
    <w:p w14:paraId="7F852D96" w14:textId="3F00E34F" w:rsidR="00700F4F" w:rsidRPr="005C16E8" w:rsidRDefault="00D10C84" w:rsidP="00776A40">
      <w:pPr>
        <w:rPr>
          <w:rFonts w:ascii="Tahoma" w:hAnsi="Tahoma" w:cs="Tahoma"/>
          <w:sz w:val="22"/>
          <w:szCs w:val="22"/>
        </w:rPr>
      </w:pPr>
      <w:r>
        <w:rPr>
          <w:rFonts w:ascii="Tahoma" w:hAnsi="Tahoma" w:cs="Tahoma"/>
          <w:sz w:val="22"/>
          <w:szCs w:val="22"/>
        </w:rPr>
        <w:t>1 from each year group visited and no issues at all. Data, if in room, was not available and out of sight</w:t>
      </w:r>
    </w:p>
    <w:p w14:paraId="6712CC36" w14:textId="573119D1" w:rsidR="00700F4F" w:rsidRPr="00700F4F" w:rsidRDefault="00700F4F" w:rsidP="00776A40">
      <w:pPr>
        <w:rPr>
          <w:rFonts w:ascii="Tahoma" w:hAnsi="Tahoma" w:cs="Tahoma"/>
          <w:sz w:val="28"/>
          <w:szCs w:val="28"/>
        </w:rPr>
      </w:pPr>
    </w:p>
    <w:p w14:paraId="11B85DD7" w14:textId="00E2CD9D" w:rsidR="00700F4F" w:rsidRPr="00700F4F" w:rsidRDefault="00700F4F" w:rsidP="00776A40">
      <w:pPr>
        <w:rPr>
          <w:rFonts w:ascii="Tahoma" w:hAnsi="Tahoma" w:cs="Tahoma"/>
          <w:sz w:val="28"/>
          <w:szCs w:val="28"/>
        </w:rPr>
      </w:pPr>
      <w:r w:rsidRPr="00700F4F">
        <w:rPr>
          <w:rFonts w:ascii="Tahoma" w:hAnsi="Tahoma" w:cs="Tahoma"/>
          <w:sz w:val="28"/>
          <w:szCs w:val="28"/>
        </w:rPr>
        <w:t>Corridors</w:t>
      </w:r>
    </w:p>
    <w:p w14:paraId="17F6BAC8" w14:textId="1487502B" w:rsidR="00700F4F" w:rsidRPr="005C16E8" w:rsidRDefault="00700F4F" w:rsidP="00776A40">
      <w:pPr>
        <w:rPr>
          <w:rFonts w:ascii="Tahoma" w:hAnsi="Tahoma" w:cs="Tahoma"/>
          <w:sz w:val="22"/>
          <w:szCs w:val="22"/>
        </w:rPr>
      </w:pPr>
      <w:r w:rsidRPr="005C16E8">
        <w:rPr>
          <w:rFonts w:ascii="Tahoma" w:hAnsi="Tahoma" w:cs="Tahoma"/>
          <w:sz w:val="22"/>
          <w:szCs w:val="22"/>
        </w:rPr>
        <w:t>No personal data on walls</w:t>
      </w:r>
      <w:r w:rsidR="006E1BE5">
        <w:rPr>
          <w:rFonts w:ascii="Tahoma" w:hAnsi="Tahoma" w:cs="Tahoma"/>
          <w:sz w:val="22"/>
          <w:szCs w:val="22"/>
        </w:rPr>
        <w:t>. Student council photos on wall but no names.</w:t>
      </w:r>
    </w:p>
    <w:p w14:paraId="7D77925F" w14:textId="6F373EFE" w:rsidR="00700F4F" w:rsidRPr="00700F4F" w:rsidRDefault="00700F4F" w:rsidP="00776A40">
      <w:pPr>
        <w:rPr>
          <w:rFonts w:ascii="Tahoma" w:hAnsi="Tahoma" w:cs="Tahoma"/>
        </w:rPr>
      </w:pPr>
    </w:p>
    <w:p w14:paraId="634E750F" w14:textId="648811FC" w:rsidR="00700F4F" w:rsidRPr="00700F4F" w:rsidRDefault="006E1BE5" w:rsidP="00776A40">
      <w:pPr>
        <w:rPr>
          <w:rFonts w:ascii="Tahoma" w:hAnsi="Tahoma" w:cs="Tahoma"/>
          <w:sz w:val="28"/>
          <w:szCs w:val="28"/>
        </w:rPr>
      </w:pPr>
      <w:r>
        <w:rPr>
          <w:rFonts w:ascii="Tahoma" w:hAnsi="Tahoma" w:cs="Tahoma"/>
          <w:sz w:val="28"/>
          <w:szCs w:val="28"/>
        </w:rPr>
        <w:t>Site Manager’s Office</w:t>
      </w:r>
    </w:p>
    <w:p w14:paraId="193D132F" w14:textId="3DF9321A" w:rsidR="00700F4F" w:rsidRDefault="006E1BE5" w:rsidP="00776A40">
      <w:pPr>
        <w:rPr>
          <w:rFonts w:ascii="Tahoma" w:hAnsi="Tahoma" w:cs="Tahoma"/>
          <w:sz w:val="22"/>
          <w:szCs w:val="22"/>
        </w:rPr>
      </w:pPr>
      <w:r>
        <w:rPr>
          <w:rFonts w:ascii="Tahoma" w:hAnsi="Tahoma" w:cs="Tahoma"/>
          <w:sz w:val="22"/>
          <w:szCs w:val="22"/>
        </w:rPr>
        <w:t>No issues</w:t>
      </w:r>
    </w:p>
    <w:p w14:paraId="047856B2" w14:textId="17A28FC2" w:rsidR="006E1BE5" w:rsidRDefault="006E1BE5" w:rsidP="00776A40">
      <w:pPr>
        <w:rPr>
          <w:rFonts w:ascii="Tahoma" w:hAnsi="Tahoma" w:cs="Tahoma"/>
          <w:sz w:val="22"/>
          <w:szCs w:val="22"/>
        </w:rPr>
      </w:pPr>
    </w:p>
    <w:p w14:paraId="6F4FE021" w14:textId="48D2BDF4" w:rsidR="006E1BE5" w:rsidRPr="00700F4F" w:rsidRDefault="006E1BE5" w:rsidP="006E1BE5">
      <w:pPr>
        <w:rPr>
          <w:rFonts w:ascii="Tahoma" w:hAnsi="Tahoma" w:cs="Tahoma"/>
          <w:sz w:val="28"/>
          <w:szCs w:val="28"/>
        </w:rPr>
      </w:pPr>
      <w:r>
        <w:rPr>
          <w:rFonts w:ascii="Tahoma" w:hAnsi="Tahoma" w:cs="Tahoma"/>
          <w:sz w:val="28"/>
          <w:szCs w:val="28"/>
        </w:rPr>
        <w:t>Medical Room</w:t>
      </w:r>
    </w:p>
    <w:p w14:paraId="66564B5F" w14:textId="62CD9F39" w:rsidR="006E1BE5" w:rsidRDefault="006E1BE5" w:rsidP="006E1BE5">
      <w:pPr>
        <w:rPr>
          <w:rFonts w:ascii="Tahoma" w:hAnsi="Tahoma" w:cs="Tahoma"/>
          <w:sz w:val="22"/>
          <w:szCs w:val="22"/>
        </w:rPr>
      </w:pPr>
      <w:r>
        <w:rPr>
          <w:rFonts w:ascii="Tahoma" w:hAnsi="Tahoma" w:cs="Tahoma"/>
          <w:sz w:val="22"/>
          <w:szCs w:val="22"/>
        </w:rPr>
        <w:t>No visible data, incident forms straight back to reception</w:t>
      </w:r>
    </w:p>
    <w:p w14:paraId="0562351D" w14:textId="239C4020" w:rsidR="006E1BE5" w:rsidRDefault="006E1BE5" w:rsidP="006E1BE5">
      <w:pPr>
        <w:rPr>
          <w:rFonts w:ascii="Tahoma" w:hAnsi="Tahoma" w:cs="Tahoma"/>
          <w:sz w:val="22"/>
          <w:szCs w:val="22"/>
        </w:rPr>
      </w:pPr>
    </w:p>
    <w:p w14:paraId="3C54D402" w14:textId="0411F369" w:rsidR="006E1BE5" w:rsidRPr="006E1BE5" w:rsidRDefault="006E1BE5" w:rsidP="006E1BE5">
      <w:pPr>
        <w:rPr>
          <w:rFonts w:ascii="Tahoma" w:hAnsi="Tahoma" w:cs="Tahoma"/>
          <w:sz w:val="28"/>
          <w:szCs w:val="28"/>
        </w:rPr>
      </w:pPr>
      <w:r w:rsidRPr="006E1BE5">
        <w:rPr>
          <w:rFonts w:ascii="Tahoma" w:hAnsi="Tahoma" w:cs="Tahoma"/>
          <w:sz w:val="28"/>
          <w:szCs w:val="28"/>
        </w:rPr>
        <w:t>Staff Room</w:t>
      </w:r>
    </w:p>
    <w:p w14:paraId="3FB3C4C8" w14:textId="23D15E7A" w:rsidR="006E1BE5" w:rsidRPr="005C16E8" w:rsidRDefault="006E1BE5" w:rsidP="006E1BE5">
      <w:pPr>
        <w:rPr>
          <w:rFonts w:ascii="Tahoma" w:hAnsi="Tahoma" w:cs="Tahoma"/>
          <w:sz w:val="22"/>
          <w:szCs w:val="22"/>
        </w:rPr>
      </w:pPr>
      <w:r>
        <w:rPr>
          <w:rFonts w:ascii="Tahoma" w:hAnsi="Tahoma" w:cs="Tahoma"/>
          <w:sz w:val="22"/>
          <w:szCs w:val="22"/>
        </w:rPr>
        <w:t>No issues</w:t>
      </w:r>
    </w:p>
    <w:p w14:paraId="1C21AACB" w14:textId="32222F22" w:rsidR="00700F4F" w:rsidRDefault="00700F4F" w:rsidP="00776A40">
      <w:pPr>
        <w:rPr>
          <w:rFonts w:ascii="Tahoma" w:hAnsi="Tahoma" w:cs="Tahoma"/>
        </w:rPr>
      </w:pPr>
    </w:p>
    <w:p w14:paraId="647709C2" w14:textId="6340B90C" w:rsidR="006E1BE5" w:rsidRPr="006E1BE5" w:rsidRDefault="006E1BE5" w:rsidP="00776A40">
      <w:pPr>
        <w:rPr>
          <w:rFonts w:ascii="Tahoma" w:hAnsi="Tahoma" w:cs="Tahoma"/>
          <w:sz w:val="28"/>
          <w:szCs w:val="28"/>
        </w:rPr>
      </w:pPr>
      <w:r w:rsidRPr="006E1BE5">
        <w:rPr>
          <w:rFonts w:ascii="Tahoma" w:hAnsi="Tahoma" w:cs="Tahoma"/>
          <w:sz w:val="28"/>
          <w:szCs w:val="28"/>
        </w:rPr>
        <w:t>IT Technician / PPA Room</w:t>
      </w:r>
    </w:p>
    <w:p w14:paraId="4507E0D1" w14:textId="75438124" w:rsidR="006E1BE5" w:rsidRPr="006E1BE5" w:rsidRDefault="006E1BE5" w:rsidP="00776A40">
      <w:pPr>
        <w:rPr>
          <w:rFonts w:ascii="Tahoma" w:hAnsi="Tahoma" w:cs="Tahoma"/>
          <w:sz w:val="22"/>
          <w:szCs w:val="22"/>
        </w:rPr>
      </w:pPr>
      <w:r w:rsidRPr="006E1BE5">
        <w:rPr>
          <w:rFonts w:ascii="Tahoma" w:hAnsi="Tahoma" w:cs="Tahoma"/>
          <w:sz w:val="22"/>
          <w:szCs w:val="22"/>
        </w:rPr>
        <w:t>Ensure technician has some secure storage for any records they might need to keep. Try to minimize paper records held</w:t>
      </w:r>
    </w:p>
    <w:p w14:paraId="73899435" w14:textId="77777777" w:rsidR="006E1BE5" w:rsidRDefault="006E1BE5" w:rsidP="00776A40">
      <w:pPr>
        <w:rPr>
          <w:rFonts w:ascii="Tahoma" w:hAnsi="Tahoma" w:cs="Tahoma"/>
        </w:rPr>
      </w:pPr>
    </w:p>
    <w:p w14:paraId="317308AE" w14:textId="77777777" w:rsidR="006E1BE5" w:rsidRPr="00700F4F" w:rsidRDefault="006E1BE5" w:rsidP="00776A40">
      <w:pPr>
        <w:rPr>
          <w:rFonts w:ascii="Tahoma" w:hAnsi="Tahoma" w:cs="Tahoma"/>
        </w:rPr>
      </w:pPr>
    </w:p>
    <w:p w14:paraId="65A4D1C4" w14:textId="6B0DD29F" w:rsidR="00700F4F" w:rsidRPr="00700F4F" w:rsidRDefault="00700F4F" w:rsidP="00776A40">
      <w:pPr>
        <w:rPr>
          <w:rFonts w:ascii="Tahoma" w:hAnsi="Tahoma" w:cs="Tahoma"/>
          <w:sz w:val="28"/>
          <w:szCs w:val="28"/>
        </w:rPr>
      </w:pPr>
      <w:r w:rsidRPr="00700F4F">
        <w:rPr>
          <w:rFonts w:ascii="Tahoma" w:hAnsi="Tahoma" w:cs="Tahoma"/>
          <w:sz w:val="28"/>
          <w:szCs w:val="28"/>
        </w:rPr>
        <w:t>Other classroom and offices visited</w:t>
      </w:r>
    </w:p>
    <w:p w14:paraId="0C56186C" w14:textId="59B3CD1F" w:rsidR="00700F4F" w:rsidRDefault="00700F4F" w:rsidP="00776A40">
      <w:pPr>
        <w:rPr>
          <w:rFonts w:ascii="Tahoma" w:hAnsi="Tahoma" w:cs="Tahoma"/>
          <w:sz w:val="22"/>
          <w:szCs w:val="22"/>
        </w:rPr>
      </w:pPr>
      <w:r w:rsidRPr="005C16E8">
        <w:rPr>
          <w:rFonts w:ascii="Tahoma" w:hAnsi="Tahoma" w:cs="Tahoma"/>
          <w:sz w:val="22"/>
          <w:szCs w:val="22"/>
        </w:rPr>
        <w:lastRenderedPageBreak/>
        <w:t>No issues, no data accessible for held records. Good network storage structure, good awareness of data classification.</w:t>
      </w:r>
    </w:p>
    <w:p w14:paraId="61D104D6" w14:textId="2AB37922" w:rsidR="00D10C84" w:rsidRDefault="00D10C84" w:rsidP="00776A40">
      <w:pPr>
        <w:rPr>
          <w:rFonts w:ascii="Tahoma" w:hAnsi="Tahoma" w:cs="Tahoma"/>
          <w:sz w:val="22"/>
          <w:szCs w:val="22"/>
        </w:rPr>
      </w:pPr>
    </w:p>
    <w:p w14:paraId="423ADCB3" w14:textId="3606C509" w:rsidR="00D10C84" w:rsidRPr="00D10C84" w:rsidRDefault="00D10C84" w:rsidP="00776A40">
      <w:pPr>
        <w:rPr>
          <w:rFonts w:ascii="Tahoma" w:hAnsi="Tahoma" w:cs="Tahoma"/>
          <w:sz w:val="28"/>
          <w:szCs w:val="28"/>
        </w:rPr>
      </w:pPr>
      <w:r w:rsidRPr="00D10C84">
        <w:rPr>
          <w:rFonts w:ascii="Tahoma" w:hAnsi="Tahoma" w:cs="Tahoma"/>
          <w:sz w:val="28"/>
          <w:szCs w:val="28"/>
        </w:rPr>
        <w:t>Access control</w:t>
      </w:r>
    </w:p>
    <w:p w14:paraId="3CC1C888" w14:textId="2EDB0D2C" w:rsidR="00D10C84" w:rsidRDefault="00D10C84" w:rsidP="00776A40">
      <w:pPr>
        <w:rPr>
          <w:rFonts w:ascii="Tahoma" w:hAnsi="Tahoma" w:cs="Tahoma"/>
          <w:sz w:val="22"/>
          <w:szCs w:val="22"/>
        </w:rPr>
      </w:pPr>
      <w:r>
        <w:rPr>
          <w:rFonts w:ascii="Tahoma" w:hAnsi="Tahoma" w:cs="Tahoma"/>
          <w:sz w:val="22"/>
          <w:szCs w:val="22"/>
        </w:rPr>
        <w:t>All offices were well secured and keys well managed</w:t>
      </w:r>
    </w:p>
    <w:p w14:paraId="03872A28" w14:textId="736901F1" w:rsidR="00D10C84" w:rsidRDefault="00D10C84" w:rsidP="00776A40">
      <w:pPr>
        <w:rPr>
          <w:rFonts w:ascii="Tahoma" w:hAnsi="Tahoma" w:cs="Tahoma"/>
          <w:sz w:val="22"/>
          <w:szCs w:val="22"/>
        </w:rPr>
      </w:pPr>
    </w:p>
    <w:p w14:paraId="1E7C6A59" w14:textId="113C7345" w:rsidR="00D10C84" w:rsidRPr="00D10C84" w:rsidRDefault="00D10C84" w:rsidP="00776A40">
      <w:pPr>
        <w:rPr>
          <w:rFonts w:ascii="Tahoma" w:hAnsi="Tahoma" w:cs="Tahoma"/>
          <w:sz w:val="28"/>
          <w:szCs w:val="28"/>
        </w:rPr>
      </w:pPr>
      <w:r w:rsidRPr="00D10C84">
        <w:rPr>
          <w:rFonts w:ascii="Tahoma" w:hAnsi="Tahoma" w:cs="Tahoma"/>
          <w:sz w:val="28"/>
          <w:szCs w:val="28"/>
        </w:rPr>
        <w:t>SENCO</w:t>
      </w:r>
    </w:p>
    <w:p w14:paraId="571EE014" w14:textId="7059B6F4" w:rsidR="00D10C84" w:rsidRDefault="006E1BE5" w:rsidP="00776A40">
      <w:pPr>
        <w:rPr>
          <w:rFonts w:ascii="Tahoma" w:hAnsi="Tahoma" w:cs="Tahoma"/>
          <w:sz w:val="22"/>
          <w:szCs w:val="22"/>
        </w:rPr>
      </w:pPr>
      <w:r>
        <w:rPr>
          <w:rFonts w:ascii="Tahoma" w:hAnsi="Tahoma" w:cs="Tahoma"/>
          <w:sz w:val="22"/>
          <w:szCs w:val="22"/>
        </w:rPr>
        <w:t>All locked, no access.</w:t>
      </w:r>
    </w:p>
    <w:p w14:paraId="3CCC978A" w14:textId="0FDE6E5D" w:rsidR="006E1BE5" w:rsidRDefault="006E1BE5" w:rsidP="00776A40">
      <w:pPr>
        <w:rPr>
          <w:rFonts w:ascii="Tahoma" w:hAnsi="Tahoma" w:cs="Tahoma"/>
          <w:sz w:val="22"/>
          <w:szCs w:val="22"/>
        </w:rPr>
      </w:pPr>
    </w:p>
    <w:p w14:paraId="633CA878" w14:textId="38857DDC" w:rsidR="006E1BE5" w:rsidRPr="006E1BE5" w:rsidRDefault="006E1BE5" w:rsidP="00776A40">
      <w:pPr>
        <w:rPr>
          <w:rFonts w:ascii="Tahoma" w:hAnsi="Tahoma" w:cs="Tahoma"/>
          <w:sz w:val="28"/>
          <w:szCs w:val="28"/>
        </w:rPr>
      </w:pPr>
      <w:r w:rsidRPr="006E1BE5">
        <w:rPr>
          <w:rFonts w:ascii="Tahoma" w:hAnsi="Tahoma" w:cs="Tahoma"/>
          <w:sz w:val="28"/>
          <w:szCs w:val="28"/>
        </w:rPr>
        <w:t>Safeguarding</w:t>
      </w:r>
    </w:p>
    <w:p w14:paraId="743A37FC" w14:textId="266A24DA" w:rsidR="006E1BE5" w:rsidRPr="005C16E8" w:rsidRDefault="006E1BE5" w:rsidP="00776A40">
      <w:pPr>
        <w:rPr>
          <w:rFonts w:ascii="Tahoma" w:hAnsi="Tahoma" w:cs="Tahoma"/>
          <w:sz w:val="22"/>
          <w:szCs w:val="22"/>
        </w:rPr>
      </w:pPr>
      <w:r>
        <w:rPr>
          <w:rFonts w:ascii="Tahoma" w:hAnsi="Tahoma" w:cs="Tahoma"/>
          <w:sz w:val="22"/>
          <w:szCs w:val="22"/>
        </w:rPr>
        <w:t>CPOMS school, some legacy records all secured well.</w:t>
      </w:r>
    </w:p>
    <w:sectPr w:rsidR="006E1BE5" w:rsidRPr="005C16E8">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C68B77" w14:textId="77777777" w:rsidR="00793974" w:rsidRDefault="00793974">
      <w:r>
        <w:separator/>
      </w:r>
    </w:p>
  </w:endnote>
  <w:endnote w:type="continuationSeparator" w:id="0">
    <w:p w14:paraId="3F0AAD39" w14:textId="77777777" w:rsidR="00793974" w:rsidRDefault="00793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76E48A" w14:textId="77777777" w:rsidR="00793974" w:rsidRDefault="00793974">
      <w:r>
        <w:separator/>
      </w:r>
    </w:p>
  </w:footnote>
  <w:footnote w:type="continuationSeparator" w:id="0">
    <w:p w14:paraId="3A86F511" w14:textId="77777777" w:rsidR="00793974" w:rsidRDefault="007939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A4EA3" w14:textId="77777777" w:rsidR="00F123BC" w:rsidRDefault="000D64A3">
    <w:r>
      <w:rPr>
        <w:noProof/>
      </w:rPr>
      <w:drawing>
        <wp:inline distT="0" distB="0" distL="114300" distR="114300" wp14:anchorId="60FABB9D" wp14:editId="0DFC6E4C">
          <wp:extent cx="31750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75000" cy="736600"/>
                  </a:xfrm>
                  <a:prstGeom prst="rect">
                    <a:avLst/>
                  </a:prstGeom>
                  <a:ln/>
                </pic:spPr>
              </pic:pic>
            </a:graphicData>
          </a:graphic>
        </wp:inline>
      </w:drawing>
    </w:r>
  </w:p>
  <w:p w14:paraId="47377617" w14:textId="77777777" w:rsidR="00F123BC" w:rsidRDefault="00F123BC"/>
  <w:p w14:paraId="35BA3702" w14:textId="77777777" w:rsidR="00F123BC" w:rsidRDefault="000D64A3">
    <w:pPr>
      <w:shd w:val="clear" w:color="auto" w:fill="0591B4"/>
    </w:pPr>
    <w:r>
      <w:rPr>
        <w:color w:val="0591B4"/>
        <w:sz w:val="4"/>
        <w:szCs w:val="4"/>
      </w:rPr>
      <w:t>_</w:t>
    </w:r>
  </w:p>
  <w:p w14:paraId="43DD1BB9" w14:textId="77777777" w:rsidR="00F123BC" w:rsidRDefault="00F1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F727E"/>
    <w:multiLevelType w:val="multilevel"/>
    <w:tmpl w:val="189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68333C"/>
    <w:multiLevelType w:val="hybridMultilevel"/>
    <w:tmpl w:val="6BD8A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B18E5"/>
    <w:multiLevelType w:val="hybridMultilevel"/>
    <w:tmpl w:val="9B48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6B2C92"/>
    <w:multiLevelType w:val="hybridMultilevel"/>
    <w:tmpl w:val="30FEF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BC"/>
    <w:rsid w:val="000D64A3"/>
    <w:rsid w:val="00186C75"/>
    <w:rsid w:val="005A113A"/>
    <w:rsid w:val="005C16E8"/>
    <w:rsid w:val="005F4C64"/>
    <w:rsid w:val="006E1BE5"/>
    <w:rsid w:val="00700F4F"/>
    <w:rsid w:val="00776A40"/>
    <w:rsid w:val="00793974"/>
    <w:rsid w:val="009B3EA9"/>
    <w:rsid w:val="00A3718D"/>
    <w:rsid w:val="00B872A0"/>
    <w:rsid w:val="00CE6F53"/>
    <w:rsid w:val="00D10C84"/>
    <w:rsid w:val="00DC7F2D"/>
    <w:rsid w:val="00DD3960"/>
    <w:rsid w:val="00F123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35B"/>
  <w15:docId w15:val="{67D78177-F8C7-408A-A0A8-5432D6F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18D"/>
    <w:pPr>
      <w:ind w:left="720"/>
      <w:contextualSpacing/>
    </w:pPr>
  </w:style>
  <w:style w:type="paragraph" w:styleId="NormalWeb">
    <w:name w:val="Normal (Web)"/>
    <w:basedOn w:val="Normal"/>
    <w:uiPriority w:val="99"/>
    <w:semiHidden/>
    <w:unhideWhenUsed/>
    <w:rsid w:val="00A3718D"/>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776A40"/>
    <w:rPr>
      <w:color w:val="0000FF" w:themeColor="hyperlink"/>
      <w:u w:val="single"/>
    </w:rPr>
  </w:style>
  <w:style w:type="character" w:styleId="UnresolvedMention">
    <w:name w:val="Unresolved Mention"/>
    <w:basedOn w:val="DefaultParagraphFont"/>
    <w:uiPriority w:val="99"/>
    <w:semiHidden/>
    <w:unhideWhenUsed/>
    <w:rsid w:val="00776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78347">
      <w:bodyDiv w:val="1"/>
      <w:marLeft w:val="0"/>
      <w:marRight w:val="0"/>
      <w:marTop w:val="0"/>
      <w:marBottom w:val="0"/>
      <w:divBdr>
        <w:top w:val="none" w:sz="0" w:space="0" w:color="auto"/>
        <w:left w:val="none" w:sz="0" w:space="0" w:color="auto"/>
        <w:bottom w:val="none" w:sz="0" w:space="0" w:color="auto"/>
        <w:right w:val="none" w:sz="0" w:space="0" w:color="auto"/>
      </w:divBdr>
    </w:div>
    <w:div w:id="473987315">
      <w:bodyDiv w:val="1"/>
      <w:marLeft w:val="0"/>
      <w:marRight w:val="0"/>
      <w:marTop w:val="0"/>
      <w:marBottom w:val="0"/>
      <w:divBdr>
        <w:top w:val="none" w:sz="0" w:space="0" w:color="auto"/>
        <w:left w:val="none" w:sz="0" w:space="0" w:color="auto"/>
        <w:bottom w:val="none" w:sz="0" w:space="0" w:color="auto"/>
        <w:right w:val="none" w:sz="0" w:space="0" w:color="auto"/>
      </w:divBdr>
    </w:div>
    <w:div w:id="54082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kb.dataprotection.education/index.php/best-practice-library/best-practice/cctv" TargetMode="External"/><Relationship Id="rId3" Type="http://schemas.openxmlformats.org/officeDocument/2006/relationships/settings" Target="settings.xml"/><Relationship Id="rId7" Type="http://schemas.openxmlformats.org/officeDocument/2006/relationships/hyperlink" Target="mailto:headteacher@westcourt.kent.sch.u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kb.dataprotection.education/index.php/best-practice-library/best-practice/cctv"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610</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Matt Staples</cp:lastModifiedBy>
  <cp:revision>5</cp:revision>
  <dcterms:created xsi:type="dcterms:W3CDTF">2019-12-18T10:03:00Z</dcterms:created>
  <dcterms:modified xsi:type="dcterms:W3CDTF">2019-12-18T10:36:00Z</dcterms:modified>
</cp:coreProperties>
</file>