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28825FA3" w:rsidR="00F123BC" w:rsidRDefault="008769D5">
      <w:r>
        <w:rPr>
          <w:rFonts w:ascii="Tahoma" w:eastAsia="Tahoma" w:hAnsi="Tahoma" w:cs="Tahoma"/>
          <w:color w:val="0591B4"/>
          <w:sz w:val="32"/>
          <w:szCs w:val="32"/>
        </w:rPr>
        <w:t xml:space="preserve">Visit Date: </w:t>
      </w:r>
      <w:r w:rsidR="009B3EA9">
        <w:rPr>
          <w:rFonts w:ascii="Tahoma" w:eastAsia="Tahoma" w:hAnsi="Tahoma" w:cs="Tahoma"/>
          <w:color w:val="0591B4"/>
          <w:sz w:val="32"/>
          <w:szCs w:val="32"/>
        </w:rPr>
        <w:t>2</w:t>
      </w:r>
      <w:r w:rsidR="008715ED">
        <w:rPr>
          <w:rFonts w:ascii="Tahoma" w:eastAsia="Tahoma" w:hAnsi="Tahoma" w:cs="Tahoma"/>
          <w:color w:val="0591B4"/>
          <w:sz w:val="32"/>
          <w:szCs w:val="32"/>
        </w:rPr>
        <w:t>7</w:t>
      </w:r>
      <w:r>
        <w:rPr>
          <w:rFonts w:ascii="Tahoma" w:eastAsia="Tahoma" w:hAnsi="Tahoma" w:cs="Tahoma"/>
          <w:color w:val="0591B4"/>
          <w:sz w:val="32"/>
          <w:szCs w:val="32"/>
        </w:rPr>
        <w:t xml:space="preserve">th </w:t>
      </w:r>
      <w:r w:rsidR="00A3718D">
        <w:rPr>
          <w:rFonts w:ascii="Tahoma" w:eastAsia="Tahoma" w:hAnsi="Tahoma" w:cs="Tahoma"/>
          <w:color w:val="0591B4"/>
          <w:sz w:val="32"/>
          <w:szCs w:val="32"/>
        </w:rPr>
        <w:t>September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6608ED5C" w:rsidR="00CE6F53" w:rsidRPr="00CE6F53" w:rsidRDefault="00CE6F53" w:rsidP="00CE6F53">
      <w:pPr>
        <w:rPr>
          <w:rFonts w:ascii="Times New Roman" w:eastAsia="Times New Roman" w:hAnsi="Times New Roman" w:cs="Times New Roman"/>
          <w:color w:val="000000"/>
          <w:sz w:val="24"/>
          <w:szCs w:val="24"/>
          <w:lang w:val="en-GB"/>
        </w:rPr>
      </w:pPr>
      <w:r w:rsidRPr="00CE6F53">
        <w:rPr>
          <w:rFonts w:ascii="Tahoma" w:eastAsia="Times New Roman" w:hAnsi="Tahoma" w:cs="Tahoma"/>
          <w:color w:val="0591B4"/>
          <w:sz w:val="48"/>
          <w:szCs w:val="48"/>
          <w:lang w:val="en-GB"/>
        </w:rPr>
        <w:t>W</w:t>
      </w:r>
      <w:r w:rsidR="00583B4C">
        <w:rPr>
          <w:rFonts w:ascii="Tahoma" w:eastAsia="Times New Roman" w:hAnsi="Tahoma" w:cs="Tahoma"/>
          <w:color w:val="0591B4"/>
          <w:sz w:val="48"/>
          <w:szCs w:val="48"/>
          <w:lang w:val="en-GB"/>
        </w:rPr>
        <w:t>ainscot</w:t>
      </w:r>
      <w:r w:rsidRPr="00CE6F53">
        <w:rPr>
          <w:rFonts w:ascii="Tahoma" w:eastAsia="Times New Roman" w:hAnsi="Tahoma" w:cs="Tahoma"/>
          <w:color w:val="0591B4"/>
          <w:sz w:val="48"/>
          <w:szCs w:val="48"/>
          <w:lang w:val="en-GB"/>
        </w:rPr>
        <w:t>t Primary School</w:t>
      </w:r>
    </w:p>
    <w:p w14:paraId="0029586E" w14:textId="52C92FAF" w:rsidR="00583B4C" w:rsidRDefault="00583B4C" w:rsidP="00CE6F53">
      <w:pPr>
        <w:rPr>
          <w:rFonts w:ascii="Tahoma" w:eastAsia="Times New Roman" w:hAnsi="Tahoma" w:cs="Tahoma"/>
          <w:sz w:val="22"/>
          <w:szCs w:val="22"/>
          <w:lang w:val="en-GB"/>
        </w:rPr>
      </w:pPr>
      <w:r>
        <w:rPr>
          <w:rFonts w:ascii="Tahoma" w:eastAsia="Times New Roman" w:hAnsi="Tahoma" w:cs="Tahoma"/>
          <w:sz w:val="22"/>
          <w:szCs w:val="22"/>
          <w:lang w:val="en-GB"/>
        </w:rPr>
        <w:t>Headteacher: Hugh Greenwood</w:t>
      </w:r>
    </w:p>
    <w:p w14:paraId="661606AA" w14:textId="79B3C213" w:rsidR="00CE6F53" w:rsidRPr="00CE6F53" w:rsidRDefault="00583B4C"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Pr>
          <w:rFonts w:ascii="Tahoma" w:eastAsia="Times New Roman" w:hAnsi="Tahoma" w:cs="Tahoma"/>
          <w:sz w:val="22"/>
          <w:szCs w:val="22"/>
          <w:lang w:val="en-GB"/>
        </w:rPr>
        <w:t xml:space="preserve"> Mel Puttock</w:t>
      </w:r>
      <w:r w:rsidR="005A113A">
        <w:rPr>
          <w:rFonts w:ascii="Tahoma" w:eastAsia="Times New Roman" w:hAnsi="Tahoma" w:cs="Tahoma"/>
          <w:sz w:val="22"/>
          <w:szCs w:val="22"/>
          <w:lang w:val="en-GB"/>
        </w:rPr>
        <w:t xml:space="preserve"> (</w:t>
      </w:r>
      <w:hyperlink r:id="rId7" w:history="1">
        <w:r w:rsidRPr="00E52C59">
          <w:rPr>
            <w:rStyle w:val="Hyperlink"/>
            <w:rFonts w:ascii="Tahoma" w:eastAsia="Times New Roman" w:hAnsi="Tahoma" w:cs="Tahoma"/>
            <w:sz w:val="22"/>
            <w:szCs w:val="22"/>
            <w:lang w:val="en-GB"/>
          </w:rPr>
          <w:t>melaniep@wainscottschool.org.uk</w:t>
        </w:r>
      </w:hyperlink>
      <w:r>
        <w:rPr>
          <w:rFonts w:ascii="Tahoma" w:eastAsia="Times New Roman" w:hAnsi="Tahoma" w:cs="Tahoma"/>
          <w:sz w:val="22"/>
          <w:szCs w:val="22"/>
          <w:lang w:val="en-GB"/>
        </w:rPr>
        <w:t>)</w:t>
      </w:r>
    </w:p>
    <w:p w14:paraId="15F56136" w14:textId="1BCB4C73" w:rsidR="00EF6D68" w:rsidRDefault="00CE6F53">
      <w:pPr>
        <w:rPr>
          <w:rFonts w:ascii="Tahoma" w:eastAsia="Tahoma" w:hAnsi="Tahoma" w:cs="Tahoma"/>
          <w:sz w:val="22"/>
          <w:szCs w:val="22"/>
        </w:rPr>
      </w:pPr>
      <w:r w:rsidRPr="00CE6F53">
        <w:rPr>
          <w:rFonts w:ascii="Times New Roman" w:eastAsia="Times New Roman" w:hAnsi="Times New Roman" w:cs="Times New Roman"/>
          <w:sz w:val="24"/>
          <w:szCs w:val="24"/>
          <w:lang w:val="en-GB"/>
        </w:rPr>
        <w:br/>
      </w:r>
      <w:r w:rsidR="00583B4C">
        <w:rPr>
          <w:rFonts w:ascii="Tahoma" w:eastAsia="Times New Roman" w:hAnsi="Tahoma" w:cs="Tahoma"/>
          <w:sz w:val="22"/>
          <w:szCs w:val="22"/>
          <w:lang w:val="en-GB"/>
        </w:rPr>
        <w:t>Wainscott</w:t>
      </w:r>
      <w:r w:rsidRPr="00CE6F53">
        <w:rPr>
          <w:rFonts w:ascii="Tahoma" w:eastAsia="Times New Roman" w:hAnsi="Tahoma" w:cs="Tahoma"/>
          <w:sz w:val="22"/>
          <w:szCs w:val="22"/>
          <w:lang w:val="en-GB"/>
        </w:rPr>
        <w:t xml:space="preserve"> Primary </w:t>
      </w:r>
      <w:r w:rsidR="00583B4C">
        <w:rPr>
          <w:rFonts w:ascii="Tahoma" w:eastAsia="Times New Roman" w:hAnsi="Tahoma" w:cs="Tahoma"/>
          <w:sz w:val="22"/>
          <w:szCs w:val="22"/>
          <w:lang w:val="en-GB"/>
        </w:rPr>
        <w:t>have only recently joined the Primary First Trust group (1</w:t>
      </w:r>
      <w:r w:rsidR="00583B4C" w:rsidRPr="00583B4C">
        <w:rPr>
          <w:rFonts w:ascii="Tahoma" w:eastAsia="Times New Roman" w:hAnsi="Tahoma" w:cs="Tahoma"/>
          <w:sz w:val="22"/>
          <w:szCs w:val="22"/>
          <w:vertAlign w:val="superscript"/>
          <w:lang w:val="en-GB"/>
        </w:rPr>
        <w:t>st</w:t>
      </w:r>
      <w:r w:rsidR="00583B4C">
        <w:rPr>
          <w:rFonts w:ascii="Tahoma" w:eastAsia="Times New Roman" w:hAnsi="Tahoma" w:cs="Tahoma"/>
          <w:sz w:val="22"/>
          <w:szCs w:val="22"/>
          <w:lang w:val="en-GB"/>
        </w:rPr>
        <w:t xml:space="preserve"> September 2019)</w:t>
      </w:r>
      <w:r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A3718D" w:rsidRPr="00776A40">
        <w:rPr>
          <w:rFonts w:ascii="Tahoma" w:eastAsia="Tahoma" w:hAnsi="Tahoma" w:cs="Tahoma"/>
          <w:sz w:val="22"/>
          <w:szCs w:val="22"/>
        </w:rPr>
        <w:t>This is th</w:t>
      </w:r>
      <w:r w:rsidR="00583B4C">
        <w:rPr>
          <w:rFonts w:ascii="Tahoma" w:eastAsia="Tahoma" w:hAnsi="Tahoma" w:cs="Tahoma"/>
          <w:sz w:val="22"/>
          <w:szCs w:val="22"/>
        </w:rPr>
        <w:t xml:space="preserve">eir first </w:t>
      </w:r>
      <w:r w:rsidR="00A3718D" w:rsidRPr="00776A40">
        <w:rPr>
          <w:rFonts w:ascii="Tahoma" w:eastAsia="Tahoma" w:hAnsi="Tahoma" w:cs="Tahoma"/>
          <w:sz w:val="22"/>
          <w:szCs w:val="22"/>
        </w:rPr>
        <w:t>year</w:t>
      </w:r>
      <w:r w:rsidR="00583B4C">
        <w:rPr>
          <w:rFonts w:ascii="Tahoma" w:eastAsia="Tahoma" w:hAnsi="Tahoma" w:cs="Tahoma"/>
          <w:sz w:val="22"/>
          <w:szCs w:val="22"/>
        </w:rPr>
        <w:t xml:space="preserve"> under Primary First Trust and the first audit visit from DPE</w:t>
      </w:r>
      <w:r w:rsidR="00A3718D" w:rsidRPr="00776A40">
        <w:rPr>
          <w:rFonts w:ascii="Tahoma" w:eastAsia="Tahoma" w:hAnsi="Tahoma" w:cs="Tahoma"/>
          <w:sz w:val="22"/>
          <w:szCs w:val="22"/>
        </w:rPr>
        <w:t xml:space="preserve">. </w:t>
      </w:r>
      <w:r w:rsidR="00EF6D68">
        <w:rPr>
          <w:rFonts w:ascii="Tahoma" w:eastAsia="Tahoma" w:hAnsi="Tahoma" w:cs="Tahoma"/>
          <w:sz w:val="22"/>
          <w:szCs w:val="22"/>
        </w:rPr>
        <w:t>They have 2 form entry plus a nursery unit and a new school build with good work spaces for different data teams.</w:t>
      </w:r>
    </w:p>
    <w:p w14:paraId="4E65029D" w14:textId="77777777" w:rsidR="00EF6D68" w:rsidRDefault="00EF6D68">
      <w:pPr>
        <w:rPr>
          <w:rFonts w:ascii="Tahoma" w:eastAsia="Tahoma" w:hAnsi="Tahoma" w:cs="Tahoma"/>
          <w:sz w:val="22"/>
          <w:szCs w:val="22"/>
        </w:rPr>
      </w:pPr>
    </w:p>
    <w:p w14:paraId="7533C57C" w14:textId="6E94399F" w:rsidR="00F123BC" w:rsidRPr="00583B4C" w:rsidRDefault="00583B4C">
      <w:pPr>
        <w:rPr>
          <w:rFonts w:ascii="Tahoma" w:eastAsia="Times New Roman" w:hAnsi="Tahoma" w:cs="Tahoma"/>
          <w:sz w:val="22"/>
          <w:szCs w:val="22"/>
          <w:lang w:val="en-GB"/>
        </w:rPr>
      </w:pPr>
      <w:r>
        <w:rPr>
          <w:rFonts w:ascii="Tahoma" w:eastAsia="Tahoma" w:hAnsi="Tahoma" w:cs="Tahoma"/>
          <w:sz w:val="22"/>
          <w:szCs w:val="22"/>
        </w:rPr>
        <w:t xml:space="preserve">Some training has </w:t>
      </w:r>
      <w:r w:rsidR="00A3718D" w:rsidRPr="00776A40">
        <w:rPr>
          <w:rFonts w:ascii="Tahoma" w:eastAsia="Tahoma" w:hAnsi="Tahoma" w:cs="Tahoma"/>
          <w:sz w:val="22"/>
          <w:szCs w:val="22"/>
        </w:rPr>
        <w:t xml:space="preserve">been received from Primary First Trust </w:t>
      </w:r>
      <w:r w:rsidR="00EF6D68">
        <w:rPr>
          <w:rFonts w:ascii="Tahoma" w:eastAsia="Tahoma" w:hAnsi="Tahoma" w:cs="Tahoma"/>
          <w:sz w:val="22"/>
          <w:szCs w:val="22"/>
        </w:rPr>
        <w:t xml:space="preserve">and the school have had guidance in the past from Medway Council </w:t>
      </w:r>
      <w:r w:rsidR="00A3718D" w:rsidRPr="00776A40">
        <w:rPr>
          <w:rFonts w:ascii="Tahoma" w:eastAsia="Tahoma" w:hAnsi="Tahoma" w:cs="Tahoma"/>
          <w:sz w:val="22"/>
          <w:szCs w:val="22"/>
        </w:rPr>
        <w:t>but some thought needs to be given to how to effectively deliver and document training to all staff managing data</w:t>
      </w:r>
      <w:r w:rsidR="00EF6D68">
        <w:rPr>
          <w:rFonts w:ascii="Tahoma" w:eastAsia="Tahoma" w:hAnsi="Tahoma" w:cs="Tahoma"/>
          <w:sz w:val="22"/>
          <w:szCs w:val="22"/>
        </w:rPr>
        <w:t xml:space="preserve"> for induction training  of new staff </w:t>
      </w:r>
      <w:r>
        <w:rPr>
          <w:rFonts w:ascii="Tahoma" w:eastAsia="Tahoma" w:hAnsi="Tahoma" w:cs="Tahoma"/>
          <w:sz w:val="22"/>
          <w:szCs w:val="22"/>
        </w:rPr>
        <w:t>and moving forwards to meet</w:t>
      </w:r>
      <w:r w:rsidR="00EF6D68">
        <w:rPr>
          <w:rFonts w:ascii="Tahoma" w:eastAsia="Tahoma" w:hAnsi="Tahoma" w:cs="Tahoma"/>
          <w:sz w:val="22"/>
          <w:szCs w:val="22"/>
        </w:rPr>
        <w:t xml:space="preserve"> the bi-anuual</w:t>
      </w:r>
      <w:r>
        <w:rPr>
          <w:rFonts w:ascii="Tahoma" w:eastAsia="Tahoma" w:hAnsi="Tahoma" w:cs="Tahoma"/>
          <w:sz w:val="22"/>
          <w:szCs w:val="22"/>
        </w:rPr>
        <w:t xml:space="preserve"> compliance requirements</w:t>
      </w:r>
      <w:r w:rsidR="00EF6D68">
        <w:rPr>
          <w:rFonts w:ascii="Tahoma" w:eastAsia="Tahoma" w:hAnsi="Tahoma" w:cs="Tahoma"/>
          <w:sz w:val="22"/>
          <w:szCs w:val="22"/>
        </w:rPr>
        <w:t xml:space="preserve"> for GDPR training</w:t>
      </w:r>
      <w:r w:rsidR="00A3718D" w:rsidRPr="00776A40">
        <w:rPr>
          <w:rFonts w:ascii="Tahoma" w:eastAsia="Tahoma" w:hAnsi="Tahoma" w:cs="Tahoma"/>
          <w:sz w:val="22"/>
          <w:szCs w:val="22"/>
        </w:rPr>
        <w:t>.</w:t>
      </w:r>
    </w:p>
    <w:p w14:paraId="13C2B53A" w14:textId="514E2B12" w:rsidR="00A3718D" w:rsidRPr="00776A40" w:rsidRDefault="00A3718D">
      <w:pPr>
        <w:rPr>
          <w:rFonts w:ascii="Tahoma" w:eastAsia="Tahoma" w:hAnsi="Tahoma" w:cs="Tahoma"/>
          <w:sz w:val="22"/>
          <w:szCs w:val="22"/>
        </w:rPr>
      </w:pPr>
    </w:p>
    <w:p w14:paraId="3ED72310" w14:textId="5681A3E7" w:rsidR="00A3718D" w:rsidRDefault="00A3718D">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776A40" w:rsidRPr="00776A40">
        <w:rPr>
          <w:rFonts w:ascii="Tahoma" w:eastAsia="Tahoma" w:hAnsi="Tahoma" w:cs="Tahoma"/>
          <w:sz w:val="22"/>
          <w:szCs w:val="22"/>
        </w:rPr>
        <w:t>and looked at the DPE tool. A strategic approach across the Trust is required and will bring benefits of sharing common processes to complete the logging efficiently.</w:t>
      </w:r>
      <w:r w:rsidR="00EF6D68">
        <w:rPr>
          <w:rFonts w:ascii="Tahoma" w:eastAsia="Tahoma" w:hAnsi="Tahoma" w:cs="Tahoma"/>
          <w:sz w:val="22"/>
          <w:szCs w:val="22"/>
        </w:rPr>
        <w:t xml:space="preserve"> </w:t>
      </w:r>
    </w:p>
    <w:p w14:paraId="4679B32D" w14:textId="45DBB285" w:rsidR="00EF6D68" w:rsidRDefault="00EF6D68">
      <w:pPr>
        <w:rPr>
          <w:rFonts w:ascii="Tahoma" w:eastAsia="Tahoma" w:hAnsi="Tahoma" w:cs="Tahoma"/>
          <w:sz w:val="22"/>
          <w:szCs w:val="22"/>
        </w:rPr>
      </w:pPr>
    </w:p>
    <w:p w14:paraId="185C64BF" w14:textId="614092E5" w:rsidR="00EF6D68" w:rsidRDefault="00EF6D68">
      <w:pPr>
        <w:rPr>
          <w:rFonts w:ascii="Tahoma" w:eastAsia="Tahoma" w:hAnsi="Tahoma" w:cs="Tahoma"/>
          <w:sz w:val="22"/>
          <w:szCs w:val="22"/>
        </w:rPr>
      </w:pPr>
      <w:r>
        <w:rPr>
          <w:rFonts w:ascii="Tahoma" w:eastAsia="Tahoma" w:hAnsi="Tahoma" w:cs="Tahoma"/>
          <w:sz w:val="22"/>
          <w:szCs w:val="22"/>
        </w:rPr>
        <w:t>The school also wanted some guidance on next steps and a checklist of what they need to move forwards. The Best Practice Checklist is exactly that, so it’s recommended they work through that and contact DPE if they need to clarify any areas or concerns.</w:t>
      </w:r>
    </w:p>
    <w:p w14:paraId="55239735" w14:textId="189AEFD0" w:rsidR="00700F4F" w:rsidRDefault="00700F4F">
      <w:pPr>
        <w:rPr>
          <w:rFonts w:ascii="Tahoma" w:eastAsia="Tahoma" w:hAnsi="Tahoma" w:cs="Tahoma"/>
          <w:sz w:val="22"/>
          <w:szCs w:val="22"/>
        </w:rPr>
      </w:pPr>
    </w:p>
    <w:p w14:paraId="4789787D" w14:textId="1C646399" w:rsidR="00700F4F" w:rsidRDefault="00700F4F">
      <w:pPr>
        <w:rPr>
          <w:rFonts w:ascii="Tahoma" w:eastAsia="Tahoma" w:hAnsi="Tahoma" w:cs="Tahoma"/>
          <w:sz w:val="22"/>
          <w:szCs w:val="22"/>
        </w:rPr>
      </w:pPr>
      <w:r>
        <w:rPr>
          <w:rFonts w:ascii="Tahoma" w:eastAsia="Tahoma" w:hAnsi="Tahoma" w:cs="Tahoma"/>
          <w:sz w:val="22"/>
          <w:szCs w:val="22"/>
        </w:rPr>
        <w:t xml:space="preserve">The walkaround reflected generally good awareness of access to data. </w:t>
      </w:r>
      <w:r w:rsidR="00EF6D68">
        <w:rPr>
          <w:rFonts w:ascii="Tahoma" w:eastAsia="Tahoma" w:hAnsi="Tahoma" w:cs="Tahoma"/>
          <w:sz w:val="22"/>
          <w:szCs w:val="22"/>
        </w:rPr>
        <w:t>We additionally discussed main storage areas for key data (pupil, staff, SENCO, safeguarding), systems used, medical reporting processes, staff roles and responsibilities and IT services &amp; support.</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6EC3D44C"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across the PFT.</w:t>
      </w:r>
    </w:p>
    <w:p w14:paraId="0DF89726" w14:textId="77777777" w:rsidR="00EF6D68" w:rsidRPr="00EF6D68" w:rsidRDefault="00EF6D68" w:rsidP="007E0F4F">
      <w:pPr>
        <w:pStyle w:val="ListParagraph"/>
        <w:numPr>
          <w:ilvl w:val="0"/>
          <w:numId w:val="3"/>
        </w:numPr>
        <w:rPr>
          <w:rFonts w:ascii="Tahoma" w:eastAsia="Tahoma" w:hAnsi="Tahoma" w:cs="Tahoma"/>
          <w:sz w:val="22"/>
          <w:szCs w:val="22"/>
        </w:rPr>
      </w:pPr>
      <w:r w:rsidRPr="00EF6D68">
        <w:rPr>
          <w:rFonts w:ascii="Tahoma" w:eastAsia="Tahoma" w:hAnsi="Tahoma" w:cs="Tahoma"/>
          <w:sz w:val="22"/>
          <w:szCs w:val="22"/>
        </w:rPr>
        <w:lastRenderedPageBreak/>
        <w:t>Hugh asked for core “What do we need” guidance. The best way to get this is to w</w:t>
      </w:r>
      <w:r w:rsidRPr="00EF6D68">
        <w:rPr>
          <w:rFonts w:ascii="Tahoma" w:eastAsia="Tahoma" w:hAnsi="Tahoma" w:cs="Tahoma"/>
          <w:sz w:val="22"/>
          <w:szCs w:val="22"/>
        </w:rPr>
        <w:t>ork through the DPE Best Practi</w:t>
      </w:r>
      <w:r w:rsidRPr="00EF6D68">
        <w:rPr>
          <w:rFonts w:ascii="Tahoma" w:eastAsia="Tahoma" w:hAnsi="Tahoma" w:cs="Tahoma"/>
          <w:sz w:val="22"/>
          <w:szCs w:val="22"/>
        </w:rPr>
        <w:t>c</w:t>
      </w:r>
      <w:r w:rsidRPr="00EF6D68">
        <w:rPr>
          <w:rFonts w:ascii="Tahoma" w:eastAsia="Tahoma" w:hAnsi="Tahoma" w:cs="Tahoma"/>
          <w:sz w:val="22"/>
          <w:szCs w:val="22"/>
        </w:rPr>
        <w:t>e Checklist on the Knowledge Base to refresh on any areas of compliance and documentation not yet completed.</w:t>
      </w:r>
      <w:r>
        <w:rPr>
          <w:rFonts w:ascii="Tahoma" w:eastAsia="Tahoma" w:hAnsi="Tahoma" w:cs="Tahoma"/>
          <w:sz w:val="22"/>
          <w:szCs w:val="22"/>
        </w:rPr>
        <w:t xml:space="preserve"> </w:t>
      </w:r>
      <w:hyperlink r:id="rId8" w:history="1">
        <w:r w:rsidRPr="00E85CDB">
          <w:rPr>
            <w:rStyle w:val="Hyperlink"/>
          </w:rPr>
          <w:t>https://kb.dataprotection.education/best-practice-library/best-practice</w:t>
        </w:r>
      </w:hyperlink>
      <w:r>
        <w:t xml:space="preserve"> </w:t>
      </w:r>
    </w:p>
    <w:p w14:paraId="7909E1B0" w14:textId="524DB3B5" w:rsidR="006E1BE5" w:rsidRDefault="006E1BE5" w:rsidP="007E0F4F">
      <w:pPr>
        <w:pStyle w:val="ListParagraph"/>
        <w:numPr>
          <w:ilvl w:val="0"/>
          <w:numId w:val="3"/>
        </w:numPr>
        <w:rPr>
          <w:rFonts w:ascii="Tahoma" w:eastAsia="Tahoma" w:hAnsi="Tahoma" w:cs="Tahoma"/>
          <w:sz w:val="22"/>
          <w:szCs w:val="22"/>
        </w:rPr>
      </w:pPr>
      <w:r w:rsidRPr="00EF6D68">
        <w:rPr>
          <w:rFonts w:ascii="Tahoma" w:eastAsia="Tahoma" w:hAnsi="Tahoma" w:cs="Tahoma"/>
          <w:sz w:val="22"/>
          <w:szCs w:val="22"/>
        </w:rPr>
        <w:t>Investigate electronic options for maintaining collected data – data collection forms on paper back to families present significant risk of breech.</w:t>
      </w:r>
      <w:r w:rsidR="00EF6D68">
        <w:rPr>
          <w:rFonts w:ascii="Tahoma" w:eastAsia="Tahoma" w:hAnsi="Tahoma" w:cs="Tahoma"/>
          <w:sz w:val="22"/>
          <w:szCs w:val="22"/>
        </w:rPr>
        <w:t xml:space="preserve"> Explore options to minimize this risk.</w:t>
      </w:r>
    </w:p>
    <w:p w14:paraId="09F3F967" w14:textId="60ED419C" w:rsidR="00EF6D68" w:rsidRDefault="00EF6D68"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an auto lock IT policy for computers is in place. If not appropriate for specific work areas such as classrooms ensure all staff know how to lock their computers and also why they are being asked to do so.</w:t>
      </w:r>
      <w:r w:rsidR="00AC433C">
        <w:rPr>
          <w:rFonts w:ascii="Tahoma" w:eastAsia="Tahoma" w:hAnsi="Tahoma" w:cs="Tahoma"/>
          <w:sz w:val="22"/>
          <w:szCs w:val="22"/>
        </w:rPr>
        <w:t xml:space="preserve"> DPE have drip feed posters to help with raising staff awareness of requirements which can be found here </w:t>
      </w:r>
      <w:hyperlink r:id="rId9" w:history="1">
        <w:r w:rsidR="00AC433C" w:rsidRPr="00E85CDB">
          <w:rPr>
            <w:rStyle w:val="Hyperlink"/>
            <w:rFonts w:ascii="Tahoma" w:eastAsia="Tahoma" w:hAnsi="Tahoma" w:cs="Tahoma"/>
            <w:sz w:val="22"/>
            <w:szCs w:val="22"/>
          </w:rPr>
          <w:t>https://kb.dataprotection.education/best-practice-library/documents/drip-feeds</w:t>
        </w:r>
      </w:hyperlink>
      <w:r w:rsidR="00AC433C">
        <w:rPr>
          <w:rFonts w:ascii="Tahoma" w:eastAsia="Tahoma" w:hAnsi="Tahoma" w:cs="Tahoma"/>
          <w:sz w:val="22"/>
          <w:szCs w:val="22"/>
        </w:rPr>
        <w:t xml:space="preserve"> </w:t>
      </w:r>
    </w:p>
    <w:p w14:paraId="08FAF629" w14:textId="0CC63607" w:rsidR="00AC433C" w:rsidRDefault="00AC433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The medical data on the staff room wall should at very least be covered. Ideally this is not the best way to communicate sensitive personal data to staff so the school should challenge themselves as to how else this important information could be shared.</w:t>
      </w:r>
    </w:p>
    <w:p w14:paraId="2B1363DD" w14:textId="538AECED" w:rsidR="005D1805" w:rsidRDefault="005D180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Cover or remove medical data in Kitchen when not in use.</w:t>
      </w:r>
    </w:p>
    <w:p w14:paraId="2295B9E2" w14:textId="13B02032" w:rsidR="00AC433C" w:rsidRDefault="00AC433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there is a consistent approach throughout the school to student names. Remove any from photos and keep to first name + initial for all else.</w:t>
      </w:r>
    </w:p>
    <w:p w14:paraId="66CFE319" w14:textId="53D3C35A" w:rsidR="005D1805" w:rsidRPr="00EF6D68" w:rsidRDefault="005D180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bookmarkStart w:id="0" w:name="_GoBack"/>
      <w:bookmarkEnd w:id="0"/>
    </w:p>
    <w:p w14:paraId="3B9563D9" w14:textId="77777777" w:rsidR="00A3718D" w:rsidRDefault="00A3718D">
      <w:pPr>
        <w:rPr>
          <w:rFonts w:ascii="Tahoma" w:eastAsia="Tahoma" w:hAnsi="Tahoma" w:cs="Tahoma"/>
          <w:color w:val="0591B4"/>
          <w:sz w:val="36"/>
          <w:szCs w:val="36"/>
        </w:rPr>
      </w:pPr>
    </w:p>
    <w:p w14:paraId="1CFBB1A9" w14:textId="63CCDC7E" w:rsidR="00F123BC" w:rsidRDefault="00A3718D">
      <w:pPr>
        <w:rPr>
          <w:rFonts w:ascii="Tahoma" w:eastAsia="Tahoma" w:hAnsi="Tahoma" w:cs="Tahoma"/>
          <w:sz w:val="22"/>
          <w:szCs w:val="22"/>
        </w:rPr>
      </w:pPr>
      <w:r>
        <w:rPr>
          <w:rFonts w:ascii="Tahoma" w:eastAsia="Tahoma" w:hAnsi="Tahoma" w:cs="Tahoma"/>
          <w:color w:val="0591B4"/>
          <w:sz w:val="36"/>
          <w:szCs w:val="36"/>
        </w:rPr>
        <w:t>Audit Walk</w:t>
      </w:r>
    </w:p>
    <w:p w14:paraId="3E94AD14" w14:textId="73AC7D54" w:rsidR="00F123BC" w:rsidRDefault="00F123BC" w:rsidP="00776A40"/>
    <w:p w14:paraId="6ACC645F" w14:textId="22436BA7" w:rsidR="00700F4F" w:rsidRPr="00700F4F" w:rsidRDefault="00D10C84" w:rsidP="00776A40">
      <w:pPr>
        <w:rPr>
          <w:rFonts w:ascii="Tahoma" w:hAnsi="Tahoma" w:cs="Tahoma"/>
          <w:sz w:val="28"/>
          <w:szCs w:val="28"/>
        </w:rPr>
      </w:pPr>
      <w:r>
        <w:rPr>
          <w:rFonts w:ascii="Tahoma" w:hAnsi="Tahoma" w:cs="Tahoma"/>
          <w:sz w:val="28"/>
          <w:szCs w:val="28"/>
        </w:rPr>
        <w:t>All Classrooms</w:t>
      </w:r>
    </w:p>
    <w:p w14:paraId="7F852D96" w14:textId="04F8ECE6" w:rsidR="00700F4F" w:rsidRPr="005C16E8" w:rsidRDefault="00D10C84" w:rsidP="00776A40">
      <w:pPr>
        <w:rPr>
          <w:rFonts w:ascii="Tahoma" w:hAnsi="Tahoma" w:cs="Tahoma"/>
          <w:sz w:val="22"/>
          <w:szCs w:val="22"/>
        </w:rPr>
      </w:pPr>
      <w:r>
        <w:rPr>
          <w:rFonts w:ascii="Tahoma" w:hAnsi="Tahoma" w:cs="Tahoma"/>
          <w:sz w:val="22"/>
          <w:szCs w:val="22"/>
        </w:rPr>
        <w:t xml:space="preserve">1 from each year group </w:t>
      </w:r>
      <w:r w:rsidR="00AC433C">
        <w:rPr>
          <w:rFonts w:ascii="Tahoma" w:hAnsi="Tahoma" w:cs="Tahoma"/>
          <w:sz w:val="22"/>
          <w:szCs w:val="22"/>
        </w:rPr>
        <w:t xml:space="preserve">including pre-school </w:t>
      </w:r>
      <w:r>
        <w:rPr>
          <w:rFonts w:ascii="Tahoma" w:hAnsi="Tahoma" w:cs="Tahoma"/>
          <w:sz w:val="22"/>
          <w:szCs w:val="22"/>
        </w:rPr>
        <w:t>visited and no issues at all. Data, if in room, was not available and out of sight</w:t>
      </w:r>
    </w:p>
    <w:p w14:paraId="6712CC36" w14:textId="573119D1" w:rsidR="00700F4F" w:rsidRPr="00700F4F" w:rsidRDefault="00700F4F" w:rsidP="00776A40">
      <w:pPr>
        <w:rPr>
          <w:rFonts w:ascii="Tahoma" w:hAnsi="Tahoma" w:cs="Tahoma"/>
          <w:sz w:val="28"/>
          <w:szCs w:val="28"/>
        </w:rPr>
      </w:pPr>
    </w:p>
    <w:p w14:paraId="11B85DD7" w14:textId="00E2CD9D" w:rsidR="00700F4F" w:rsidRPr="00AC433C" w:rsidRDefault="00700F4F" w:rsidP="00776A40">
      <w:pPr>
        <w:rPr>
          <w:rFonts w:ascii="Tahoma" w:hAnsi="Tahoma" w:cs="Tahoma"/>
          <w:sz w:val="28"/>
          <w:szCs w:val="28"/>
          <w:highlight w:val="yellow"/>
        </w:rPr>
      </w:pPr>
      <w:r w:rsidRPr="00AC433C">
        <w:rPr>
          <w:rFonts w:ascii="Tahoma" w:hAnsi="Tahoma" w:cs="Tahoma"/>
          <w:sz w:val="28"/>
          <w:szCs w:val="28"/>
          <w:highlight w:val="yellow"/>
        </w:rPr>
        <w:t>Corridors</w:t>
      </w:r>
    </w:p>
    <w:p w14:paraId="17F6BAC8" w14:textId="40472457" w:rsidR="00700F4F" w:rsidRPr="005C16E8" w:rsidRDefault="00AC433C" w:rsidP="00776A40">
      <w:pPr>
        <w:rPr>
          <w:rFonts w:ascii="Tahoma" w:hAnsi="Tahoma" w:cs="Tahoma"/>
          <w:sz w:val="22"/>
          <w:szCs w:val="22"/>
        </w:rPr>
      </w:pPr>
      <w:r w:rsidRPr="00AC433C">
        <w:rPr>
          <w:rFonts w:ascii="Tahoma" w:hAnsi="Tahoma" w:cs="Tahoma"/>
          <w:sz w:val="22"/>
          <w:szCs w:val="22"/>
          <w:highlight w:val="yellow"/>
        </w:rPr>
        <w:t>School council photos with full names on wall. Remove the names.</w:t>
      </w:r>
    </w:p>
    <w:p w14:paraId="7D77925F" w14:textId="6F373EFE" w:rsidR="00700F4F" w:rsidRPr="00700F4F" w:rsidRDefault="00700F4F" w:rsidP="00776A40">
      <w:pPr>
        <w:rPr>
          <w:rFonts w:ascii="Tahoma" w:hAnsi="Tahoma" w:cs="Tahoma"/>
        </w:rPr>
      </w:pPr>
    </w:p>
    <w:p w14:paraId="634E750F" w14:textId="0DD5E214" w:rsidR="00700F4F" w:rsidRPr="00700F4F" w:rsidRDefault="00AC433C" w:rsidP="00776A40">
      <w:pPr>
        <w:rPr>
          <w:rFonts w:ascii="Tahoma" w:hAnsi="Tahoma" w:cs="Tahoma"/>
          <w:sz w:val="28"/>
          <w:szCs w:val="28"/>
        </w:rPr>
      </w:pPr>
      <w:r>
        <w:rPr>
          <w:rFonts w:ascii="Tahoma" w:hAnsi="Tahoma" w:cs="Tahoma"/>
          <w:sz w:val="28"/>
          <w:szCs w:val="28"/>
        </w:rPr>
        <w:t>SBM Office</w:t>
      </w:r>
    </w:p>
    <w:p w14:paraId="193D132F" w14:textId="3DF9321A" w:rsidR="00700F4F" w:rsidRDefault="006E1BE5" w:rsidP="00776A40">
      <w:pPr>
        <w:rPr>
          <w:rFonts w:ascii="Tahoma" w:hAnsi="Tahoma" w:cs="Tahoma"/>
          <w:sz w:val="22"/>
          <w:szCs w:val="22"/>
        </w:rPr>
      </w:pPr>
      <w:r>
        <w:rPr>
          <w:rFonts w:ascii="Tahoma" w:hAnsi="Tahoma" w:cs="Tahoma"/>
          <w:sz w:val="22"/>
          <w:szCs w:val="22"/>
        </w:rPr>
        <w:t>No issues</w:t>
      </w:r>
    </w:p>
    <w:p w14:paraId="047856B2" w14:textId="70A209E1" w:rsidR="006E1BE5" w:rsidRDefault="006E1BE5" w:rsidP="00776A40">
      <w:pPr>
        <w:rPr>
          <w:rFonts w:ascii="Tahoma" w:hAnsi="Tahoma" w:cs="Tahoma"/>
          <w:sz w:val="22"/>
          <w:szCs w:val="22"/>
        </w:rPr>
      </w:pPr>
    </w:p>
    <w:p w14:paraId="2E153F32" w14:textId="1E31AB9A" w:rsidR="005D1805" w:rsidRPr="005D1805" w:rsidRDefault="005D1805" w:rsidP="005D1805">
      <w:pPr>
        <w:rPr>
          <w:rFonts w:ascii="Tahoma" w:hAnsi="Tahoma" w:cs="Tahoma"/>
          <w:sz w:val="28"/>
          <w:szCs w:val="28"/>
          <w:highlight w:val="yellow"/>
        </w:rPr>
      </w:pPr>
      <w:r w:rsidRPr="005D1805">
        <w:rPr>
          <w:rFonts w:ascii="Tahoma" w:hAnsi="Tahoma" w:cs="Tahoma"/>
          <w:sz w:val="28"/>
          <w:szCs w:val="28"/>
          <w:highlight w:val="yellow"/>
        </w:rPr>
        <w:t>Kitchens</w:t>
      </w:r>
    </w:p>
    <w:p w14:paraId="00263F21" w14:textId="4CEBCA8C" w:rsidR="005D1805" w:rsidRDefault="005D1805" w:rsidP="005D1805">
      <w:pPr>
        <w:rPr>
          <w:rFonts w:ascii="Tahoma" w:hAnsi="Tahoma" w:cs="Tahoma"/>
          <w:sz w:val="22"/>
          <w:szCs w:val="22"/>
        </w:rPr>
      </w:pPr>
      <w:r w:rsidRPr="005D1805">
        <w:rPr>
          <w:rFonts w:ascii="Tahoma" w:hAnsi="Tahoma" w:cs="Tahoma"/>
          <w:sz w:val="22"/>
          <w:szCs w:val="22"/>
          <w:highlight w:val="yellow"/>
        </w:rPr>
        <w:t>Medical data on walls (discussed) but locked so no access to inspect. Ensure this data is covered or ideally removed from wall and secured outside of service.</w:t>
      </w:r>
    </w:p>
    <w:p w14:paraId="1361E830" w14:textId="77777777" w:rsidR="005D1805" w:rsidRDefault="005D1805" w:rsidP="00776A40">
      <w:pPr>
        <w:rPr>
          <w:rFonts w:ascii="Tahoma" w:hAnsi="Tahoma" w:cs="Tahoma"/>
          <w:sz w:val="22"/>
          <w:szCs w:val="22"/>
        </w:rPr>
      </w:pPr>
    </w:p>
    <w:p w14:paraId="6F4FE021" w14:textId="14A5C614" w:rsidR="006E1BE5" w:rsidRPr="00700F4F" w:rsidRDefault="006E1BE5" w:rsidP="006E1BE5">
      <w:pPr>
        <w:rPr>
          <w:rFonts w:ascii="Tahoma" w:hAnsi="Tahoma" w:cs="Tahoma"/>
          <w:sz w:val="28"/>
          <w:szCs w:val="28"/>
        </w:rPr>
      </w:pPr>
      <w:r>
        <w:rPr>
          <w:rFonts w:ascii="Tahoma" w:hAnsi="Tahoma" w:cs="Tahoma"/>
          <w:sz w:val="28"/>
          <w:szCs w:val="28"/>
        </w:rPr>
        <w:t xml:space="preserve">Medical </w:t>
      </w:r>
      <w:r w:rsidR="00AC433C">
        <w:rPr>
          <w:rFonts w:ascii="Tahoma" w:hAnsi="Tahoma" w:cs="Tahoma"/>
          <w:sz w:val="28"/>
          <w:szCs w:val="28"/>
        </w:rPr>
        <w:t>Records</w:t>
      </w:r>
    </w:p>
    <w:p w14:paraId="66564B5F" w14:textId="3664F4DA" w:rsidR="006E1BE5" w:rsidRDefault="00AC433C" w:rsidP="006E1BE5">
      <w:pPr>
        <w:rPr>
          <w:rFonts w:ascii="Tahoma" w:hAnsi="Tahoma" w:cs="Tahoma"/>
          <w:sz w:val="22"/>
          <w:szCs w:val="22"/>
        </w:rPr>
      </w:pPr>
      <w:r>
        <w:rPr>
          <w:rFonts w:ascii="Tahoma" w:hAnsi="Tahoma" w:cs="Tahoma"/>
          <w:sz w:val="22"/>
          <w:szCs w:val="22"/>
        </w:rPr>
        <w:t>Accident book and folder with medical data in. Ensure locked away when not required and try to minimize amount of data kept in these spaces, archiving older records.</w:t>
      </w:r>
    </w:p>
    <w:p w14:paraId="0562351D" w14:textId="239C4020" w:rsidR="006E1BE5" w:rsidRDefault="006E1BE5" w:rsidP="006E1BE5">
      <w:pPr>
        <w:rPr>
          <w:rFonts w:ascii="Tahoma" w:hAnsi="Tahoma" w:cs="Tahoma"/>
          <w:sz w:val="22"/>
          <w:szCs w:val="22"/>
        </w:rPr>
      </w:pPr>
    </w:p>
    <w:p w14:paraId="3C54D402" w14:textId="0411F369" w:rsidR="006E1BE5" w:rsidRPr="00AC433C" w:rsidRDefault="006E1BE5" w:rsidP="006E1BE5">
      <w:pPr>
        <w:rPr>
          <w:rFonts w:ascii="Tahoma" w:hAnsi="Tahoma" w:cs="Tahoma"/>
          <w:sz w:val="28"/>
          <w:szCs w:val="28"/>
          <w:highlight w:val="yellow"/>
        </w:rPr>
      </w:pPr>
      <w:r w:rsidRPr="00AC433C">
        <w:rPr>
          <w:rFonts w:ascii="Tahoma" w:hAnsi="Tahoma" w:cs="Tahoma"/>
          <w:sz w:val="28"/>
          <w:szCs w:val="28"/>
          <w:highlight w:val="yellow"/>
        </w:rPr>
        <w:lastRenderedPageBreak/>
        <w:t>Staff Room</w:t>
      </w:r>
    </w:p>
    <w:p w14:paraId="3FB3C4C8" w14:textId="15F6E0F3" w:rsidR="006E1BE5" w:rsidRPr="005C16E8" w:rsidRDefault="00AC433C" w:rsidP="006E1BE5">
      <w:pPr>
        <w:rPr>
          <w:rFonts w:ascii="Tahoma" w:hAnsi="Tahoma" w:cs="Tahoma"/>
          <w:sz w:val="22"/>
          <w:szCs w:val="22"/>
        </w:rPr>
      </w:pPr>
      <w:r w:rsidRPr="00AC433C">
        <w:rPr>
          <w:rFonts w:ascii="Tahoma" w:hAnsi="Tahoma" w:cs="Tahoma"/>
          <w:sz w:val="22"/>
          <w:szCs w:val="22"/>
          <w:highlight w:val="yellow"/>
        </w:rPr>
        <w:t>Medical data on wall – cover or ideally remove and find another way to communicate to staff</w:t>
      </w:r>
      <w:r w:rsidR="005D1805">
        <w:rPr>
          <w:rFonts w:ascii="Tahoma" w:hAnsi="Tahoma" w:cs="Tahoma"/>
          <w:sz w:val="22"/>
          <w:szCs w:val="22"/>
          <w:highlight w:val="yellow"/>
        </w:rPr>
        <w:t>. We discussed that Governors meet in the staff room which makes this solution very important</w:t>
      </w:r>
      <w:r w:rsidRPr="00AC433C">
        <w:rPr>
          <w:rFonts w:ascii="Tahoma" w:hAnsi="Tahoma" w:cs="Tahoma"/>
          <w:sz w:val="22"/>
          <w:szCs w:val="22"/>
          <w:highlight w:val="yellow"/>
        </w:rPr>
        <w:t>.</w:t>
      </w:r>
    </w:p>
    <w:p w14:paraId="1C21AACB" w14:textId="183208BB" w:rsidR="00700F4F" w:rsidRDefault="00700F4F" w:rsidP="00776A40">
      <w:pPr>
        <w:rPr>
          <w:rFonts w:ascii="Tahoma" w:hAnsi="Tahoma" w:cs="Tahoma"/>
        </w:rPr>
      </w:pPr>
    </w:p>
    <w:p w14:paraId="6EC9E591" w14:textId="716DE18A" w:rsidR="00AC433C" w:rsidRPr="00AC433C" w:rsidRDefault="00AC433C" w:rsidP="00AC433C">
      <w:pPr>
        <w:rPr>
          <w:rFonts w:ascii="Tahoma" w:hAnsi="Tahoma" w:cs="Tahoma"/>
          <w:sz w:val="28"/>
          <w:szCs w:val="28"/>
          <w:highlight w:val="yellow"/>
        </w:rPr>
      </w:pPr>
      <w:r w:rsidRPr="00AC433C">
        <w:rPr>
          <w:rFonts w:ascii="Tahoma" w:hAnsi="Tahoma" w:cs="Tahoma"/>
          <w:sz w:val="28"/>
          <w:szCs w:val="28"/>
          <w:highlight w:val="yellow"/>
        </w:rPr>
        <w:t>Deputy Hea</w:t>
      </w:r>
      <w:r w:rsidRPr="00AC433C">
        <w:rPr>
          <w:rFonts w:ascii="Tahoma" w:hAnsi="Tahoma" w:cs="Tahoma"/>
          <w:sz w:val="28"/>
          <w:szCs w:val="28"/>
          <w:highlight w:val="yellow"/>
        </w:rPr>
        <w:t>d</w:t>
      </w:r>
      <w:r w:rsidRPr="00AC433C">
        <w:rPr>
          <w:rFonts w:ascii="Tahoma" w:hAnsi="Tahoma" w:cs="Tahoma"/>
          <w:sz w:val="28"/>
          <w:szCs w:val="28"/>
          <w:highlight w:val="yellow"/>
        </w:rPr>
        <w:t xml:space="preserve"> Office</w:t>
      </w:r>
    </w:p>
    <w:p w14:paraId="5278EDD3" w14:textId="3BD5CE72" w:rsidR="00AC433C" w:rsidRDefault="00AC433C" w:rsidP="00AC433C">
      <w:pPr>
        <w:rPr>
          <w:rFonts w:ascii="Tahoma" w:hAnsi="Tahoma" w:cs="Tahoma"/>
          <w:sz w:val="22"/>
          <w:szCs w:val="22"/>
        </w:rPr>
      </w:pPr>
      <w:r w:rsidRPr="00AC433C">
        <w:rPr>
          <w:rFonts w:ascii="Tahoma" w:hAnsi="Tahoma" w:cs="Tahoma"/>
          <w:sz w:val="22"/>
          <w:szCs w:val="22"/>
          <w:highlight w:val="yellow"/>
        </w:rPr>
        <w:t>Office and PC unlocked and Sims open – ensure all staff know how to lock PC. Ensure any office spaces where sensitive data is held or accessed have door closers and suitable locks and that staff use these when vacating offices.</w:t>
      </w:r>
    </w:p>
    <w:p w14:paraId="5285B6FD" w14:textId="77777777" w:rsidR="00AC433C" w:rsidRDefault="00AC433C" w:rsidP="00776A40">
      <w:pPr>
        <w:rPr>
          <w:rFonts w:ascii="Tahoma" w:hAnsi="Tahoma" w:cs="Tahoma"/>
        </w:rPr>
      </w:pPr>
    </w:p>
    <w:p w14:paraId="317308AE" w14:textId="77777777" w:rsidR="006E1BE5" w:rsidRPr="00700F4F" w:rsidRDefault="006E1BE5" w:rsidP="00776A40">
      <w:pPr>
        <w:rPr>
          <w:rFonts w:ascii="Tahoma" w:hAnsi="Tahoma" w:cs="Tahoma"/>
        </w:rPr>
      </w:pPr>
    </w:p>
    <w:p w14:paraId="65A4D1C4" w14:textId="6B0DD29F" w:rsidR="00700F4F" w:rsidRPr="00700F4F" w:rsidRDefault="00700F4F" w:rsidP="00776A40">
      <w:pPr>
        <w:rPr>
          <w:rFonts w:ascii="Tahoma" w:hAnsi="Tahoma" w:cs="Tahoma"/>
          <w:sz w:val="28"/>
          <w:szCs w:val="28"/>
        </w:rPr>
      </w:pPr>
      <w:r w:rsidRPr="00700F4F">
        <w:rPr>
          <w:rFonts w:ascii="Tahoma" w:hAnsi="Tahoma" w:cs="Tahoma"/>
          <w:sz w:val="28"/>
          <w:szCs w:val="28"/>
        </w:rPr>
        <w:t>Other classroom and offices visited</w:t>
      </w:r>
    </w:p>
    <w:p w14:paraId="0C56186C" w14:textId="59B3CD1F" w:rsidR="00700F4F" w:rsidRDefault="00700F4F" w:rsidP="00776A40">
      <w:pPr>
        <w:rPr>
          <w:rFonts w:ascii="Tahoma" w:hAnsi="Tahoma" w:cs="Tahoma"/>
          <w:sz w:val="22"/>
          <w:szCs w:val="22"/>
        </w:rPr>
      </w:pPr>
      <w:r w:rsidRPr="005C16E8">
        <w:rPr>
          <w:rFonts w:ascii="Tahoma" w:hAnsi="Tahoma" w:cs="Tahoma"/>
          <w:sz w:val="22"/>
          <w:szCs w:val="22"/>
        </w:rPr>
        <w:t>No issues, no data accessible for held records. Good network storage structure, good awareness of data classification.</w:t>
      </w:r>
    </w:p>
    <w:p w14:paraId="61D104D6" w14:textId="2AB37922" w:rsidR="00D10C84" w:rsidRDefault="00D10C84" w:rsidP="00776A40">
      <w:pPr>
        <w:rPr>
          <w:rFonts w:ascii="Tahoma" w:hAnsi="Tahoma" w:cs="Tahoma"/>
          <w:sz w:val="22"/>
          <w:szCs w:val="22"/>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736901F1" w:rsidR="00D10C84" w:rsidRDefault="00D10C84" w:rsidP="00776A40">
      <w:pPr>
        <w:rPr>
          <w:rFonts w:ascii="Tahoma" w:hAnsi="Tahoma" w:cs="Tahoma"/>
          <w:sz w:val="22"/>
          <w:szCs w:val="22"/>
        </w:rPr>
      </w:pPr>
    </w:p>
    <w:p w14:paraId="633CA878" w14:textId="38857DDC" w:rsidR="006E1BE5" w:rsidRPr="006E1BE5" w:rsidRDefault="006E1BE5" w:rsidP="00776A40">
      <w:pPr>
        <w:rPr>
          <w:rFonts w:ascii="Tahoma" w:hAnsi="Tahoma" w:cs="Tahoma"/>
          <w:sz w:val="28"/>
          <w:szCs w:val="28"/>
        </w:rPr>
      </w:pPr>
      <w:r w:rsidRPr="006E1BE5">
        <w:rPr>
          <w:rFonts w:ascii="Tahoma" w:hAnsi="Tahoma" w:cs="Tahoma"/>
          <w:sz w:val="28"/>
          <w:szCs w:val="28"/>
        </w:rPr>
        <w:t>Safeguarding</w:t>
      </w:r>
    </w:p>
    <w:p w14:paraId="743A37FC" w14:textId="47D162D9" w:rsidR="006E1BE5" w:rsidRPr="005C16E8" w:rsidRDefault="00AC433C" w:rsidP="00776A40">
      <w:pPr>
        <w:rPr>
          <w:rFonts w:ascii="Tahoma" w:hAnsi="Tahoma" w:cs="Tahoma"/>
          <w:sz w:val="22"/>
          <w:szCs w:val="22"/>
        </w:rPr>
      </w:pPr>
      <w:r>
        <w:rPr>
          <w:rFonts w:ascii="Tahoma" w:hAnsi="Tahoma" w:cs="Tahoma"/>
          <w:sz w:val="22"/>
          <w:szCs w:val="22"/>
        </w:rPr>
        <w:t xml:space="preserve">School considering move to </w:t>
      </w:r>
      <w:r w:rsidR="006E1BE5">
        <w:rPr>
          <w:rFonts w:ascii="Tahoma" w:hAnsi="Tahoma" w:cs="Tahoma"/>
          <w:sz w:val="22"/>
          <w:szCs w:val="22"/>
        </w:rPr>
        <w:t>CPOMS.</w:t>
      </w:r>
      <w:r>
        <w:rPr>
          <w:rFonts w:ascii="Tahoma" w:hAnsi="Tahoma" w:cs="Tahoma"/>
          <w:sz w:val="22"/>
          <w:szCs w:val="22"/>
        </w:rPr>
        <w:t xml:space="preserve"> While we do not endorse any products this has been seen to be an very appropriate solution in other schools. Ensure there is a strategy in place to scan in any new paper records and decide how to manage legacy paper files if move is made. Existing solution is well managed and staff fully aware of best practice.</w:t>
      </w:r>
    </w:p>
    <w:sectPr w:rsidR="006E1BE5" w:rsidRPr="005C16E8">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50FBCE" w14:textId="77777777" w:rsidR="00F8369E" w:rsidRDefault="00F8369E">
      <w:r>
        <w:separator/>
      </w:r>
    </w:p>
  </w:endnote>
  <w:endnote w:type="continuationSeparator" w:id="0">
    <w:p w14:paraId="75B8C67C" w14:textId="77777777" w:rsidR="00F8369E" w:rsidRDefault="00F83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DFEC7C" w14:textId="77777777" w:rsidR="00F8369E" w:rsidRDefault="00F8369E">
      <w:r>
        <w:separator/>
      </w:r>
    </w:p>
  </w:footnote>
  <w:footnote w:type="continuationSeparator" w:id="0">
    <w:p w14:paraId="416AB5A0" w14:textId="77777777" w:rsidR="00F8369E" w:rsidRDefault="00F83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583B4C"/>
    <w:rsid w:val="005A113A"/>
    <w:rsid w:val="005C16E8"/>
    <w:rsid w:val="005D1805"/>
    <w:rsid w:val="005F4C64"/>
    <w:rsid w:val="006E1BE5"/>
    <w:rsid w:val="00700F4F"/>
    <w:rsid w:val="00776A40"/>
    <w:rsid w:val="008715ED"/>
    <w:rsid w:val="008769D5"/>
    <w:rsid w:val="009B3EA9"/>
    <w:rsid w:val="00A3718D"/>
    <w:rsid w:val="00AC433C"/>
    <w:rsid w:val="00B872A0"/>
    <w:rsid w:val="00CC5E94"/>
    <w:rsid w:val="00CE6F53"/>
    <w:rsid w:val="00D10C84"/>
    <w:rsid w:val="00DC7F2D"/>
    <w:rsid w:val="00DD3960"/>
    <w:rsid w:val="00EF6D68"/>
    <w:rsid w:val="00F123BC"/>
    <w:rsid w:val="00F836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melaniep@wainscottschool.org.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4</cp:revision>
  <dcterms:created xsi:type="dcterms:W3CDTF">2019-12-18T10:34:00Z</dcterms:created>
  <dcterms:modified xsi:type="dcterms:W3CDTF">2019-12-18T12:16:00Z</dcterms:modified>
</cp:coreProperties>
</file>