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0DE8D" w14:textId="77777777" w:rsidR="00F123BC" w:rsidRDefault="008769D5">
      <w:r>
        <w:rPr>
          <w:rFonts w:ascii="Tahoma" w:eastAsia="Tahoma" w:hAnsi="Tahoma" w:cs="Tahoma"/>
          <w:color w:val="0591B4"/>
          <w:sz w:val="48"/>
          <w:szCs w:val="48"/>
        </w:rPr>
        <w:t>School Visit Report</w:t>
      </w:r>
    </w:p>
    <w:p w14:paraId="6DF6A3AF" w14:textId="77777777" w:rsidR="00F123BC" w:rsidRDefault="00F123BC"/>
    <w:p w14:paraId="29F24FF6" w14:textId="68F42338" w:rsidR="00F123BC" w:rsidRDefault="008769D5">
      <w:r>
        <w:rPr>
          <w:rFonts w:ascii="Tahoma" w:eastAsia="Tahoma" w:hAnsi="Tahoma" w:cs="Tahoma"/>
          <w:color w:val="0591B4"/>
          <w:sz w:val="32"/>
          <w:szCs w:val="32"/>
        </w:rPr>
        <w:t xml:space="preserve">Visit Date: </w:t>
      </w:r>
      <w:r w:rsidR="00D85998">
        <w:rPr>
          <w:rFonts w:ascii="Tahoma" w:eastAsia="Tahoma" w:hAnsi="Tahoma" w:cs="Tahoma"/>
          <w:color w:val="0591B4"/>
          <w:sz w:val="32"/>
          <w:szCs w:val="32"/>
        </w:rPr>
        <w:t>12</w:t>
      </w:r>
      <w:r w:rsidR="00956B28" w:rsidRPr="00956B28">
        <w:rPr>
          <w:rFonts w:ascii="Tahoma" w:eastAsia="Tahoma" w:hAnsi="Tahoma" w:cs="Tahoma"/>
          <w:color w:val="0591B4"/>
          <w:sz w:val="32"/>
          <w:szCs w:val="32"/>
          <w:vertAlign w:val="superscript"/>
        </w:rPr>
        <w:t>th</w:t>
      </w:r>
      <w:r w:rsidR="00956B28">
        <w:rPr>
          <w:rFonts w:ascii="Tahoma" w:eastAsia="Tahoma" w:hAnsi="Tahoma" w:cs="Tahoma"/>
          <w:color w:val="0591B4"/>
          <w:sz w:val="32"/>
          <w:szCs w:val="32"/>
        </w:rPr>
        <w:t xml:space="preserve"> December</w:t>
      </w:r>
      <w:r>
        <w:rPr>
          <w:rFonts w:ascii="Tahoma" w:eastAsia="Tahoma" w:hAnsi="Tahoma" w:cs="Tahoma"/>
          <w:color w:val="0591B4"/>
          <w:sz w:val="32"/>
          <w:szCs w:val="32"/>
        </w:rPr>
        <w:t xml:space="preserve"> 2019</w:t>
      </w:r>
    </w:p>
    <w:p w14:paraId="4FF24CAF" w14:textId="77777777" w:rsidR="00F123BC" w:rsidRDefault="008769D5">
      <w:r>
        <w:rPr>
          <w:rFonts w:ascii="Tahoma" w:eastAsia="Tahoma" w:hAnsi="Tahoma" w:cs="Tahoma"/>
          <w:color w:val="0591B4"/>
          <w:sz w:val="32"/>
          <w:szCs w:val="32"/>
        </w:rPr>
        <w:t>DPE Staff: Matthew Staples</w:t>
      </w:r>
    </w:p>
    <w:p w14:paraId="1D74B7E2" w14:textId="77777777" w:rsidR="00F123BC" w:rsidRDefault="00F123BC"/>
    <w:p w14:paraId="21BF1891" w14:textId="77777777" w:rsidR="00F123BC" w:rsidRDefault="00F123BC"/>
    <w:p w14:paraId="3B1E46BF" w14:textId="77777777" w:rsidR="00F123BC" w:rsidRDefault="008769D5">
      <w:pPr>
        <w:shd w:val="clear" w:color="auto" w:fill="9CC5DB"/>
      </w:pPr>
      <w:r>
        <w:rPr>
          <w:color w:val="9CC5DB"/>
          <w:sz w:val="2"/>
          <w:szCs w:val="2"/>
        </w:rPr>
        <w:t>_</w:t>
      </w:r>
    </w:p>
    <w:p w14:paraId="191C19CA" w14:textId="1AB2D534" w:rsidR="00CE6F53" w:rsidRPr="00CE6F53" w:rsidRDefault="00D85998" w:rsidP="00CE6F53">
      <w:pPr>
        <w:rPr>
          <w:rFonts w:ascii="Times New Roman" w:eastAsia="Times New Roman" w:hAnsi="Times New Roman" w:cs="Times New Roman"/>
          <w:color w:val="000000"/>
          <w:sz w:val="24"/>
          <w:szCs w:val="24"/>
          <w:lang w:val="en-GB"/>
        </w:rPr>
      </w:pPr>
      <w:r>
        <w:rPr>
          <w:rFonts w:ascii="Tahoma" w:eastAsia="Times New Roman" w:hAnsi="Tahoma" w:cs="Tahoma"/>
          <w:color w:val="0591B4"/>
          <w:sz w:val="48"/>
          <w:szCs w:val="48"/>
          <w:lang w:val="en-GB"/>
        </w:rPr>
        <w:t>St John the Baptist</w:t>
      </w:r>
      <w:r w:rsidR="00C90974">
        <w:rPr>
          <w:rFonts w:ascii="Tahoma" w:eastAsia="Times New Roman" w:hAnsi="Tahoma" w:cs="Tahoma"/>
          <w:color w:val="0591B4"/>
          <w:sz w:val="48"/>
          <w:szCs w:val="48"/>
          <w:lang w:val="en-GB"/>
        </w:rPr>
        <w:t xml:space="preserve"> Primary</w:t>
      </w:r>
      <w:r w:rsidR="00CE6F53" w:rsidRPr="00CE6F53">
        <w:rPr>
          <w:rFonts w:ascii="Tahoma" w:eastAsia="Times New Roman" w:hAnsi="Tahoma" w:cs="Tahoma"/>
          <w:color w:val="0591B4"/>
          <w:sz w:val="48"/>
          <w:szCs w:val="48"/>
          <w:lang w:val="en-GB"/>
        </w:rPr>
        <w:t xml:space="preserve"> School</w:t>
      </w:r>
    </w:p>
    <w:p w14:paraId="661606AA" w14:textId="763BC4F0" w:rsidR="00CE6F53" w:rsidRPr="00CE6F53" w:rsidRDefault="002577C7" w:rsidP="00CE6F53">
      <w:pPr>
        <w:rPr>
          <w:rFonts w:ascii="Times New Roman" w:eastAsia="Times New Roman" w:hAnsi="Times New Roman" w:cs="Times New Roman"/>
          <w:sz w:val="24"/>
          <w:szCs w:val="24"/>
          <w:lang w:val="en-GB"/>
        </w:rPr>
      </w:pPr>
      <w:r>
        <w:rPr>
          <w:rFonts w:ascii="Tahoma" w:eastAsia="Times New Roman" w:hAnsi="Tahoma" w:cs="Tahoma"/>
          <w:sz w:val="22"/>
          <w:szCs w:val="22"/>
          <w:lang w:val="en-GB"/>
        </w:rPr>
        <w:t>SBM</w:t>
      </w:r>
      <w:r w:rsidR="00CE6F53" w:rsidRPr="00CE6F53">
        <w:rPr>
          <w:rFonts w:ascii="Tahoma" w:eastAsia="Times New Roman" w:hAnsi="Tahoma" w:cs="Tahoma"/>
          <w:sz w:val="22"/>
          <w:szCs w:val="22"/>
          <w:lang w:val="en-GB"/>
        </w:rPr>
        <w:t>:</w:t>
      </w:r>
      <w:r w:rsidR="00583B4C">
        <w:rPr>
          <w:rFonts w:ascii="Tahoma" w:eastAsia="Times New Roman" w:hAnsi="Tahoma" w:cs="Tahoma"/>
          <w:sz w:val="22"/>
          <w:szCs w:val="22"/>
          <w:lang w:val="en-GB"/>
        </w:rPr>
        <w:t xml:space="preserve"> </w:t>
      </w:r>
      <w:r w:rsidR="00FE2650">
        <w:rPr>
          <w:rFonts w:ascii="Tahoma" w:eastAsia="Times New Roman" w:hAnsi="Tahoma" w:cs="Tahoma"/>
          <w:sz w:val="22"/>
          <w:szCs w:val="22"/>
          <w:lang w:val="en-GB"/>
        </w:rPr>
        <w:t>Joann</w:t>
      </w:r>
      <w:r w:rsidR="00D85998">
        <w:rPr>
          <w:rFonts w:ascii="Tahoma" w:eastAsia="Times New Roman" w:hAnsi="Tahoma" w:cs="Tahoma"/>
          <w:sz w:val="22"/>
          <w:szCs w:val="22"/>
          <w:lang w:val="en-GB"/>
        </w:rPr>
        <w:t xml:space="preserve">e Levy </w:t>
      </w:r>
      <w:r w:rsidR="00E53CC9">
        <w:rPr>
          <w:rFonts w:ascii="Tahoma" w:eastAsia="Times New Roman" w:hAnsi="Tahoma" w:cs="Tahoma"/>
          <w:sz w:val="22"/>
          <w:szCs w:val="22"/>
          <w:lang w:val="en-GB"/>
        </w:rPr>
        <w:t>(</w:t>
      </w:r>
      <w:hyperlink r:id="rId8" w:history="1">
        <w:r w:rsidR="00D85998" w:rsidRPr="00A67853">
          <w:rPr>
            <w:rStyle w:val="Hyperlink"/>
            <w:sz w:val="21"/>
            <w:szCs w:val="21"/>
            <w:shd w:val="clear" w:color="auto" w:fill="F9F9F9"/>
          </w:rPr>
          <w:t>joannelevy@stjohn.brighton-hove.sch.uk</w:t>
        </w:r>
      </w:hyperlink>
      <w:r w:rsidR="00E53CC9">
        <w:rPr>
          <w:color w:val="4A4A4A"/>
          <w:sz w:val="21"/>
          <w:szCs w:val="21"/>
          <w:shd w:val="clear" w:color="auto" w:fill="F9F9F9"/>
        </w:rPr>
        <w:t>)</w:t>
      </w:r>
    </w:p>
    <w:p w14:paraId="15F56136" w14:textId="09A97D38" w:rsidR="00EF6D68" w:rsidRDefault="00CE6F53">
      <w:pPr>
        <w:rPr>
          <w:rFonts w:ascii="Tahoma" w:eastAsia="Times New Roman" w:hAnsi="Tahoma" w:cs="Tahoma"/>
          <w:sz w:val="22"/>
          <w:szCs w:val="22"/>
          <w:lang w:val="en-GB"/>
        </w:rPr>
      </w:pPr>
      <w:r w:rsidRPr="00CE6F53">
        <w:rPr>
          <w:rFonts w:ascii="Times New Roman" w:eastAsia="Times New Roman" w:hAnsi="Times New Roman" w:cs="Times New Roman"/>
          <w:sz w:val="24"/>
          <w:szCs w:val="24"/>
          <w:lang w:val="en-GB"/>
        </w:rPr>
        <w:br/>
      </w:r>
      <w:r w:rsidR="00D85998">
        <w:rPr>
          <w:rFonts w:ascii="Tahoma" w:hAnsi="Tahoma" w:cs="Tahoma"/>
          <w:sz w:val="22"/>
          <w:szCs w:val="22"/>
        </w:rPr>
        <w:t>St John the Baptist</w:t>
      </w:r>
      <w:r w:rsidR="00E53CC9">
        <w:rPr>
          <w:rFonts w:ascii="Tahoma" w:hAnsi="Tahoma" w:cs="Tahoma"/>
          <w:sz w:val="22"/>
          <w:szCs w:val="22"/>
        </w:rPr>
        <w:t xml:space="preserve"> </w:t>
      </w:r>
      <w:r w:rsidR="00DA077A" w:rsidRPr="00DA077A">
        <w:rPr>
          <w:rFonts w:ascii="Tahoma" w:hAnsi="Tahoma" w:cs="Tahoma"/>
          <w:sz w:val="22"/>
          <w:szCs w:val="22"/>
        </w:rPr>
        <w:t xml:space="preserve">is a </w:t>
      </w:r>
      <w:r w:rsidR="00D85998">
        <w:rPr>
          <w:rFonts w:ascii="Tahoma" w:hAnsi="Tahoma" w:cs="Tahoma"/>
          <w:sz w:val="22"/>
          <w:szCs w:val="22"/>
        </w:rPr>
        <w:t>single</w:t>
      </w:r>
      <w:r w:rsidR="007E4ED0">
        <w:rPr>
          <w:rFonts w:ascii="Tahoma" w:hAnsi="Tahoma" w:cs="Tahoma"/>
          <w:sz w:val="22"/>
          <w:szCs w:val="22"/>
        </w:rPr>
        <w:t xml:space="preserve"> form entry </w:t>
      </w:r>
      <w:r w:rsidR="00D85998">
        <w:rPr>
          <w:rFonts w:ascii="Tahoma" w:hAnsi="Tahoma" w:cs="Tahoma"/>
          <w:sz w:val="22"/>
          <w:szCs w:val="22"/>
        </w:rPr>
        <w:t xml:space="preserve">Catholic </w:t>
      </w:r>
      <w:r w:rsidR="00850601">
        <w:rPr>
          <w:rFonts w:ascii="Tahoma" w:hAnsi="Tahoma" w:cs="Tahoma"/>
          <w:sz w:val="22"/>
          <w:szCs w:val="22"/>
        </w:rPr>
        <w:t xml:space="preserve">primary school </w:t>
      </w:r>
      <w:r w:rsidR="00D85998">
        <w:rPr>
          <w:rFonts w:ascii="Tahoma" w:hAnsi="Tahoma" w:cs="Tahoma"/>
          <w:sz w:val="22"/>
          <w:szCs w:val="22"/>
        </w:rPr>
        <w:t>near Kemp Town in</w:t>
      </w:r>
      <w:r w:rsidR="008F2ABB">
        <w:rPr>
          <w:rFonts w:ascii="Tahoma" w:hAnsi="Tahoma" w:cs="Tahoma"/>
          <w:sz w:val="22"/>
          <w:szCs w:val="22"/>
        </w:rPr>
        <w:t xml:space="preserve"> Brighton with </w:t>
      </w:r>
      <w:r w:rsidR="00D85998">
        <w:rPr>
          <w:rFonts w:ascii="Tahoma" w:hAnsi="Tahoma" w:cs="Tahoma"/>
          <w:sz w:val="22"/>
          <w:szCs w:val="22"/>
        </w:rPr>
        <w:t>202</w:t>
      </w:r>
      <w:r w:rsidR="008F2ABB">
        <w:rPr>
          <w:rFonts w:ascii="Tahoma" w:hAnsi="Tahoma" w:cs="Tahoma"/>
          <w:sz w:val="22"/>
          <w:szCs w:val="22"/>
        </w:rPr>
        <w:t xml:space="preserve"> on roll students. I </w:t>
      </w:r>
      <w:r w:rsidR="00DA077A" w:rsidRPr="00DA077A">
        <w:rPr>
          <w:rFonts w:ascii="Tahoma" w:hAnsi="Tahoma" w:cs="Tahoma"/>
          <w:sz w:val="22"/>
          <w:szCs w:val="22"/>
        </w:rPr>
        <w:t xml:space="preserve">met with the School Business Manager, </w:t>
      </w:r>
      <w:r w:rsidR="008F2ABB">
        <w:rPr>
          <w:rFonts w:ascii="Tahoma" w:hAnsi="Tahoma" w:cs="Tahoma"/>
          <w:sz w:val="22"/>
          <w:szCs w:val="22"/>
        </w:rPr>
        <w:t>Joann</w:t>
      </w:r>
      <w:r w:rsidR="00D85998">
        <w:rPr>
          <w:rFonts w:ascii="Tahoma" w:hAnsi="Tahoma" w:cs="Tahoma"/>
          <w:sz w:val="22"/>
          <w:szCs w:val="22"/>
        </w:rPr>
        <w:t>e Levy</w:t>
      </w:r>
      <w:r w:rsidR="00E01638">
        <w:rPr>
          <w:rFonts w:ascii="Tahoma" w:hAnsi="Tahoma" w:cs="Tahoma"/>
          <w:sz w:val="22"/>
          <w:szCs w:val="22"/>
        </w:rPr>
        <w:t xml:space="preserve">, </w:t>
      </w:r>
      <w:r w:rsidR="00DA077A" w:rsidRPr="00DA077A">
        <w:rPr>
          <w:rFonts w:ascii="Tahoma" w:hAnsi="Tahoma" w:cs="Tahoma"/>
          <w:sz w:val="22"/>
          <w:szCs w:val="22"/>
        </w:rPr>
        <w:t>to</w:t>
      </w:r>
      <w:r w:rsidR="00DA077A" w:rsidRPr="00DA077A">
        <w:rPr>
          <w:rFonts w:ascii="Tahoma" w:eastAsia="Times New Roman" w:hAnsi="Tahoma" w:cs="Tahoma"/>
          <w:sz w:val="22"/>
          <w:szCs w:val="22"/>
          <w:lang w:val="en-GB"/>
        </w:rPr>
        <w:t xml:space="preserve"> complete their annual audit</w:t>
      </w:r>
      <w:r w:rsidR="00E01638">
        <w:rPr>
          <w:rFonts w:ascii="Tahoma" w:eastAsia="Times New Roman" w:hAnsi="Tahoma" w:cs="Tahoma"/>
          <w:sz w:val="22"/>
          <w:szCs w:val="22"/>
          <w:lang w:val="en-GB"/>
        </w:rPr>
        <w:t>. Areas of</w:t>
      </w:r>
      <w:r w:rsidR="00377707" w:rsidRPr="00DA077A">
        <w:rPr>
          <w:rFonts w:ascii="Tahoma" w:eastAsia="Times New Roman" w:hAnsi="Tahoma" w:cs="Tahoma"/>
          <w:sz w:val="22"/>
          <w:szCs w:val="22"/>
          <w:lang w:val="en-GB"/>
        </w:rPr>
        <w:t xml:space="preserve"> discuss</w:t>
      </w:r>
      <w:r w:rsidR="00E01638">
        <w:rPr>
          <w:rFonts w:ascii="Tahoma" w:eastAsia="Times New Roman" w:hAnsi="Tahoma" w:cs="Tahoma"/>
          <w:sz w:val="22"/>
          <w:szCs w:val="22"/>
          <w:lang w:val="en-GB"/>
        </w:rPr>
        <w:t>ion</w:t>
      </w:r>
      <w:r w:rsidR="00377707" w:rsidRPr="00DA077A">
        <w:rPr>
          <w:rFonts w:ascii="Tahoma" w:eastAsia="Times New Roman" w:hAnsi="Tahoma" w:cs="Tahoma"/>
          <w:sz w:val="22"/>
          <w:szCs w:val="22"/>
          <w:lang w:val="en-GB"/>
        </w:rPr>
        <w:t xml:space="preserve"> </w:t>
      </w:r>
      <w:r w:rsidR="00E01638">
        <w:rPr>
          <w:rFonts w:ascii="Tahoma" w:eastAsia="Times New Roman" w:hAnsi="Tahoma" w:cs="Tahoma"/>
          <w:sz w:val="22"/>
          <w:szCs w:val="22"/>
          <w:lang w:val="en-GB"/>
        </w:rPr>
        <w:t xml:space="preserve">included </w:t>
      </w:r>
      <w:r w:rsidR="00377707" w:rsidRPr="00DA077A">
        <w:rPr>
          <w:rFonts w:ascii="Tahoma" w:eastAsia="Times New Roman" w:hAnsi="Tahoma" w:cs="Tahoma"/>
          <w:sz w:val="22"/>
          <w:szCs w:val="22"/>
          <w:lang w:val="en-GB"/>
        </w:rPr>
        <w:t xml:space="preserve">staff roles and responsibilities, office </w:t>
      </w:r>
      <w:r w:rsidR="00377707">
        <w:rPr>
          <w:rFonts w:ascii="Tahoma" w:eastAsia="Times New Roman" w:hAnsi="Tahoma" w:cs="Tahoma"/>
          <w:sz w:val="22"/>
          <w:szCs w:val="22"/>
          <w:lang w:val="en-GB"/>
        </w:rPr>
        <w:t>spaces, data storage, IT, medical processes, lettings and after school clubs</w:t>
      </w:r>
      <w:r w:rsidR="002577C7">
        <w:rPr>
          <w:rFonts w:ascii="Tahoma" w:eastAsia="Times New Roman" w:hAnsi="Tahoma" w:cs="Tahoma"/>
          <w:sz w:val="22"/>
          <w:szCs w:val="22"/>
          <w:lang w:val="en-GB"/>
        </w:rPr>
        <w:t xml:space="preserve"> and</w:t>
      </w:r>
      <w:r w:rsidR="00377707">
        <w:rPr>
          <w:rFonts w:ascii="Tahoma" w:eastAsia="Times New Roman" w:hAnsi="Tahoma" w:cs="Tahoma"/>
          <w:sz w:val="22"/>
          <w:szCs w:val="22"/>
          <w:lang w:val="en-GB"/>
        </w:rPr>
        <w:t xml:space="preserve"> staff working practice including remote work</w:t>
      </w:r>
      <w:r w:rsidR="00724A51">
        <w:rPr>
          <w:rFonts w:ascii="Tahoma" w:eastAsia="Times New Roman" w:hAnsi="Tahoma" w:cs="Tahoma"/>
          <w:sz w:val="22"/>
          <w:szCs w:val="22"/>
          <w:lang w:val="en-GB"/>
        </w:rPr>
        <w:t xml:space="preserve">. </w:t>
      </w:r>
    </w:p>
    <w:p w14:paraId="4E65029D" w14:textId="77777777" w:rsidR="00EF6D68" w:rsidRDefault="00EF6D68">
      <w:pPr>
        <w:rPr>
          <w:rFonts w:ascii="Tahoma" w:eastAsia="Tahoma" w:hAnsi="Tahoma" w:cs="Tahoma"/>
          <w:sz w:val="22"/>
          <w:szCs w:val="22"/>
        </w:rPr>
      </w:pPr>
    </w:p>
    <w:p w14:paraId="7034E4C9" w14:textId="54810DF0" w:rsidR="00724A51" w:rsidRPr="00776A40" w:rsidRDefault="00724A51" w:rsidP="00724A51">
      <w:pPr>
        <w:rPr>
          <w:rFonts w:ascii="Tahoma" w:eastAsia="Tahoma" w:hAnsi="Tahoma" w:cs="Tahoma"/>
          <w:sz w:val="22"/>
          <w:szCs w:val="22"/>
        </w:rPr>
      </w:pPr>
      <w:r w:rsidRPr="00776A40">
        <w:rPr>
          <w:rFonts w:ascii="Tahoma" w:eastAsia="Tahoma" w:hAnsi="Tahoma" w:cs="Tahoma"/>
          <w:sz w:val="22"/>
          <w:szCs w:val="22"/>
        </w:rPr>
        <w:t xml:space="preserve">This is the second year of GDPR </w:t>
      </w:r>
      <w:r w:rsidR="00AD1E3D">
        <w:rPr>
          <w:rFonts w:ascii="Tahoma" w:eastAsia="Tahoma" w:hAnsi="Tahoma" w:cs="Tahoma"/>
          <w:sz w:val="22"/>
          <w:szCs w:val="22"/>
        </w:rPr>
        <w:t xml:space="preserve">and while </w:t>
      </w:r>
      <w:r w:rsidR="002577C7">
        <w:rPr>
          <w:rFonts w:ascii="Tahoma" w:eastAsia="Tahoma" w:hAnsi="Tahoma" w:cs="Tahoma"/>
          <w:sz w:val="22"/>
          <w:szCs w:val="22"/>
        </w:rPr>
        <w:t xml:space="preserve">the school has had </w:t>
      </w:r>
      <w:r w:rsidR="00AD1E3D">
        <w:rPr>
          <w:rFonts w:ascii="Tahoma" w:eastAsia="Tahoma" w:hAnsi="Tahoma" w:cs="Tahoma"/>
          <w:sz w:val="22"/>
          <w:szCs w:val="22"/>
        </w:rPr>
        <w:t>so</w:t>
      </w:r>
      <w:r>
        <w:rPr>
          <w:rFonts w:ascii="Tahoma" w:eastAsia="Tahoma" w:hAnsi="Tahoma" w:cs="Tahoma"/>
          <w:sz w:val="22"/>
          <w:szCs w:val="22"/>
        </w:rPr>
        <w:t>me t</w:t>
      </w:r>
      <w:r w:rsidRPr="00776A40">
        <w:rPr>
          <w:rFonts w:ascii="Tahoma" w:eastAsia="Tahoma" w:hAnsi="Tahoma" w:cs="Tahoma"/>
          <w:sz w:val="22"/>
          <w:szCs w:val="22"/>
        </w:rPr>
        <w:t>raining</w:t>
      </w:r>
      <w:r>
        <w:rPr>
          <w:rFonts w:ascii="Tahoma" w:eastAsia="Tahoma" w:hAnsi="Tahoma" w:cs="Tahoma"/>
          <w:sz w:val="22"/>
          <w:szCs w:val="22"/>
        </w:rPr>
        <w:t xml:space="preserve"> </w:t>
      </w:r>
      <w:r w:rsidR="002577C7">
        <w:rPr>
          <w:rFonts w:ascii="Tahoma" w:eastAsia="Tahoma" w:hAnsi="Tahoma" w:cs="Tahoma"/>
          <w:sz w:val="22"/>
          <w:szCs w:val="22"/>
        </w:rPr>
        <w:t>prior to joining DPE</w:t>
      </w:r>
      <w:r w:rsidRPr="00776A40">
        <w:rPr>
          <w:rFonts w:ascii="Tahoma" w:eastAsia="Tahoma" w:hAnsi="Tahoma" w:cs="Tahoma"/>
          <w:sz w:val="22"/>
          <w:szCs w:val="22"/>
        </w:rPr>
        <w:t xml:space="preserve"> some thought needs to be given to how to effectively deliver and document training to all staff managing data</w:t>
      </w:r>
      <w:r>
        <w:rPr>
          <w:rFonts w:ascii="Tahoma" w:eastAsia="Tahoma" w:hAnsi="Tahoma" w:cs="Tahoma"/>
          <w:sz w:val="22"/>
          <w:szCs w:val="22"/>
        </w:rPr>
        <w:t xml:space="preserve"> in order to meet compliance requirements of re-training staff every two years</w:t>
      </w:r>
      <w:r w:rsidR="00FD1965">
        <w:rPr>
          <w:rFonts w:ascii="Tahoma" w:eastAsia="Tahoma" w:hAnsi="Tahoma" w:cs="Tahoma"/>
          <w:sz w:val="22"/>
          <w:szCs w:val="22"/>
        </w:rPr>
        <w:t>.</w:t>
      </w:r>
      <w:r w:rsidR="00DA0ABD">
        <w:rPr>
          <w:rFonts w:ascii="Tahoma" w:eastAsia="Tahoma" w:hAnsi="Tahoma" w:cs="Tahoma"/>
          <w:sz w:val="22"/>
          <w:szCs w:val="22"/>
        </w:rPr>
        <w:t xml:space="preserve"> We discussed the DPE e-learning modules </w:t>
      </w:r>
      <w:r w:rsidR="008C2EA3">
        <w:rPr>
          <w:rFonts w:ascii="Tahoma" w:eastAsia="Tahoma" w:hAnsi="Tahoma" w:cs="Tahoma"/>
          <w:sz w:val="22"/>
          <w:szCs w:val="22"/>
        </w:rPr>
        <w:t xml:space="preserve">and whether they were the best fit for the school </w:t>
      </w:r>
      <w:r w:rsidR="00DA0ABD">
        <w:rPr>
          <w:rFonts w:ascii="Tahoma" w:eastAsia="Tahoma" w:hAnsi="Tahoma" w:cs="Tahoma"/>
          <w:sz w:val="22"/>
          <w:szCs w:val="22"/>
        </w:rPr>
        <w:t>but the most important step is to train all staff and ensure a strategy for renewals and induction training moving forwards.</w:t>
      </w:r>
      <w:r w:rsidR="00FB0566">
        <w:rPr>
          <w:rFonts w:ascii="Tahoma" w:eastAsia="Tahoma" w:hAnsi="Tahoma" w:cs="Tahoma"/>
          <w:sz w:val="22"/>
          <w:szCs w:val="22"/>
        </w:rPr>
        <w:t xml:space="preserve"> </w:t>
      </w:r>
    </w:p>
    <w:p w14:paraId="3839E0F1" w14:textId="77777777" w:rsidR="00724A51" w:rsidRPr="00776A40" w:rsidRDefault="00724A51" w:rsidP="00724A51">
      <w:pPr>
        <w:rPr>
          <w:rFonts w:ascii="Tahoma" w:eastAsia="Tahoma" w:hAnsi="Tahoma" w:cs="Tahoma"/>
          <w:sz w:val="22"/>
          <w:szCs w:val="22"/>
        </w:rPr>
      </w:pPr>
    </w:p>
    <w:p w14:paraId="22D87C22" w14:textId="13C74E34" w:rsidR="00724A51" w:rsidRDefault="00724A51" w:rsidP="00724A51">
      <w:pPr>
        <w:rPr>
          <w:rFonts w:ascii="Tahoma" w:eastAsia="Tahoma" w:hAnsi="Tahoma" w:cs="Tahoma"/>
          <w:sz w:val="22"/>
          <w:szCs w:val="22"/>
        </w:rPr>
      </w:pPr>
      <w:r w:rsidRPr="00776A40">
        <w:rPr>
          <w:rFonts w:ascii="Tahoma" w:eastAsia="Tahoma" w:hAnsi="Tahoma" w:cs="Tahoma"/>
          <w:sz w:val="22"/>
          <w:szCs w:val="22"/>
        </w:rPr>
        <w:t xml:space="preserve">We discussed the Record of Processing </w:t>
      </w:r>
      <w:r w:rsidR="00AD1E3D">
        <w:rPr>
          <w:rFonts w:ascii="Tahoma" w:eastAsia="Tahoma" w:hAnsi="Tahoma" w:cs="Tahoma"/>
          <w:sz w:val="22"/>
          <w:szCs w:val="22"/>
        </w:rPr>
        <w:t xml:space="preserve">briefly </w:t>
      </w:r>
      <w:r w:rsidRPr="00776A40">
        <w:rPr>
          <w:rFonts w:ascii="Tahoma" w:eastAsia="Tahoma" w:hAnsi="Tahoma" w:cs="Tahoma"/>
          <w:sz w:val="22"/>
          <w:szCs w:val="22"/>
        </w:rPr>
        <w:t>and looked at the DPE tool</w:t>
      </w:r>
      <w:r>
        <w:rPr>
          <w:rFonts w:ascii="Tahoma" w:eastAsia="Tahoma" w:hAnsi="Tahoma" w:cs="Tahoma"/>
          <w:sz w:val="22"/>
          <w:szCs w:val="22"/>
        </w:rPr>
        <w:t xml:space="preserve"> discuss</w:t>
      </w:r>
      <w:r w:rsidR="00AD1E3D">
        <w:rPr>
          <w:rFonts w:ascii="Tahoma" w:eastAsia="Tahoma" w:hAnsi="Tahoma" w:cs="Tahoma"/>
          <w:sz w:val="22"/>
          <w:szCs w:val="22"/>
        </w:rPr>
        <w:t>ing</w:t>
      </w:r>
      <w:r>
        <w:rPr>
          <w:rFonts w:ascii="Tahoma" w:eastAsia="Tahoma" w:hAnsi="Tahoma" w:cs="Tahoma"/>
          <w:sz w:val="22"/>
          <w:szCs w:val="22"/>
        </w:rPr>
        <w:t xml:space="preserve"> how the tool</w:t>
      </w:r>
      <w:r w:rsidRPr="00776A40">
        <w:rPr>
          <w:rFonts w:ascii="Tahoma" w:eastAsia="Tahoma" w:hAnsi="Tahoma" w:cs="Tahoma"/>
          <w:sz w:val="22"/>
          <w:szCs w:val="22"/>
        </w:rPr>
        <w:t xml:space="preserve"> bring</w:t>
      </w:r>
      <w:r>
        <w:rPr>
          <w:rFonts w:ascii="Tahoma" w:eastAsia="Tahoma" w:hAnsi="Tahoma" w:cs="Tahoma"/>
          <w:sz w:val="22"/>
          <w:szCs w:val="22"/>
        </w:rPr>
        <w:t>s</w:t>
      </w:r>
      <w:r w:rsidRPr="00776A40">
        <w:rPr>
          <w:rFonts w:ascii="Tahoma" w:eastAsia="Tahoma" w:hAnsi="Tahoma" w:cs="Tahoma"/>
          <w:sz w:val="22"/>
          <w:szCs w:val="22"/>
        </w:rPr>
        <w:t xml:space="preserve"> benefits of sharing common processes</w:t>
      </w:r>
      <w:r>
        <w:rPr>
          <w:rFonts w:ascii="Tahoma" w:eastAsia="Tahoma" w:hAnsi="Tahoma" w:cs="Tahoma"/>
          <w:sz w:val="22"/>
          <w:szCs w:val="22"/>
        </w:rPr>
        <w:t xml:space="preserve"> between schools</w:t>
      </w:r>
      <w:r w:rsidRPr="00776A40">
        <w:rPr>
          <w:rFonts w:ascii="Tahoma" w:eastAsia="Tahoma" w:hAnsi="Tahoma" w:cs="Tahoma"/>
          <w:sz w:val="22"/>
          <w:szCs w:val="22"/>
        </w:rPr>
        <w:t xml:space="preserve"> to complete the logging </w:t>
      </w:r>
      <w:r>
        <w:rPr>
          <w:rFonts w:ascii="Tahoma" w:eastAsia="Tahoma" w:hAnsi="Tahoma" w:cs="Tahoma"/>
          <w:sz w:val="22"/>
          <w:szCs w:val="22"/>
        </w:rPr>
        <w:t xml:space="preserve">process </w:t>
      </w:r>
      <w:r w:rsidRPr="00776A40">
        <w:rPr>
          <w:rFonts w:ascii="Tahoma" w:eastAsia="Tahoma" w:hAnsi="Tahoma" w:cs="Tahoma"/>
          <w:sz w:val="22"/>
          <w:szCs w:val="22"/>
        </w:rPr>
        <w:t>efficiently</w:t>
      </w:r>
      <w:r w:rsidR="00FB0566">
        <w:rPr>
          <w:rFonts w:ascii="Tahoma" w:eastAsia="Tahoma" w:hAnsi="Tahoma" w:cs="Tahoma"/>
          <w:sz w:val="22"/>
          <w:szCs w:val="22"/>
        </w:rPr>
        <w:t xml:space="preserve">. </w:t>
      </w:r>
      <w:r w:rsidR="007E4ED0">
        <w:rPr>
          <w:rFonts w:ascii="Tahoma" w:eastAsia="Tahoma" w:hAnsi="Tahoma" w:cs="Tahoma"/>
          <w:sz w:val="22"/>
          <w:szCs w:val="22"/>
        </w:rPr>
        <w:t>Also</w:t>
      </w:r>
      <w:r>
        <w:rPr>
          <w:rFonts w:ascii="Tahoma" w:eastAsia="Tahoma" w:hAnsi="Tahoma" w:cs="Tahoma"/>
          <w:sz w:val="22"/>
          <w:szCs w:val="22"/>
        </w:rPr>
        <w:t xml:space="preserve"> discussed</w:t>
      </w:r>
      <w:r w:rsidR="007E4ED0">
        <w:rPr>
          <w:rFonts w:ascii="Tahoma" w:eastAsia="Tahoma" w:hAnsi="Tahoma" w:cs="Tahoma"/>
          <w:sz w:val="22"/>
          <w:szCs w:val="22"/>
        </w:rPr>
        <w:t xml:space="preserve"> the principle of</w:t>
      </w:r>
      <w:r>
        <w:rPr>
          <w:rFonts w:ascii="Tahoma" w:eastAsia="Tahoma" w:hAnsi="Tahoma" w:cs="Tahoma"/>
          <w:sz w:val="22"/>
          <w:szCs w:val="22"/>
        </w:rPr>
        <w:t xml:space="preserve"> self</w:t>
      </w:r>
      <w:r w:rsidR="002577C7">
        <w:rPr>
          <w:rFonts w:ascii="Tahoma" w:eastAsia="Tahoma" w:hAnsi="Tahoma" w:cs="Tahoma"/>
          <w:sz w:val="22"/>
          <w:szCs w:val="22"/>
        </w:rPr>
        <w:t>-</w:t>
      </w:r>
      <w:r>
        <w:rPr>
          <w:rFonts w:ascii="Tahoma" w:eastAsia="Tahoma" w:hAnsi="Tahoma" w:cs="Tahoma"/>
          <w:sz w:val="22"/>
          <w:szCs w:val="22"/>
        </w:rPr>
        <w:t xml:space="preserve">auditing their current state of play with the Best Practice Checklist tool on the knowledge base </w:t>
      </w:r>
      <w:r w:rsidR="002577C7">
        <w:rPr>
          <w:rFonts w:ascii="Tahoma" w:eastAsia="Tahoma" w:hAnsi="Tahoma" w:cs="Tahoma"/>
          <w:sz w:val="22"/>
          <w:szCs w:val="22"/>
        </w:rPr>
        <w:t>as a good way of identifying any missing policy paperwork or awareness training requirements</w:t>
      </w:r>
      <w:r>
        <w:rPr>
          <w:rFonts w:ascii="Tahoma" w:eastAsia="Tahoma" w:hAnsi="Tahoma" w:cs="Tahoma"/>
          <w:sz w:val="22"/>
          <w:szCs w:val="22"/>
        </w:rPr>
        <w:t xml:space="preserve">. </w:t>
      </w:r>
    </w:p>
    <w:p w14:paraId="76F0EF45" w14:textId="14181B83" w:rsidR="00F92F7E" w:rsidRDefault="00F92F7E">
      <w:pPr>
        <w:rPr>
          <w:rFonts w:ascii="Tahoma" w:eastAsia="Tahoma" w:hAnsi="Tahoma" w:cs="Tahoma"/>
          <w:sz w:val="22"/>
          <w:szCs w:val="22"/>
        </w:rPr>
      </w:pPr>
    </w:p>
    <w:p w14:paraId="7F180098" w14:textId="3D9B4F12" w:rsidR="0007254A" w:rsidRDefault="00FB0566">
      <w:pPr>
        <w:rPr>
          <w:rFonts w:ascii="Tahoma" w:eastAsia="Tahoma" w:hAnsi="Tahoma" w:cs="Tahoma"/>
          <w:sz w:val="22"/>
          <w:szCs w:val="22"/>
        </w:rPr>
      </w:pPr>
      <w:r>
        <w:rPr>
          <w:rFonts w:ascii="Tahoma" w:eastAsia="Tahoma" w:hAnsi="Tahoma" w:cs="Tahoma"/>
          <w:sz w:val="22"/>
          <w:szCs w:val="22"/>
        </w:rPr>
        <w:t>T</w:t>
      </w:r>
      <w:r w:rsidR="00F92F7E">
        <w:rPr>
          <w:rFonts w:ascii="Tahoma" w:eastAsia="Tahoma" w:hAnsi="Tahoma" w:cs="Tahoma"/>
          <w:sz w:val="22"/>
          <w:szCs w:val="22"/>
        </w:rPr>
        <w:t xml:space="preserve">he school </w:t>
      </w:r>
      <w:r w:rsidR="000C6725">
        <w:rPr>
          <w:rFonts w:ascii="Tahoma" w:eastAsia="Tahoma" w:hAnsi="Tahoma" w:cs="Tahoma"/>
          <w:sz w:val="22"/>
          <w:szCs w:val="22"/>
        </w:rPr>
        <w:t>uses</w:t>
      </w:r>
      <w:r w:rsidR="00F92F7E">
        <w:rPr>
          <w:rFonts w:ascii="Tahoma" w:eastAsia="Tahoma" w:hAnsi="Tahoma" w:cs="Tahoma"/>
          <w:sz w:val="22"/>
          <w:szCs w:val="22"/>
        </w:rPr>
        <w:t xml:space="preserve"> CPOMS for Safeguarding</w:t>
      </w:r>
      <w:r w:rsidR="008711A1">
        <w:rPr>
          <w:rFonts w:ascii="Tahoma" w:eastAsia="Tahoma" w:hAnsi="Tahoma" w:cs="Tahoma"/>
          <w:sz w:val="22"/>
          <w:szCs w:val="22"/>
        </w:rPr>
        <w:t xml:space="preserve"> and </w:t>
      </w:r>
      <w:proofErr w:type="spellStart"/>
      <w:r w:rsidR="008711A1">
        <w:rPr>
          <w:rFonts w:ascii="Tahoma" w:eastAsia="Tahoma" w:hAnsi="Tahoma" w:cs="Tahoma"/>
          <w:sz w:val="22"/>
          <w:szCs w:val="22"/>
        </w:rPr>
        <w:t>behaviour</w:t>
      </w:r>
      <w:proofErr w:type="spellEnd"/>
      <w:r w:rsidR="008C2EA3">
        <w:rPr>
          <w:rFonts w:ascii="Tahoma" w:eastAsia="Tahoma" w:hAnsi="Tahoma" w:cs="Tahoma"/>
          <w:sz w:val="22"/>
          <w:szCs w:val="22"/>
        </w:rPr>
        <w:t xml:space="preserve"> </w:t>
      </w:r>
      <w:r w:rsidR="00F92F7E">
        <w:rPr>
          <w:rFonts w:ascii="Tahoma" w:eastAsia="Tahoma" w:hAnsi="Tahoma" w:cs="Tahoma"/>
          <w:sz w:val="22"/>
          <w:szCs w:val="22"/>
        </w:rPr>
        <w:t xml:space="preserve">records. </w:t>
      </w:r>
      <w:r w:rsidR="000C6725">
        <w:rPr>
          <w:rFonts w:ascii="Tahoma" w:eastAsia="Tahoma" w:hAnsi="Tahoma" w:cs="Tahoma"/>
          <w:sz w:val="22"/>
          <w:szCs w:val="22"/>
        </w:rPr>
        <w:t>There are some legacy paper records which are well secured.</w:t>
      </w:r>
      <w:r w:rsidR="008C2EA3">
        <w:rPr>
          <w:rFonts w:ascii="Tahoma" w:eastAsia="Tahoma" w:hAnsi="Tahoma" w:cs="Tahoma"/>
          <w:sz w:val="22"/>
          <w:szCs w:val="22"/>
        </w:rPr>
        <w:t xml:space="preserve"> </w:t>
      </w:r>
      <w:r w:rsidR="00772904">
        <w:rPr>
          <w:rFonts w:ascii="Tahoma" w:eastAsia="Tahoma" w:hAnsi="Tahoma" w:cs="Tahoma"/>
          <w:sz w:val="22"/>
          <w:szCs w:val="22"/>
        </w:rPr>
        <w:t>The school use</w:t>
      </w:r>
      <w:r w:rsidR="008F2ABB">
        <w:rPr>
          <w:rFonts w:ascii="Tahoma" w:eastAsia="Tahoma" w:hAnsi="Tahoma" w:cs="Tahoma"/>
          <w:sz w:val="22"/>
          <w:szCs w:val="22"/>
        </w:rPr>
        <w:t xml:space="preserve"> IT Support services</w:t>
      </w:r>
      <w:r w:rsidR="008711A1">
        <w:rPr>
          <w:rFonts w:ascii="Tahoma" w:eastAsia="Tahoma" w:hAnsi="Tahoma" w:cs="Tahoma"/>
          <w:sz w:val="22"/>
          <w:szCs w:val="22"/>
        </w:rPr>
        <w:t xml:space="preserve"> from East Sussex plus</w:t>
      </w:r>
      <w:r w:rsidR="00772904">
        <w:rPr>
          <w:rFonts w:ascii="Tahoma" w:eastAsia="Tahoma" w:hAnsi="Tahoma" w:cs="Tahoma"/>
          <w:sz w:val="22"/>
          <w:szCs w:val="22"/>
        </w:rPr>
        <w:t xml:space="preserve"> Sims and Office365 from Brighton and Hove. All USB sticks have been banned. </w:t>
      </w:r>
      <w:r w:rsidR="00B51030">
        <w:rPr>
          <w:rFonts w:ascii="Tahoma" w:eastAsia="Tahoma" w:hAnsi="Tahoma" w:cs="Tahoma"/>
          <w:sz w:val="22"/>
          <w:szCs w:val="22"/>
        </w:rPr>
        <w:t xml:space="preserve">The staff AUP </w:t>
      </w:r>
      <w:r w:rsidR="008711A1">
        <w:rPr>
          <w:rFonts w:ascii="Tahoma" w:eastAsia="Tahoma" w:hAnsi="Tahoma" w:cs="Tahoma"/>
          <w:sz w:val="22"/>
          <w:szCs w:val="22"/>
        </w:rPr>
        <w:t>needs to be</w:t>
      </w:r>
      <w:r w:rsidR="00B51030">
        <w:rPr>
          <w:rFonts w:ascii="Tahoma" w:eastAsia="Tahoma" w:hAnsi="Tahoma" w:cs="Tahoma"/>
          <w:sz w:val="22"/>
          <w:szCs w:val="22"/>
        </w:rPr>
        <w:t xml:space="preserve"> updated to cover new</w:t>
      </w:r>
      <w:r w:rsidR="008711A1">
        <w:rPr>
          <w:rFonts w:ascii="Tahoma" w:eastAsia="Tahoma" w:hAnsi="Tahoma" w:cs="Tahoma"/>
          <w:sz w:val="22"/>
          <w:szCs w:val="22"/>
        </w:rPr>
        <w:t xml:space="preserve"> work arrangements for</w:t>
      </w:r>
      <w:r w:rsidR="00B51030">
        <w:rPr>
          <w:rFonts w:ascii="Tahoma" w:eastAsia="Tahoma" w:hAnsi="Tahoma" w:cs="Tahoma"/>
          <w:sz w:val="22"/>
          <w:szCs w:val="22"/>
        </w:rPr>
        <w:t xml:space="preserve"> remote access to school work</w:t>
      </w:r>
      <w:r w:rsidR="008711A1">
        <w:rPr>
          <w:rFonts w:ascii="Tahoma" w:eastAsia="Tahoma" w:hAnsi="Tahoma" w:cs="Tahoma"/>
          <w:sz w:val="22"/>
          <w:szCs w:val="22"/>
        </w:rPr>
        <w:t xml:space="preserve"> via VPN and Office365</w:t>
      </w:r>
      <w:r w:rsidR="00B51030">
        <w:rPr>
          <w:rFonts w:ascii="Tahoma" w:eastAsia="Tahoma" w:hAnsi="Tahoma" w:cs="Tahoma"/>
          <w:sz w:val="22"/>
          <w:szCs w:val="22"/>
        </w:rPr>
        <w:t xml:space="preserve"> and email.</w:t>
      </w:r>
    </w:p>
    <w:p w14:paraId="080F5974" w14:textId="77777777" w:rsidR="008C2EA3" w:rsidRDefault="008C2EA3">
      <w:pPr>
        <w:rPr>
          <w:rFonts w:ascii="Tahoma" w:eastAsia="Tahoma" w:hAnsi="Tahoma" w:cs="Tahoma"/>
          <w:sz w:val="22"/>
          <w:szCs w:val="22"/>
        </w:rPr>
      </w:pPr>
    </w:p>
    <w:p w14:paraId="4789787D" w14:textId="04E28865" w:rsidR="00700F4F" w:rsidRDefault="008F2ABB">
      <w:pPr>
        <w:rPr>
          <w:rFonts w:ascii="Tahoma" w:eastAsia="Tahoma" w:hAnsi="Tahoma" w:cs="Tahoma"/>
          <w:sz w:val="22"/>
          <w:szCs w:val="22"/>
        </w:rPr>
      </w:pPr>
      <w:r>
        <w:rPr>
          <w:rFonts w:ascii="Tahoma" w:eastAsia="Tahoma" w:hAnsi="Tahoma" w:cs="Tahoma"/>
          <w:sz w:val="22"/>
          <w:szCs w:val="22"/>
        </w:rPr>
        <w:t xml:space="preserve">The school has </w:t>
      </w:r>
      <w:r w:rsidR="008711A1">
        <w:rPr>
          <w:rFonts w:ascii="Tahoma" w:eastAsia="Tahoma" w:hAnsi="Tahoma" w:cs="Tahoma"/>
          <w:sz w:val="22"/>
          <w:szCs w:val="22"/>
        </w:rPr>
        <w:t>good</w:t>
      </w:r>
      <w:r>
        <w:rPr>
          <w:rFonts w:ascii="Tahoma" w:eastAsia="Tahoma" w:hAnsi="Tahoma" w:cs="Tahoma"/>
          <w:sz w:val="22"/>
          <w:szCs w:val="22"/>
        </w:rPr>
        <w:t xml:space="preserve"> engagement with GDPR from the top down and this was evident in the audit walk. Data was not accessible and there were </w:t>
      </w:r>
      <w:r w:rsidR="00B51030">
        <w:rPr>
          <w:rFonts w:ascii="Tahoma" w:eastAsia="Tahoma" w:hAnsi="Tahoma" w:cs="Tahoma"/>
          <w:sz w:val="22"/>
          <w:szCs w:val="22"/>
        </w:rPr>
        <w:t>all the expected points of control in use from well implemented IT systems to good access control and well</w:t>
      </w:r>
      <w:r w:rsidR="008711A1">
        <w:rPr>
          <w:rFonts w:ascii="Tahoma" w:eastAsia="Tahoma" w:hAnsi="Tahoma" w:cs="Tahoma"/>
          <w:sz w:val="22"/>
          <w:szCs w:val="22"/>
        </w:rPr>
        <w:t>-</w:t>
      </w:r>
      <w:r w:rsidR="00B51030">
        <w:rPr>
          <w:rFonts w:ascii="Tahoma" w:eastAsia="Tahoma" w:hAnsi="Tahoma" w:cs="Tahoma"/>
          <w:sz w:val="22"/>
          <w:szCs w:val="22"/>
        </w:rPr>
        <w:t>informed staff.</w:t>
      </w:r>
    </w:p>
    <w:p w14:paraId="4F075585" w14:textId="6768BD62" w:rsidR="005A113A" w:rsidRDefault="005A113A">
      <w:pPr>
        <w:rPr>
          <w:rFonts w:ascii="Tahoma" w:eastAsia="Tahoma" w:hAnsi="Tahoma" w:cs="Tahoma"/>
          <w:sz w:val="22"/>
          <w:szCs w:val="22"/>
        </w:rPr>
      </w:pPr>
    </w:p>
    <w:p w14:paraId="36D9F6E8" w14:textId="77777777" w:rsidR="00A3718D" w:rsidRDefault="00A3718D">
      <w:pPr>
        <w:rPr>
          <w:rFonts w:ascii="Tahoma" w:eastAsia="Tahoma" w:hAnsi="Tahoma" w:cs="Tahoma"/>
          <w:color w:val="595959"/>
          <w:sz w:val="22"/>
          <w:szCs w:val="22"/>
        </w:rPr>
      </w:pPr>
    </w:p>
    <w:p w14:paraId="15BC2BF0" w14:textId="77777777" w:rsidR="00B51030" w:rsidRDefault="00B51030">
      <w:pPr>
        <w:rPr>
          <w:rFonts w:ascii="Tahoma" w:eastAsia="Tahoma" w:hAnsi="Tahoma" w:cs="Tahoma"/>
          <w:color w:val="0591B4"/>
          <w:sz w:val="36"/>
          <w:szCs w:val="36"/>
        </w:rPr>
      </w:pPr>
    </w:p>
    <w:p w14:paraId="6DAAE85E" w14:textId="5FC4A35E" w:rsidR="00A3718D" w:rsidRDefault="008769D5">
      <w:pPr>
        <w:rPr>
          <w:rFonts w:ascii="Tahoma" w:eastAsia="Tahoma" w:hAnsi="Tahoma" w:cs="Tahoma"/>
          <w:color w:val="0591B4"/>
          <w:sz w:val="36"/>
          <w:szCs w:val="36"/>
        </w:rPr>
      </w:pPr>
      <w:r>
        <w:rPr>
          <w:rFonts w:ascii="Tahoma" w:eastAsia="Tahoma" w:hAnsi="Tahoma" w:cs="Tahoma"/>
          <w:color w:val="0591B4"/>
          <w:sz w:val="36"/>
          <w:szCs w:val="36"/>
        </w:rPr>
        <w:lastRenderedPageBreak/>
        <w:t>A</w:t>
      </w:r>
      <w:r w:rsidR="00A3718D">
        <w:rPr>
          <w:rFonts w:ascii="Tahoma" w:eastAsia="Tahoma" w:hAnsi="Tahoma" w:cs="Tahoma"/>
          <w:color w:val="0591B4"/>
          <w:sz w:val="36"/>
          <w:szCs w:val="36"/>
        </w:rPr>
        <w:t>ction Points</w:t>
      </w:r>
    </w:p>
    <w:p w14:paraId="49FA434E" w14:textId="219C2CBD" w:rsidR="00A3718D" w:rsidRDefault="00A3718D" w:rsidP="00A3718D">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A training strategy moving forwards is essential to ensure all staff have documented GDPR training to meet bi-annual compliance requirement. The challenge is to find a solution to cover all staff and maintain focus of challenges of GDPR between these milestones. Consider drip feed info to staff throughout year on key issues or identified </w:t>
      </w:r>
      <w:proofErr w:type="spellStart"/>
      <w:r>
        <w:rPr>
          <w:rFonts w:ascii="Tahoma" w:eastAsia="Tahoma" w:hAnsi="Tahoma" w:cs="Tahoma"/>
          <w:sz w:val="22"/>
          <w:szCs w:val="22"/>
        </w:rPr>
        <w:t>behaviour</w:t>
      </w:r>
      <w:proofErr w:type="spellEnd"/>
      <w:r>
        <w:rPr>
          <w:rFonts w:ascii="Tahoma" w:eastAsia="Tahoma" w:hAnsi="Tahoma" w:cs="Tahoma"/>
          <w:sz w:val="22"/>
          <w:szCs w:val="22"/>
        </w:rPr>
        <w:t>.</w:t>
      </w:r>
    </w:p>
    <w:p w14:paraId="675AD6E1" w14:textId="77777777" w:rsidR="008711A1" w:rsidRDefault="008711A1" w:rsidP="008711A1">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The Record of Processing needs to be completed and some training dates should be announced by DPE in 2020. We can work with the school to address training and awareness and help </w:t>
      </w:r>
      <w:proofErr w:type="spellStart"/>
      <w:r>
        <w:rPr>
          <w:rFonts w:ascii="Tahoma" w:eastAsia="Tahoma" w:hAnsi="Tahoma" w:cs="Tahoma"/>
          <w:sz w:val="22"/>
          <w:szCs w:val="22"/>
        </w:rPr>
        <w:t>customise</w:t>
      </w:r>
      <w:proofErr w:type="spellEnd"/>
      <w:r>
        <w:rPr>
          <w:rFonts w:ascii="Tahoma" w:eastAsia="Tahoma" w:hAnsi="Tahoma" w:cs="Tahoma"/>
          <w:sz w:val="22"/>
          <w:szCs w:val="22"/>
        </w:rPr>
        <w:t xml:space="preserve"> the tool with the school’s systems and service providers.</w:t>
      </w:r>
    </w:p>
    <w:p w14:paraId="0DF89726" w14:textId="07BBA11C" w:rsidR="00EF6D68" w:rsidRPr="0007254A" w:rsidRDefault="00724A51"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The DPE</w:t>
      </w:r>
      <w:r w:rsidR="00EF6D68" w:rsidRPr="002D3ADD">
        <w:rPr>
          <w:rFonts w:ascii="Tahoma" w:eastAsia="Tahoma" w:hAnsi="Tahoma" w:cs="Tahoma"/>
          <w:sz w:val="22"/>
          <w:szCs w:val="22"/>
        </w:rPr>
        <w:t xml:space="preserve"> Best Practice Checklist on the Knowledge Base </w:t>
      </w:r>
      <w:r w:rsidRPr="002D3ADD">
        <w:rPr>
          <w:rFonts w:ascii="Tahoma" w:eastAsia="Tahoma" w:hAnsi="Tahoma" w:cs="Tahoma"/>
          <w:sz w:val="22"/>
          <w:szCs w:val="22"/>
        </w:rPr>
        <w:t>provides a great way to</w:t>
      </w:r>
      <w:r w:rsidR="00EF6D68" w:rsidRPr="002D3ADD">
        <w:rPr>
          <w:rFonts w:ascii="Tahoma" w:eastAsia="Tahoma" w:hAnsi="Tahoma" w:cs="Tahoma"/>
          <w:sz w:val="22"/>
          <w:szCs w:val="22"/>
        </w:rPr>
        <w:t xml:space="preserve"> refresh on any areas of compliance and documentation not yet completed</w:t>
      </w:r>
      <w:r w:rsidRPr="002D3ADD">
        <w:rPr>
          <w:rFonts w:ascii="Tahoma" w:eastAsia="Tahoma" w:hAnsi="Tahoma" w:cs="Tahoma"/>
          <w:sz w:val="22"/>
          <w:szCs w:val="22"/>
        </w:rPr>
        <w:t xml:space="preserve"> and track work already done</w:t>
      </w:r>
      <w:r w:rsidR="00EF6D68" w:rsidRPr="002D3ADD">
        <w:rPr>
          <w:rFonts w:ascii="Tahoma" w:eastAsia="Tahoma" w:hAnsi="Tahoma" w:cs="Tahoma"/>
          <w:sz w:val="22"/>
          <w:szCs w:val="22"/>
        </w:rPr>
        <w:t xml:space="preserve"> </w:t>
      </w:r>
      <w:hyperlink r:id="rId9" w:history="1">
        <w:r w:rsidR="00EF6D68" w:rsidRPr="002D3ADD">
          <w:rPr>
            <w:rStyle w:val="Hyperlink"/>
            <w:rFonts w:ascii="Tahoma" w:hAnsi="Tahoma" w:cs="Tahoma"/>
            <w:sz w:val="22"/>
            <w:szCs w:val="22"/>
          </w:rPr>
          <w:t>https://kb.dataprotection.education/best-practice-library/best-practice</w:t>
        </w:r>
      </w:hyperlink>
      <w:r w:rsidR="00EF6D68" w:rsidRPr="002D3ADD">
        <w:rPr>
          <w:rFonts w:ascii="Tahoma" w:hAnsi="Tahoma" w:cs="Tahoma"/>
          <w:sz w:val="22"/>
          <w:szCs w:val="22"/>
        </w:rPr>
        <w:t xml:space="preserve"> </w:t>
      </w:r>
    </w:p>
    <w:p w14:paraId="7909E1B0" w14:textId="3D2CAAE8" w:rsidR="006E1BE5" w:rsidRDefault="006E1BE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Investigate electronic options for maintaining collected data – data collection forms on paper back to families present significant risk of breech.</w:t>
      </w:r>
      <w:r w:rsidR="00EF6D68" w:rsidRPr="002D3ADD">
        <w:rPr>
          <w:rFonts w:ascii="Tahoma" w:eastAsia="Tahoma" w:hAnsi="Tahoma" w:cs="Tahoma"/>
          <w:sz w:val="22"/>
          <w:szCs w:val="22"/>
        </w:rPr>
        <w:t xml:space="preserve"> Explore options to minimize this risk.</w:t>
      </w:r>
    </w:p>
    <w:p w14:paraId="75A553FB" w14:textId="6DD5BEEF" w:rsidR="008711A1" w:rsidRPr="008711A1" w:rsidRDefault="008711A1" w:rsidP="008711A1">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 xml:space="preserve">As Office365 </w:t>
      </w:r>
      <w:r>
        <w:rPr>
          <w:rFonts w:ascii="Tahoma" w:eastAsia="Tahoma" w:hAnsi="Tahoma" w:cs="Tahoma"/>
          <w:sz w:val="22"/>
          <w:szCs w:val="22"/>
        </w:rPr>
        <w:t xml:space="preserve">and remote access to school systems </w:t>
      </w:r>
      <w:r w:rsidRPr="002D3ADD">
        <w:rPr>
          <w:rFonts w:ascii="Tahoma" w:eastAsia="Tahoma" w:hAnsi="Tahoma" w:cs="Tahoma"/>
          <w:sz w:val="22"/>
          <w:szCs w:val="22"/>
        </w:rPr>
        <w:t xml:space="preserve">become embedded in work practice make sure the school IT policy/AUP reflects new work tools and highlights risks and responsibilities of staff when accessing school data at home and on personal devices. </w:t>
      </w:r>
    </w:p>
    <w:p w14:paraId="66CFE319" w14:textId="62FDB290" w:rsidR="005D1805" w:rsidRDefault="005D1805" w:rsidP="007E0F4F">
      <w:pPr>
        <w:pStyle w:val="ListParagraph"/>
        <w:numPr>
          <w:ilvl w:val="0"/>
          <w:numId w:val="3"/>
        </w:numPr>
        <w:rPr>
          <w:rFonts w:ascii="Tahoma" w:eastAsia="Tahoma" w:hAnsi="Tahoma" w:cs="Tahoma"/>
          <w:sz w:val="22"/>
          <w:szCs w:val="22"/>
        </w:rPr>
      </w:pPr>
      <w:r w:rsidRPr="002D3ADD">
        <w:rPr>
          <w:rFonts w:ascii="Tahoma" w:eastAsia="Tahoma" w:hAnsi="Tahoma" w:cs="Tahoma"/>
          <w:sz w:val="22"/>
          <w:szCs w:val="22"/>
        </w:rPr>
        <w:t>Consider carefully when spaces are used by external groups. This could be lettings, Governors or PTA none of whom have rights to see any collected personal data. Ensure no data is available in those spaces or on the route they would take to use those spaces.</w:t>
      </w:r>
    </w:p>
    <w:p w14:paraId="3F655C14" w14:textId="7932213E" w:rsidR="003529B5" w:rsidRDefault="003529B5"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data sharing agreements are in place for any student data shared with any service providers e.g. student counselling, caterers</w:t>
      </w:r>
    </w:p>
    <w:p w14:paraId="133246AE" w14:textId="19B5E029" w:rsidR="008711A1" w:rsidRDefault="008711A1"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Staff Photo Consent is in place, draw up consent form urgently if not.</w:t>
      </w:r>
    </w:p>
    <w:p w14:paraId="3D8BA993" w14:textId="1618E2A4" w:rsidR="00BD2C9F" w:rsidRDefault="00BD2C9F"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Check that all cloud services for teaching and learning or other services are GDPR compliant for data locations and only have data needed for defined service.</w:t>
      </w:r>
    </w:p>
    <w:p w14:paraId="53BB58F6" w14:textId="399D0986" w:rsidR="0007254A" w:rsidRDefault="0007254A" w:rsidP="007E0F4F">
      <w:pPr>
        <w:pStyle w:val="ListParagraph"/>
        <w:numPr>
          <w:ilvl w:val="0"/>
          <w:numId w:val="3"/>
        </w:numPr>
        <w:rPr>
          <w:rFonts w:ascii="Tahoma" w:eastAsia="Tahoma" w:hAnsi="Tahoma" w:cs="Tahoma"/>
          <w:sz w:val="22"/>
          <w:szCs w:val="22"/>
        </w:rPr>
      </w:pPr>
      <w:r>
        <w:rPr>
          <w:rFonts w:ascii="Tahoma" w:eastAsia="Tahoma" w:hAnsi="Tahoma" w:cs="Tahoma"/>
          <w:sz w:val="22"/>
          <w:szCs w:val="22"/>
        </w:rPr>
        <w:t xml:space="preserve">Ensure staff know how to identify and report a breach, there are good educational posters on the DPE Knowledge Base </w:t>
      </w:r>
      <w:hyperlink r:id="rId10" w:history="1">
        <w:r w:rsidRPr="00A67853">
          <w:rPr>
            <w:rStyle w:val="Hyperlink"/>
            <w:rFonts w:ascii="Tahoma" w:eastAsia="Tahoma" w:hAnsi="Tahoma" w:cs="Tahoma"/>
            <w:sz w:val="22"/>
            <w:szCs w:val="22"/>
          </w:rPr>
          <w:t>https://kb.dataprotection.education/best-practice-library/documents/drip-feeds</w:t>
        </w:r>
      </w:hyperlink>
      <w:r>
        <w:rPr>
          <w:rFonts w:ascii="Tahoma" w:eastAsia="Tahoma" w:hAnsi="Tahoma" w:cs="Tahoma"/>
          <w:sz w:val="22"/>
          <w:szCs w:val="22"/>
        </w:rPr>
        <w:t xml:space="preserve"> </w:t>
      </w:r>
    </w:p>
    <w:p w14:paraId="588327D4" w14:textId="3A9BDB2A" w:rsidR="001D280F" w:rsidRDefault="001D280F" w:rsidP="007E0F4F">
      <w:pPr>
        <w:pStyle w:val="ListParagraph"/>
        <w:numPr>
          <w:ilvl w:val="0"/>
          <w:numId w:val="3"/>
        </w:numPr>
        <w:rPr>
          <w:rFonts w:ascii="Tahoma" w:eastAsia="Tahoma" w:hAnsi="Tahoma" w:cs="Tahoma"/>
          <w:sz w:val="22"/>
          <w:szCs w:val="22"/>
        </w:rPr>
      </w:pPr>
      <w:r w:rsidRPr="00BC2474">
        <w:rPr>
          <w:rFonts w:ascii="Tahoma" w:hAnsi="Tahoma" w:cs="Tahoma"/>
          <w:sz w:val="22"/>
          <w:szCs w:val="22"/>
        </w:rPr>
        <w:t xml:space="preserve">Check DPE Best Practice Checklist to ensure all roll responsibilities and documentation is in place. </w:t>
      </w:r>
      <w:hyperlink r:id="rId11" w:history="1">
        <w:r w:rsidRPr="00BC2474">
          <w:rPr>
            <w:rStyle w:val="Hyperlink"/>
            <w:rFonts w:ascii="Tahoma" w:hAnsi="Tahoma" w:cs="Tahoma"/>
            <w:sz w:val="22"/>
            <w:szCs w:val="22"/>
          </w:rPr>
          <w:t>https://kb.dataprotection.education/index.php/best-practice-library/best-practice/cctv</w:t>
        </w:r>
      </w:hyperlink>
      <w:bookmarkStart w:id="0" w:name="_GoBack"/>
      <w:bookmarkEnd w:id="0"/>
    </w:p>
    <w:p w14:paraId="3B9563D9" w14:textId="77777777" w:rsidR="00A3718D" w:rsidRDefault="00A3718D">
      <w:pPr>
        <w:rPr>
          <w:rFonts w:ascii="Tahoma" w:eastAsia="Tahoma" w:hAnsi="Tahoma" w:cs="Tahoma"/>
          <w:color w:val="0591B4"/>
          <w:sz w:val="36"/>
          <w:szCs w:val="36"/>
        </w:rPr>
      </w:pPr>
    </w:p>
    <w:p w14:paraId="1CFBB1A9" w14:textId="3BCFB0A9" w:rsidR="00F123BC" w:rsidRDefault="00A3718D">
      <w:pPr>
        <w:rPr>
          <w:rFonts w:ascii="Tahoma" w:eastAsia="Tahoma" w:hAnsi="Tahoma" w:cs="Tahoma"/>
          <w:sz w:val="22"/>
          <w:szCs w:val="22"/>
        </w:rPr>
      </w:pPr>
      <w:r>
        <w:rPr>
          <w:rFonts w:ascii="Tahoma" w:eastAsia="Tahoma" w:hAnsi="Tahoma" w:cs="Tahoma"/>
          <w:color w:val="0591B4"/>
          <w:sz w:val="36"/>
          <w:szCs w:val="36"/>
        </w:rPr>
        <w:t xml:space="preserve">Audit </w:t>
      </w:r>
      <w:r w:rsidR="00444D79">
        <w:rPr>
          <w:rFonts w:ascii="Tahoma" w:eastAsia="Tahoma" w:hAnsi="Tahoma" w:cs="Tahoma"/>
          <w:color w:val="0591B4"/>
          <w:sz w:val="36"/>
          <w:szCs w:val="36"/>
        </w:rPr>
        <w:t>Walk Comments</w:t>
      </w:r>
    </w:p>
    <w:p w14:paraId="3E94AD14" w14:textId="73AC7D54" w:rsidR="00F123BC" w:rsidRDefault="00F123BC" w:rsidP="00776A40"/>
    <w:p w14:paraId="0742B094" w14:textId="77777777" w:rsidR="008711A1" w:rsidRDefault="008711A1" w:rsidP="008711A1">
      <w:pPr>
        <w:rPr>
          <w:rFonts w:ascii="Tahoma" w:hAnsi="Tahoma" w:cs="Tahoma"/>
          <w:sz w:val="28"/>
          <w:szCs w:val="28"/>
        </w:rPr>
      </w:pPr>
      <w:r>
        <w:rPr>
          <w:rFonts w:ascii="Tahoma" w:hAnsi="Tahoma" w:cs="Tahoma"/>
          <w:sz w:val="28"/>
          <w:szCs w:val="28"/>
        </w:rPr>
        <w:t>School Office</w:t>
      </w:r>
    </w:p>
    <w:p w14:paraId="247CDB9F" w14:textId="61BFECBF" w:rsidR="008711A1" w:rsidRDefault="008711A1" w:rsidP="008711A1">
      <w:pPr>
        <w:rPr>
          <w:rFonts w:ascii="Tahoma" w:hAnsi="Tahoma" w:cs="Tahoma"/>
          <w:sz w:val="22"/>
          <w:szCs w:val="22"/>
        </w:rPr>
      </w:pPr>
      <w:r>
        <w:rPr>
          <w:rFonts w:ascii="Tahoma" w:hAnsi="Tahoma" w:cs="Tahoma"/>
          <w:sz w:val="22"/>
          <w:szCs w:val="22"/>
        </w:rPr>
        <w:t>Clear space, no data on show, good storage and PC positions. Visitor book is older type but held behind reception desk. Consider limiting amount of data on sheets presented to visitors and file more regularly.</w:t>
      </w:r>
      <w:r w:rsidR="00BC2474">
        <w:rPr>
          <w:rFonts w:ascii="Tahoma" w:hAnsi="Tahoma" w:cs="Tahoma"/>
          <w:sz w:val="22"/>
          <w:szCs w:val="22"/>
        </w:rPr>
        <w:t xml:space="preserve"> Small screen and recorder for CCTV not visible to visitors.</w:t>
      </w:r>
    </w:p>
    <w:p w14:paraId="18720183" w14:textId="68B0CBFD" w:rsidR="008711A1" w:rsidRDefault="008711A1" w:rsidP="008711A1">
      <w:pPr>
        <w:rPr>
          <w:rFonts w:ascii="Tahoma" w:hAnsi="Tahoma" w:cs="Tahoma"/>
          <w:sz w:val="22"/>
          <w:szCs w:val="22"/>
        </w:rPr>
      </w:pPr>
    </w:p>
    <w:p w14:paraId="618E9B19" w14:textId="2E09F551" w:rsidR="008711A1" w:rsidRPr="008711A1" w:rsidRDefault="008711A1" w:rsidP="008711A1">
      <w:pPr>
        <w:rPr>
          <w:rFonts w:ascii="Tahoma" w:hAnsi="Tahoma" w:cs="Tahoma"/>
          <w:sz w:val="28"/>
          <w:szCs w:val="28"/>
        </w:rPr>
      </w:pPr>
      <w:r w:rsidRPr="008711A1">
        <w:rPr>
          <w:rFonts w:ascii="Tahoma" w:hAnsi="Tahoma" w:cs="Tahoma"/>
          <w:sz w:val="28"/>
          <w:szCs w:val="28"/>
        </w:rPr>
        <w:t>Key Management</w:t>
      </w:r>
    </w:p>
    <w:p w14:paraId="4F14E217" w14:textId="6CB3D766" w:rsidR="008711A1" w:rsidRPr="000C6725" w:rsidRDefault="008711A1" w:rsidP="008711A1">
      <w:pPr>
        <w:rPr>
          <w:rFonts w:ascii="Tahoma" w:hAnsi="Tahoma" w:cs="Tahoma"/>
          <w:sz w:val="22"/>
          <w:szCs w:val="22"/>
        </w:rPr>
      </w:pPr>
      <w:r>
        <w:rPr>
          <w:rFonts w:ascii="Tahoma" w:hAnsi="Tahoma" w:cs="Tahoma"/>
          <w:sz w:val="22"/>
          <w:szCs w:val="22"/>
        </w:rPr>
        <w:t>Good management of keys with relevant staff and locked storage for all key data stores.</w:t>
      </w:r>
    </w:p>
    <w:p w14:paraId="1EA9E66A" w14:textId="77777777" w:rsidR="008711A1" w:rsidRDefault="008711A1" w:rsidP="00B51030">
      <w:pPr>
        <w:rPr>
          <w:rFonts w:ascii="Tahoma" w:hAnsi="Tahoma" w:cs="Tahoma"/>
          <w:sz w:val="28"/>
          <w:szCs w:val="28"/>
        </w:rPr>
      </w:pPr>
    </w:p>
    <w:p w14:paraId="02710148" w14:textId="77777777" w:rsidR="008711A1" w:rsidRDefault="008711A1" w:rsidP="00B51030">
      <w:pPr>
        <w:rPr>
          <w:rFonts w:ascii="Tahoma" w:hAnsi="Tahoma" w:cs="Tahoma"/>
          <w:sz w:val="28"/>
          <w:szCs w:val="28"/>
        </w:rPr>
      </w:pPr>
    </w:p>
    <w:p w14:paraId="03960E5A" w14:textId="77777777" w:rsidR="008711A1" w:rsidRDefault="008711A1" w:rsidP="00B51030">
      <w:pPr>
        <w:rPr>
          <w:rFonts w:ascii="Tahoma" w:hAnsi="Tahoma" w:cs="Tahoma"/>
          <w:sz w:val="28"/>
          <w:szCs w:val="28"/>
        </w:rPr>
      </w:pPr>
    </w:p>
    <w:p w14:paraId="63D7C0E5" w14:textId="5798F3F8" w:rsidR="008711A1" w:rsidRDefault="008711A1" w:rsidP="00B51030">
      <w:pPr>
        <w:rPr>
          <w:rFonts w:ascii="Tahoma" w:hAnsi="Tahoma" w:cs="Tahoma"/>
          <w:sz w:val="28"/>
          <w:szCs w:val="28"/>
        </w:rPr>
      </w:pPr>
      <w:r>
        <w:rPr>
          <w:rFonts w:ascii="Tahoma" w:hAnsi="Tahoma" w:cs="Tahoma"/>
          <w:sz w:val="28"/>
          <w:szCs w:val="28"/>
        </w:rPr>
        <w:t>Medical Room</w:t>
      </w:r>
    </w:p>
    <w:p w14:paraId="69311E25" w14:textId="133AC9B5" w:rsidR="008711A1" w:rsidRDefault="008711A1" w:rsidP="00B51030">
      <w:pPr>
        <w:rPr>
          <w:rFonts w:ascii="Tahoma" w:hAnsi="Tahoma" w:cs="Tahoma"/>
          <w:sz w:val="22"/>
          <w:szCs w:val="22"/>
        </w:rPr>
      </w:pPr>
      <w:r>
        <w:rPr>
          <w:rFonts w:ascii="Tahoma" w:hAnsi="Tahoma" w:cs="Tahoma"/>
          <w:sz w:val="22"/>
          <w:szCs w:val="22"/>
        </w:rPr>
        <w:t>Locked storage and no visible data. There is a second area with medical data in which needs to be made more secure and less visible.</w:t>
      </w:r>
    </w:p>
    <w:p w14:paraId="678AED29" w14:textId="77777777" w:rsidR="008711A1" w:rsidRPr="008711A1" w:rsidRDefault="008711A1" w:rsidP="00B51030">
      <w:pPr>
        <w:rPr>
          <w:rFonts w:ascii="Tahoma" w:hAnsi="Tahoma" w:cs="Tahoma"/>
          <w:sz w:val="22"/>
          <w:szCs w:val="22"/>
        </w:rPr>
      </w:pPr>
    </w:p>
    <w:p w14:paraId="5E51F3C4" w14:textId="670FEE2D" w:rsidR="00B51030" w:rsidRPr="001F0912" w:rsidRDefault="00B51030" w:rsidP="00B51030">
      <w:pPr>
        <w:rPr>
          <w:rFonts w:ascii="Tahoma" w:hAnsi="Tahoma" w:cs="Tahoma"/>
          <w:sz w:val="28"/>
          <w:szCs w:val="28"/>
        </w:rPr>
      </w:pPr>
      <w:r>
        <w:rPr>
          <w:rFonts w:ascii="Tahoma" w:hAnsi="Tahoma" w:cs="Tahoma"/>
          <w:sz w:val="28"/>
          <w:szCs w:val="28"/>
        </w:rPr>
        <w:t>Staff Room</w:t>
      </w:r>
    </w:p>
    <w:p w14:paraId="0901872A" w14:textId="45F03A48" w:rsidR="00B51030" w:rsidRDefault="00B51030" w:rsidP="00B51030">
      <w:pPr>
        <w:rPr>
          <w:rFonts w:ascii="Tahoma" w:hAnsi="Tahoma" w:cs="Tahoma"/>
          <w:sz w:val="22"/>
          <w:szCs w:val="22"/>
        </w:rPr>
      </w:pPr>
      <w:r>
        <w:rPr>
          <w:rFonts w:ascii="Tahoma" w:hAnsi="Tahoma" w:cs="Tahoma"/>
          <w:sz w:val="22"/>
          <w:szCs w:val="22"/>
        </w:rPr>
        <w:t>Vulnerable student data on wall but not visible to corridor and no external use of space. This is a risk and I would challenge the school to consider other ways this could be communicated to staff to allow it to be taken down.</w:t>
      </w:r>
    </w:p>
    <w:p w14:paraId="2BF8C5BB" w14:textId="01C66E27" w:rsidR="00B51030" w:rsidRDefault="00B51030" w:rsidP="00B51030">
      <w:pPr>
        <w:rPr>
          <w:rFonts w:ascii="Tahoma" w:hAnsi="Tahoma" w:cs="Tahoma"/>
          <w:sz w:val="22"/>
          <w:szCs w:val="22"/>
        </w:rPr>
      </w:pPr>
    </w:p>
    <w:p w14:paraId="347C9221" w14:textId="2F99DD3B" w:rsidR="00B51030" w:rsidRPr="00B51030" w:rsidRDefault="00B51030" w:rsidP="00B51030">
      <w:pPr>
        <w:rPr>
          <w:rFonts w:ascii="Tahoma" w:hAnsi="Tahoma" w:cs="Tahoma"/>
          <w:sz w:val="28"/>
          <w:szCs w:val="28"/>
        </w:rPr>
      </w:pPr>
      <w:r w:rsidRPr="00B51030">
        <w:rPr>
          <w:rFonts w:ascii="Tahoma" w:hAnsi="Tahoma" w:cs="Tahoma"/>
          <w:sz w:val="28"/>
          <w:szCs w:val="28"/>
        </w:rPr>
        <w:t>Lettings</w:t>
      </w:r>
    </w:p>
    <w:p w14:paraId="3CC8F63A" w14:textId="63906197" w:rsidR="00B51030" w:rsidRDefault="008711A1" w:rsidP="00B51030">
      <w:pPr>
        <w:rPr>
          <w:rFonts w:ascii="Tahoma" w:hAnsi="Tahoma" w:cs="Tahoma"/>
          <w:sz w:val="22"/>
          <w:szCs w:val="22"/>
        </w:rPr>
      </w:pPr>
      <w:r>
        <w:rPr>
          <w:rFonts w:ascii="Tahoma" w:hAnsi="Tahoma" w:cs="Tahoma"/>
          <w:sz w:val="22"/>
          <w:szCs w:val="22"/>
        </w:rPr>
        <w:t>A few lettings have access to school hall and outside areas</w:t>
      </w:r>
      <w:r w:rsidR="00B51030">
        <w:rPr>
          <w:rFonts w:ascii="Tahoma" w:hAnsi="Tahoma" w:cs="Tahoma"/>
          <w:sz w:val="22"/>
          <w:szCs w:val="22"/>
        </w:rPr>
        <w:t>.</w:t>
      </w:r>
      <w:r>
        <w:rPr>
          <w:rFonts w:ascii="Tahoma" w:hAnsi="Tahoma" w:cs="Tahoma"/>
          <w:sz w:val="22"/>
          <w:szCs w:val="22"/>
        </w:rPr>
        <w:t xml:space="preserve"> Ensure no data accessible in these areas or </w:t>
      </w:r>
      <w:proofErr w:type="spellStart"/>
      <w:r>
        <w:rPr>
          <w:rFonts w:ascii="Tahoma" w:hAnsi="Tahoma" w:cs="Tahoma"/>
          <w:sz w:val="22"/>
          <w:szCs w:val="22"/>
        </w:rPr>
        <w:t>en</w:t>
      </w:r>
      <w:proofErr w:type="spellEnd"/>
      <w:r>
        <w:rPr>
          <w:rFonts w:ascii="Tahoma" w:hAnsi="Tahoma" w:cs="Tahoma"/>
          <w:sz w:val="22"/>
          <w:szCs w:val="22"/>
        </w:rPr>
        <w:t xml:space="preserve"> route to the areas.</w:t>
      </w:r>
    </w:p>
    <w:p w14:paraId="3FB1CE4E" w14:textId="53B49C52" w:rsidR="000C6725" w:rsidRDefault="000C6725" w:rsidP="0007254A">
      <w:pPr>
        <w:rPr>
          <w:rFonts w:ascii="Tahoma" w:hAnsi="Tahoma" w:cs="Tahoma"/>
          <w:sz w:val="28"/>
          <w:szCs w:val="28"/>
        </w:rPr>
      </w:pPr>
    </w:p>
    <w:p w14:paraId="3D4805AC" w14:textId="6FB223CF" w:rsidR="00B51030" w:rsidRPr="00B51030" w:rsidRDefault="00B51030" w:rsidP="00B51030">
      <w:pPr>
        <w:rPr>
          <w:rFonts w:ascii="Tahoma" w:hAnsi="Tahoma" w:cs="Tahoma"/>
          <w:sz w:val="28"/>
          <w:szCs w:val="28"/>
        </w:rPr>
      </w:pPr>
      <w:r>
        <w:rPr>
          <w:rFonts w:ascii="Tahoma" w:hAnsi="Tahoma" w:cs="Tahoma"/>
          <w:sz w:val="28"/>
          <w:szCs w:val="28"/>
        </w:rPr>
        <w:t>Evacuation Registers</w:t>
      </w:r>
    </w:p>
    <w:p w14:paraId="52DDE8BA" w14:textId="1A4520CD" w:rsidR="00B51030" w:rsidRDefault="00B51030" w:rsidP="00B51030">
      <w:pPr>
        <w:rPr>
          <w:rFonts w:ascii="Tahoma" w:hAnsi="Tahoma" w:cs="Tahoma"/>
          <w:sz w:val="28"/>
          <w:szCs w:val="28"/>
        </w:rPr>
      </w:pPr>
      <w:r>
        <w:rPr>
          <w:rFonts w:ascii="Tahoma" w:hAnsi="Tahoma" w:cs="Tahoma"/>
          <w:sz w:val="22"/>
          <w:szCs w:val="22"/>
        </w:rPr>
        <w:t xml:space="preserve">Kept centrally </w:t>
      </w:r>
      <w:r w:rsidR="00BC2474">
        <w:rPr>
          <w:rFonts w:ascii="Tahoma" w:hAnsi="Tahoma" w:cs="Tahoma"/>
          <w:sz w:val="22"/>
          <w:szCs w:val="22"/>
        </w:rPr>
        <w:t>school office</w:t>
      </w:r>
      <w:r>
        <w:rPr>
          <w:rFonts w:ascii="Tahoma" w:hAnsi="Tahoma" w:cs="Tahoma"/>
          <w:sz w:val="22"/>
          <w:szCs w:val="22"/>
        </w:rPr>
        <w:t xml:space="preserve">. </w:t>
      </w:r>
      <w:proofErr w:type="spellStart"/>
      <w:r>
        <w:rPr>
          <w:rFonts w:ascii="Tahoma" w:hAnsi="Tahoma" w:cs="Tahoma"/>
          <w:sz w:val="22"/>
          <w:szCs w:val="22"/>
        </w:rPr>
        <w:t>Minimises</w:t>
      </w:r>
      <w:proofErr w:type="spellEnd"/>
      <w:r>
        <w:rPr>
          <w:rFonts w:ascii="Tahoma" w:hAnsi="Tahoma" w:cs="Tahoma"/>
          <w:sz w:val="22"/>
          <w:szCs w:val="22"/>
        </w:rPr>
        <w:t xml:space="preserve"> data in classrooms. Stored securely overnight.</w:t>
      </w:r>
    </w:p>
    <w:p w14:paraId="642FAAD9" w14:textId="77777777" w:rsidR="00BC2474" w:rsidRDefault="00BC2474" w:rsidP="00BC2474">
      <w:pPr>
        <w:rPr>
          <w:rFonts w:ascii="Tahoma" w:hAnsi="Tahoma" w:cs="Tahoma"/>
          <w:sz w:val="28"/>
          <w:szCs w:val="28"/>
        </w:rPr>
      </w:pPr>
    </w:p>
    <w:p w14:paraId="31DA5920" w14:textId="2B4FD15F" w:rsidR="00BC2474" w:rsidRPr="00B51030" w:rsidRDefault="00BC2474" w:rsidP="00BC2474">
      <w:pPr>
        <w:rPr>
          <w:rFonts w:ascii="Tahoma" w:hAnsi="Tahoma" w:cs="Tahoma"/>
          <w:sz w:val="28"/>
          <w:szCs w:val="28"/>
        </w:rPr>
      </w:pPr>
      <w:r>
        <w:rPr>
          <w:rFonts w:ascii="Tahoma" w:hAnsi="Tahoma" w:cs="Tahoma"/>
          <w:sz w:val="28"/>
          <w:szCs w:val="28"/>
        </w:rPr>
        <w:t>Archive</w:t>
      </w:r>
    </w:p>
    <w:p w14:paraId="395D3176" w14:textId="310757AB" w:rsidR="000C6725" w:rsidRDefault="00BC2474" w:rsidP="00BC2474">
      <w:pPr>
        <w:rPr>
          <w:rFonts w:ascii="Tahoma" w:hAnsi="Tahoma" w:cs="Tahoma"/>
          <w:sz w:val="22"/>
          <w:szCs w:val="22"/>
        </w:rPr>
      </w:pPr>
      <w:proofErr w:type="spellStart"/>
      <w:r>
        <w:rPr>
          <w:rFonts w:ascii="Tahoma" w:hAnsi="Tahoma" w:cs="Tahoma"/>
          <w:sz w:val="22"/>
          <w:szCs w:val="22"/>
        </w:rPr>
        <w:t>Off site</w:t>
      </w:r>
      <w:proofErr w:type="spellEnd"/>
      <w:r>
        <w:rPr>
          <w:rFonts w:ascii="Tahoma" w:hAnsi="Tahoma" w:cs="Tahoma"/>
          <w:sz w:val="22"/>
          <w:szCs w:val="22"/>
        </w:rPr>
        <w:t xml:space="preserve"> via Brighton and Hove. Ensure labelled correctly and that good process exists to dispose of data at appropriate times.</w:t>
      </w:r>
    </w:p>
    <w:p w14:paraId="4E6D0F4F" w14:textId="77777777" w:rsidR="00BC2474" w:rsidRDefault="00BC2474" w:rsidP="00BC2474">
      <w:pPr>
        <w:rPr>
          <w:rFonts w:ascii="Tahoma" w:hAnsi="Tahoma" w:cs="Tahoma"/>
          <w:sz w:val="28"/>
          <w:szCs w:val="28"/>
        </w:rPr>
      </w:pPr>
    </w:p>
    <w:p w14:paraId="29AAFD34" w14:textId="4C7F6F99" w:rsidR="0007254A" w:rsidRPr="009B52B6" w:rsidRDefault="00E377B9" w:rsidP="0007254A">
      <w:pPr>
        <w:rPr>
          <w:rFonts w:ascii="Tahoma" w:hAnsi="Tahoma" w:cs="Tahoma"/>
          <w:sz w:val="28"/>
          <w:szCs w:val="28"/>
        </w:rPr>
      </w:pPr>
      <w:r>
        <w:rPr>
          <w:rFonts w:ascii="Tahoma" w:hAnsi="Tahoma" w:cs="Tahoma"/>
          <w:sz w:val="28"/>
          <w:szCs w:val="28"/>
        </w:rPr>
        <w:t>IT Support &amp; Network</w:t>
      </w:r>
    </w:p>
    <w:p w14:paraId="2961629C" w14:textId="253950F7" w:rsidR="0007254A" w:rsidRDefault="008711A1" w:rsidP="0007254A">
      <w:pPr>
        <w:rPr>
          <w:rFonts w:ascii="Tahoma" w:hAnsi="Tahoma" w:cs="Tahoma"/>
          <w:sz w:val="22"/>
          <w:szCs w:val="22"/>
        </w:rPr>
      </w:pPr>
      <w:r>
        <w:rPr>
          <w:rFonts w:ascii="Tahoma" w:hAnsi="Tahoma" w:cs="Tahoma"/>
          <w:sz w:val="22"/>
          <w:szCs w:val="22"/>
        </w:rPr>
        <w:t>East Sussex</w:t>
      </w:r>
      <w:r w:rsidR="00FB0566">
        <w:rPr>
          <w:rFonts w:ascii="Tahoma" w:hAnsi="Tahoma" w:cs="Tahoma"/>
          <w:sz w:val="22"/>
          <w:szCs w:val="22"/>
        </w:rPr>
        <w:t xml:space="preserve"> provide </w:t>
      </w:r>
      <w:r w:rsidR="00660DB3">
        <w:rPr>
          <w:rFonts w:ascii="Tahoma" w:hAnsi="Tahoma" w:cs="Tahoma"/>
          <w:sz w:val="22"/>
          <w:szCs w:val="22"/>
        </w:rPr>
        <w:t>IT</w:t>
      </w:r>
      <w:r w:rsidR="00FB0566">
        <w:rPr>
          <w:rFonts w:ascii="Tahoma" w:hAnsi="Tahoma" w:cs="Tahoma"/>
          <w:sz w:val="22"/>
          <w:szCs w:val="22"/>
        </w:rPr>
        <w:t xml:space="preserve"> support and </w:t>
      </w:r>
      <w:r w:rsidR="00660DB3">
        <w:rPr>
          <w:rFonts w:ascii="Tahoma" w:hAnsi="Tahoma" w:cs="Tahoma"/>
          <w:sz w:val="22"/>
          <w:szCs w:val="22"/>
        </w:rPr>
        <w:t>backup solution</w:t>
      </w:r>
      <w:r w:rsidR="00FB0566">
        <w:rPr>
          <w:rFonts w:ascii="Tahoma" w:hAnsi="Tahoma" w:cs="Tahoma"/>
          <w:sz w:val="22"/>
          <w:szCs w:val="22"/>
        </w:rPr>
        <w:t>.</w:t>
      </w:r>
      <w:r w:rsidR="00660DB3">
        <w:rPr>
          <w:rFonts w:ascii="Tahoma" w:hAnsi="Tahoma" w:cs="Tahoma"/>
          <w:sz w:val="22"/>
          <w:szCs w:val="22"/>
        </w:rPr>
        <w:t xml:space="preserve"> </w:t>
      </w:r>
      <w:r w:rsidR="00E377B9">
        <w:rPr>
          <w:rFonts w:ascii="Tahoma" w:hAnsi="Tahoma" w:cs="Tahoma"/>
          <w:sz w:val="22"/>
          <w:szCs w:val="22"/>
        </w:rPr>
        <w:t xml:space="preserve">Good storage for different data categories. Additional access control for sensitive areas specific to roles. Secure data sharing solution, </w:t>
      </w:r>
      <w:proofErr w:type="spellStart"/>
      <w:r w:rsidR="00E377B9">
        <w:rPr>
          <w:rFonts w:ascii="Tahoma" w:hAnsi="Tahoma" w:cs="Tahoma"/>
          <w:sz w:val="22"/>
          <w:szCs w:val="22"/>
        </w:rPr>
        <w:t>SendIt</w:t>
      </w:r>
      <w:proofErr w:type="spellEnd"/>
      <w:r w:rsidR="00E377B9">
        <w:rPr>
          <w:rFonts w:ascii="Tahoma" w:hAnsi="Tahoma" w:cs="Tahoma"/>
          <w:sz w:val="22"/>
          <w:szCs w:val="22"/>
        </w:rPr>
        <w:t xml:space="preserve"> in use as are Office365 and Sims both from the </w:t>
      </w:r>
      <w:r>
        <w:rPr>
          <w:rFonts w:ascii="Tahoma" w:hAnsi="Tahoma" w:cs="Tahoma"/>
          <w:sz w:val="22"/>
          <w:szCs w:val="22"/>
        </w:rPr>
        <w:t xml:space="preserve">Brighton and Hove </w:t>
      </w:r>
      <w:r w:rsidR="00E377B9">
        <w:rPr>
          <w:rFonts w:ascii="Tahoma" w:hAnsi="Tahoma" w:cs="Tahoma"/>
          <w:sz w:val="22"/>
          <w:szCs w:val="22"/>
        </w:rPr>
        <w:t>LA</w:t>
      </w:r>
      <w:r w:rsidR="00FB0566">
        <w:rPr>
          <w:rFonts w:ascii="Tahoma" w:hAnsi="Tahoma" w:cs="Tahoma"/>
          <w:sz w:val="22"/>
          <w:szCs w:val="22"/>
        </w:rPr>
        <w:t xml:space="preserve">. AUP/IT Policy </w:t>
      </w:r>
      <w:r>
        <w:rPr>
          <w:rFonts w:ascii="Tahoma" w:hAnsi="Tahoma" w:cs="Tahoma"/>
          <w:sz w:val="22"/>
          <w:szCs w:val="22"/>
        </w:rPr>
        <w:t>needs updating to reflect working practice and risks of Office365 and remote VPN access</w:t>
      </w:r>
      <w:r w:rsidR="00B51030">
        <w:rPr>
          <w:rFonts w:ascii="Tahoma" w:hAnsi="Tahoma" w:cs="Tahoma"/>
          <w:sz w:val="22"/>
          <w:szCs w:val="22"/>
        </w:rPr>
        <w:t>.</w:t>
      </w:r>
      <w:r w:rsidR="00FC52CD">
        <w:rPr>
          <w:rFonts w:ascii="Tahoma" w:hAnsi="Tahoma" w:cs="Tahoma"/>
          <w:sz w:val="22"/>
          <w:szCs w:val="22"/>
        </w:rPr>
        <w:t xml:space="preserve"> </w:t>
      </w:r>
      <w:r w:rsidR="00660DB3">
        <w:rPr>
          <w:rFonts w:ascii="Tahoma" w:hAnsi="Tahoma" w:cs="Tahoma"/>
          <w:sz w:val="22"/>
          <w:szCs w:val="22"/>
        </w:rPr>
        <w:t>Print management via PIN code to collect</w:t>
      </w:r>
      <w:r w:rsidR="00FC52CD">
        <w:rPr>
          <w:rFonts w:ascii="Tahoma" w:hAnsi="Tahoma" w:cs="Tahoma"/>
          <w:sz w:val="22"/>
          <w:szCs w:val="22"/>
        </w:rPr>
        <w:t xml:space="preserve"> provides data security for print</w:t>
      </w:r>
      <w:r w:rsidR="00660DB3">
        <w:rPr>
          <w:rFonts w:ascii="Tahoma" w:hAnsi="Tahoma" w:cs="Tahoma"/>
          <w:sz w:val="22"/>
          <w:szCs w:val="22"/>
        </w:rPr>
        <w:t>.</w:t>
      </w:r>
    </w:p>
    <w:p w14:paraId="5EA80D08" w14:textId="77777777" w:rsidR="00C33CD2" w:rsidRDefault="00C33CD2" w:rsidP="00776A40">
      <w:pPr>
        <w:rPr>
          <w:rFonts w:ascii="Tahoma" w:hAnsi="Tahoma" w:cs="Tahoma"/>
          <w:sz w:val="22"/>
          <w:szCs w:val="22"/>
        </w:rPr>
      </w:pPr>
    </w:p>
    <w:p w14:paraId="7624A20F" w14:textId="00BE3771" w:rsidR="009B52B6" w:rsidRPr="009B52B6" w:rsidRDefault="00660DB3" w:rsidP="00776A40">
      <w:pPr>
        <w:rPr>
          <w:rFonts w:ascii="Tahoma" w:hAnsi="Tahoma" w:cs="Tahoma"/>
          <w:sz w:val="28"/>
          <w:szCs w:val="28"/>
        </w:rPr>
      </w:pPr>
      <w:r>
        <w:rPr>
          <w:rFonts w:ascii="Tahoma" w:hAnsi="Tahoma" w:cs="Tahoma"/>
          <w:sz w:val="28"/>
          <w:szCs w:val="28"/>
        </w:rPr>
        <w:t xml:space="preserve">Classroom </w:t>
      </w:r>
      <w:r w:rsidR="00B51030">
        <w:rPr>
          <w:rFonts w:ascii="Tahoma" w:hAnsi="Tahoma" w:cs="Tahoma"/>
          <w:sz w:val="28"/>
          <w:szCs w:val="28"/>
        </w:rPr>
        <w:t>Y</w:t>
      </w:r>
      <w:r w:rsidR="00BC2474">
        <w:rPr>
          <w:rFonts w:ascii="Tahoma" w:hAnsi="Tahoma" w:cs="Tahoma"/>
          <w:sz w:val="28"/>
          <w:szCs w:val="28"/>
        </w:rPr>
        <w:t>4</w:t>
      </w:r>
    </w:p>
    <w:p w14:paraId="7F852D96" w14:textId="01740BA0" w:rsidR="00700F4F" w:rsidRDefault="00B51030" w:rsidP="00776A40">
      <w:pPr>
        <w:rPr>
          <w:rFonts w:ascii="Tahoma" w:hAnsi="Tahoma" w:cs="Tahoma"/>
          <w:sz w:val="22"/>
          <w:szCs w:val="22"/>
        </w:rPr>
      </w:pPr>
      <w:r>
        <w:rPr>
          <w:rFonts w:ascii="Tahoma" w:hAnsi="Tahoma" w:cs="Tahoma"/>
          <w:sz w:val="22"/>
          <w:szCs w:val="22"/>
        </w:rPr>
        <w:t>No issues</w:t>
      </w:r>
    </w:p>
    <w:p w14:paraId="5AD46E1D" w14:textId="05CB4C55" w:rsidR="00A13F2A" w:rsidRDefault="00A13F2A" w:rsidP="00776A40">
      <w:pPr>
        <w:rPr>
          <w:rFonts w:ascii="Tahoma" w:hAnsi="Tahoma" w:cs="Tahoma"/>
          <w:sz w:val="22"/>
          <w:szCs w:val="22"/>
        </w:rPr>
      </w:pPr>
    </w:p>
    <w:p w14:paraId="12F4C240" w14:textId="65D44482" w:rsidR="00A13F2A" w:rsidRPr="009B52B6" w:rsidRDefault="00A13F2A" w:rsidP="00A13F2A">
      <w:pPr>
        <w:rPr>
          <w:rFonts w:ascii="Tahoma" w:hAnsi="Tahoma" w:cs="Tahoma"/>
          <w:sz w:val="28"/>
          <w:szCs w:val="28"/>
        </w:rPr>
      </w:pPr>
      <w:r>
        <w:rPr>
          <w:rFonts w:ascii="Tahoma" w:hAnsi="Tahoma" w:cs="Tahoma"/>
          <w:sz w:val="28"/>
          <w:szCs w:val="28"/>
        </w:rPr>
        <w:t>Classroom Y</w:t>
      </w:r>
      <w:r w:rsidR="00BC2474">
        <w:rPr>
          <w:rFonts w:ascii="Tahoma" w:hAnsi="Tahoma" w:cs="Tahoma"/>
          <w:sz w:val="28"/>
          <w:szCs w:val="28"/>
        </w:rPr>
        <w:t>3</w:t>
      </w:r>
    </w:p>
    <w:p w14:paraId="52CCC314" w14:textId="77777777" w:rsidR="00A13F2A" w:rsidRDefault="00A13F2A" w:rsidP="00A13F2A">
      <w:pPr>
        <w:rPr>
          <w:rFonts w:ascii="Tahoma" w:hAnsi="Tahoma" w:cs="Tahoma"/>
          <w:sz w:val="22"/>
          <w:szCs w:val="22"/>
        </w:rPr>
      </w:pPr>
      <w:r>
        <w:rPr>
          <w:rFonts w:ascii="Tahoma" w:hAnsi="Tahoma" w:cs="Tahoma"/>
          <w:sz w:val="22"/>
          <w:szCs w:val="22"/>
        </w:rPr>
        <w:t>No issues</w:t>
      </w:r>
    </w:p>
    <w:p w14:paraId="2816A2C6" w14:textId="77777777" w:rsidR="00BC2474" w:rsidRDefault="00BC2474" w:rsidP="00BC2474">
      <w:pPr>
        <w:rPr>
          <w:rFonts w:ascii="Tahoma" w:hAnsi="Tahoma" w:cs="Tahoma"/>
          <w:sz w:val="28"/>
          <w:szCs w:val="28"/>
        </w:rPr>
      </w:pPr>
    </w:p>
    <w:p w14:paraId="464FA197" w14:textId="51C63345" w:rsidR="00BC2474" w:rsidRPr="009B52B6" w:rsidRDefault="00BC2474" w:rsidP="00BC2474">
      <w:pPr>
        <w:rPr>
          <w:rFonts w:ascii="Tahoma" w:hAnsi="Tahoma" w:cs="Tahoma"/>
          <w:sz w:val="28"/>
          <w:szCs w:val="28"/>
        </w:rPr>
      </w:pPr>
      <w:r>
        <w:rPr>
          <w:rFonts w:ascii="Tahoma" w:hAnsi="Tahoma" w:cs="Tahoma"/>
          <w:sz w:val="28"/>
          <w:szCs w:val="28"/>
        </w:rPr>
        <w:t>Classroom Y5</w:t>
      </w:r>
    </w:p>
    <w:p w14:paraId="77F6F97D" w14:textId="77777777" w:rsidR="00BC2474" w:rsidRDefault="00BC2474" w:rsidP="00BC2474">
      <w:pPr>
        <w:rPr>
          <w:rFonts w:ascii="Tahoma" w:hAnsi="Tahoma" w:cs="Tahoma"/>
          <w:sz w:val="22"/>
          <w:szCs w:val="22"/>
        </w:rPr>
      </w:pPr>
      <w:r>
        <w:rPr>
          <w:rFonts w:ascii="Tahoma" w:hAnsi="Tahoma" w:cs="Tahoma"/>
          <w:sz w:val="22"/>
          <w:szCs w:val="22"/>
        </w:rPr>
        <w:t>No issues</w:t>
      </w:r>
    </w:p>
    <w:p w14:paraId="58CE363B" w14:textId="77777777" w:rsidR="00BC2474" w:rsidRDefault="00BC2474" w:rsidP="00BC2474">
      <w:pPr>
        <w:rPr>
          <w:rFonts w:ascii="Tahoma" w:hAnsi="Tahoma" w:cs="Tahoma"/>
          <w:sz w:val="22"/>
          <w:szCs w:val="22"/>
        </w:rPr>
      </w:pPr>
    </w:p>
    <w:p w14:paraId="7A035F27" w14:textId="7B14D906" w:rsidR="00BC2474" w:rsidRPr="009B52B6" w:rsidRDefault="00BC2474" w:rsidP="00BC2474">
      <w:pPr>
        <w:rPr>
          <w:rFonts w:ascii="Tahoma" w:hAnsi="Tahoma" w:cs="Tahoma"/>
          <w:sz w:val="28"/>
          <w:szCs w:val="28"/>
        </w:rPr>
      </w:pPr>
      <w:r>
        <w:rPr>
          <w:rFonts w:ascii="Tahoma" w:hAnsi="Tahoma" w:cs="Tahoma"/>
          <w:sz w:val="28"/>
          <w:szCs w:val="28"/>
        </w:rPr>
        <w:t>Classroom Y6</w:t>
      </w:r>
    </w:p>
    <w:p w14:paraId="6E6666AF" w14:textId="77777777" w:rsidR="00BC2474" w:rsidRDefault="00BC2474" w:rsidP="00BC2474">
      <w:pPr>
        <w:rPr>
          <w:rFonts w:ascii="Tahoma" w:hAnsi="Tahoma" w:cs="Tahoma"/>
          <w:sz w:val="22"/>
          <w:szCs w:val="22"/>
        </w:rPr>
      </w:pPr>
      <w:r>
        <w:rPr>
          <w:rFonts w:ascii="Tahoma" w:hAnsi="Tahoma" w:cs="Tahoma"/>
          <w:sz w:val="22"/>
          <w:szCs w:val="22"/>
        </w:rPr>
        <w:lastRenderedPageBreak/>
        <w:t>No issues</w:t>
      </w:r>
    </w:p>
    <w:p w14:paraId="4DCD5C17" w14:textId="77777777" w:rsidR="00B51030" w:rsidRDefault="00B51030" w:rsidP="00776A40">
      <w:pPr>
        <w:rPr>
          <w:rFonts w:ascii="Tahoma" w:hAnsi="Tahoma" w:cs="Tahoma"/>
          <w:sz w:val="22"/>
          <w:szCs w:val="22"/>
        </w:rPr>
      </w:pPr>
    </w:p>
    <w:p w14:paraId="31560234" w14:textId="4B84E6D3" w:rsidR="009C6A5C" w:rsidRPr="001F0912" w:rsidRDefault="00BC2474" w:rsidP="00776A40">
      <w:pPr>
        <w:rPr>
          <w:rFonts w:ascii="Tahoma" w:hAnsi="Tahoma" w:cs="Tahoma"/>
          <w:sz w:val="28"/>
          <w:szCs w:val="28"/>
        </w:rPr>
      </w:pPr>
      <w:r>
        <w:rPr>
          <w:rFonts w:ascii="Tahoma" w:hAnsi="Tahoma" w:cs="Tahoma"/>
          <w:sz w:val="28"/>
          <w:szCs w:val="28"/>
        </w:rPr>
        <w:t>School Hall</w:t>
      </w:r>
    </w:p>
    <w:p w14:paraId="4883BC0B" w14:textId="44980C7C" w:rsidR="009C6A5C" w:rsidRPr="001F0912" w:rsidRDefault="001F0912" w:rsidP="00776A40">
      <w:pPr>
        <w:rPr>
          <w:rFonts w:ascii="Tahoma" w:hAnsi="Tahoma" w:cs="Tahoma"/>
          <w:sz w:val="22"/>
          <w:szCs w:val="22"/>
        </w:rPr>
      </w:pPr>
      <w:r w:rsidRPr="001F0912">
        <w:rPr>
          <w:rFonts w:ascii="Tahoma" w:hAnsi="Tahoma" w:cs="Tahoma"/>
          <w:sz w:val="22"/>
          <w:szCs w:val="22"/>
        </w:rPr>
        <w:t>No issues</w:t>
      </w:r>
      <w:r w:rsidR="00B51030">
        <w:rPr>
          <w:rFonts w:ascii="Tahoma" w:hAnsi="Tahoma" w:cs="Tahoma"/>
          <w:sz w:val="22"/>
          <w:szCs w:val="22"/>
        </w:rPr>
        <w:t xml:space="preserve"> </w:t>
      </w:r>
    </w:p>
    <w:p w14:paraId="1C6F0254" w14:textId="69B91333" w:rsidR="009C6A5C" w:rsidRPr="001F0912" w:rsidRDefault="009C6A5C" w:rsidP="00776A40">
      <w:pPr>
        <w:rPr>
          <w:rFonts w:ascii="Tahoma" w:hAnsi="Tahoma" w:cs="Tahoma"/>
          <w:sz w:val="22"/>
          <w:szCs w:val="22"/>
        </w:rPr>
      </w:pPr>
    </w:p>
    <w:p w14:paraId="5159A55F" w14:textId="4AE0B762" w:rsidR="00B83582" w:rsidRPr="001F0912" w:rsidRDefault="00B51030" w:rsidP="00B83582">
      <w:pPr>
        <w:rPr>
          <w:rFonts w:ascii="Tahoma" w:hAnsi="Tahoma" w:cs="Tahoma"/>
          <w:sz w:val="28"/>
          <w:szCs w:val="28"/>
        </w:rPr>
      </w:pPr>
      <w:r>
        <w:rPr>
          <w:rFonts w:ascii="Tahoma" w:hAnsi="Tahoma" w:cs="Tahoma"/>
          <w:sz w:val="28"/>
          <w:szCs w:val="28"/>
        </w:rPr>
        <w:t>PPA Room</w:t>
      </w:r>
    </w:p>
    <w:p w14:paraId="772A082C" w14:textId="5600FC06" w:rsidR="00B83582" w:rsidRDefault="00B83582" w:rsidP="00B83582">
      <w:pPr>
        <w:rPr>
          <w:rFonts w:ascii="Tahoma" w:hAnsi="Tahoma" w:cs="Tahoma"/>
          <w:sz w:val="22"/>
          <w:szCs w:val="22"/>
        </w:rPr>
      </w:pPr>
      <w:r w:rsidRPr="001F0912">
        <w:rPr>
          <w:rFonts w:ascii="Tahoma" w:hAnsi="Tahoma" w:cs="Tahoma"/>
          <w:sz w:val="22"/>
          <w:szCs w:val="22"/>
        </w:rPr>
        <w:t>No issues</w:t>
      </w:r>
    </w:p>
    <w:p w14:paraId="7ED14AD1" w14:textId="77777777" w:rsidR="006B32A5" w:rsidRDefault="006B32A5" w:rsidP="00B83582">
      <w:pPr>
        <w:rPr>
          <w:rFonts w:ascii="Tahoma" w:hAnsi="Tahoma" w:cs="Tahoma"/>
          <w:sz w:val="22"/>
          <w:szCs w:val="22"/>
        </w:rPr>
      </w:pPr>
    </w:p>
    <w:p w14:paraId="1D616029" w14:textId="1F51C5B7" w:rsidR="006B32A5" w:rsidRPr="001F0912" w:rsidRDefault="00B51030" w:rsidP="006B32A5">
      <w:pPr>
        <w:rPr>
          <w:rFonts w:ascii="Tahoma" w:hAnsi="Tahoma" w:cs="Tahoma"/>
          <w:sz w:val="28"/>
          <w:szCs w:val="28"/>
        </w:rPr>
      </w:pPr>
      <w:r>
        <w:rPr>
          <w:rFonts w:ascii="Tahoma" w:hAnsi="Tahoma" w:cs="Tahoma"/>
          <w:sz w:val="28"/>
          <w:szCs w:val="28"/>
        </w:rPr>
        <w:t>Heads Office</w:t>
      </w:r>
    </w:p>
    <w:p w14:paraId="39DCF0E8" w14:textId="77740FEC" w:rsidR="006B32A5" w:rsidRDefault="006B32A5" w:rsidP="006B32A5">
      <w:pPr>
        <w:rPr>
          <w:rFonts w:ascii="Tahoma" w:hAnsi="Tahoma" w:cs="Tahoma"/>
          <w:sz w:val="22"/>
          <w:szCs w:val="22"/>
        </w:rPr>
      </w:pPr>
      <w:r>
        <w:rPr>
          <w:rFonts w:ascii="Tahoma" w:hAnsi="Tahoma" w:cs="Tahoma"/>
          <w:sz w:val="22"/>
          <w:szCs w:val="22"/>
        </w:rPr>
        <w:t>No issues</w:t>
      </w:r>
      <w:r w:rsidR="00B51030">
        <w:rPr>
          <w:rFonts w:ascii="Tahoma" w:hAnsi="Tahoma" w:cs="Tahoma"/>
          <w:sz w:val="22"/>
          <w:szCs w:val="22"/>
        </w:rPr>
        <w:t>, lockable storage.</w:t>
      </w:r>
    </w:p>
    <w:p w14:paraId="532060C3" w14:textId="1C2CF275" w:rsidR="00FC52CD" w:rsidRDefault="00FC52CD" w:rsidP="00193583">
      <w:pPr>
        <w:rPr>
          <w:rFonts w:ascii="Tahoma" w:hAnsi="Tahoma" w:cs="Tahoma"/>
          <w:sz w:val="22"/>
          <w:szCs w:val="22"/>
        </w:rPr>
      </w:pPr>
    </w:p>
    <w:p w14:paraId="072A1227" w14:textId="3DFE9441" w:rsidR="00BD2C9F" w:rsidRPr="002D3ADD" w:rsidRDefault="009C6A5C" w:rsidP="00BD2C9F">
      <w:pPr>
        <w:rPr>
          <w:rFonts w:ascii="Tahoma" w:hAnsi="Tahoma" w:cs="Tahoma"/>
          <w:sz w:val="28"/>
          <w:szCs w:val="28"/>
        </w:rPr>
      </w:pPr>
      <w:r>
        <w:rPr>
          <w:rFonts w:ascii="Tahoma" w:hAnsi="Tahoma" w:cs="Tahoma"/>
          <w:sz w:val="28"/>
          <w:szCs w:val="28"/>
        </w:rPr>
        <w:t>Catering</w:t>
      </w:r>
    </w:p>
    <w:p w14:paraId="740720BB" w14:textId="4A7140AF" w:rsidR="00BD2C9F" w:rsidRDefault="009C6A5C" w:rsidP="00BD2C9F">
      <w:pPr>
        <w:rPr>
          <w:rFonts w:ascii="Tahoma" w:hAnsi="Tahoma" w:cs="Tahoma"/>
          <w:sz w:val="22"/>
          <w:szCs w:val="22"/>
        </w:rPr>
      </w:pPr>
      <w:r>
        <w:rPr>
          <w:rFonts w:ascii="Tahoma" w:hAnsi="Tahoma" w:cs="Tahoma"/>
          <w:sz w:val="22"/>
          <w:szCs w:val="22"/>
        </w:rPr>
        <w:t>Ensure any data sharing from school to catering is explicit in Privacy Notices and that a suitable Data Sharing Agreement is in place. Check to see if data sharing direct from Sims, if so ensure only required data extracted.</w:t>
      </w:r>
    </w:p>
    <w:p w14:paraId="317308AE" w14:textId="46A59E04" w:rsidR="006E1BE5" w:rsidRDefault="006E1BE5" w:rsidP="00776A40">
      <w:pPr>
        <w:rPr>
          <w:rFonts w:ascii="Tahoma" w:hAnsi="Tahoma" w:cs="Tahoma"/>
        </w:rPr>
      </w:pPr>
    </w:p>
    <w:p w14:paraId="231B7CFB" w14:textId="0197337C" w:rsidR="00E17FA1" w:rsidRPr="00C77E52" w:rsidRDefault="00562822" w:rsidP="00E17FA1">
      <w:pPr>
        <w:rPr>
          <w:rFonts w:ascii="Tahoma" w:hAnsi="Tahoma" w:cs="Tahoma"/>
          <w:sz w:val="28"/>
          <w:szCs w:val="28"/>
        </w:rPr>
      </w:pPr>
      <w:r>
        <w:rPr>
          <w:rFonts w:ascii="Tahoma" w:hAnsi="Tahoma" w:cs="Tahoma"/>
          <w:sz w:val="28"/>
          <w:szCs w:val="28"/>
        </w:rPr>
        <w:t>SENCO</w:t>
      </w:r>
      <w:r w:rsidR="00E17FA1" w:rsidRPr="00C77E52">
        <w:rPr>
          <w:rFonts w:ascii="Tahoma" w:hAnsi="Tahoma" w:cs="Tahoma"/>
          <w:sz w:val="28"/>
          <w:szCs w:val="28"/>
        </w:rPr>
        <w:t xml:space="preserve"> Office</w:t>
      </w:r>
    </w:p>
    <w:p w14:paraId="7096638D" w14:textId="0F68D635" w:rsidR="00E17FA1" w:rsidRDefault="00BC2474" w:rsidP="00E17FA1">
      <w:pPr>
        <w:rPr>
          <w:rFonts w:ascii="Tahoma" w:hAnsi="Tahoma" w:cs="Tahoma"/>
          <w:sz w:val="22"/>
          <w:szCs w:val="22"/>
        </w:rPr>
      </w:pPr>
      <w:r>
        <w:rPr>
          <w:rFonts w:ascii="Tahoma" w:hAnsi="Tahoma" w:cs="Tahoma"/>
          <w:sz w:val="22"/>
          <w:szCs w:val="22"/>
        </w:rPr>
        <w:t>Keypad access</w:t>
      </w:r>
      <w:r w:rsidR="00B51030">
        <w:rPr>
          <w:rFonts w:ascii="Tahoma" w:hAnsi="Tahoma" w:cs="Tahoma"/>
          <w:sz w:val="22"/>
          <w:szCs w:val="22"/>
        </w:rPr>
        <w:t xml:space="preserve">. </w:t>
      </w:r>
      <w:r w:rsidR="009B52B6">
        <w:rPr>
          <w:rFonts w:ascii="Tahoma" w:hAnsi="Tahoma" w:cs="Tahoma"/>
          <w:sz w:val="22"/>
          <w:szCs w:val="22"/>
        </w:rPr>
        <w:t xml:space="preserve">CPOMS in use. </w:t>
      </w:r>
      <w:r w:rsidR="00FC52CD">
        <w:rPr>
          <w:rFonts w:ascii="Tahoma" w:hAnsi="Tahoma" w:cs="Tahoma"/>
          <w:sz w:val="22"/>
          <w:szCs w:val="22"/>
        </w:rPr>
        <w:t>Older records scanned in to CPOMS</w:t>
      </w:r>
      <w:r w:rsidR="00193583">
        <w:rPr>
          <w:rFonts w:ascii="Tahoma" w:hAnsi="Tahoma" w:cs="Tahoma"/>
          <w:sz w:val="22"/>
          <w:szCs w:val="22"/>
        </w:rPr>
        <w:t>. Suitable secure data transfer and email systems in use</w:t>
      </w:r>
      <w:r w:rsidR="00E377B9">
        <w:rPr>
          <w:rFonts w:ascii="Tahoma" w:hAnsi="Tahoma" w:cs="Tahoma"/>
          <w:sz w:val="22"/>
          <w:szCs w:val="22"/>
        </w:rPr>
        <w:t>.</w:t>
      </w:r>
    </w:p>
    <w:p w14:paraId="3F15CBD5" w14:textId="31B30593" w:rsidR="00483FEC" w:rsidRDefault="00483FEC" w:rsidP="00776A40">
      <w:pPr>
        <w:rPr>
          <w:rFonts w:ascii="Tahoma" w:hAnsi="Tahoma" w:cs="Tahoma"/>
          <w:sz w:val="22"/>
          <w:szCs w:val="22"/>
        </w:rPr>
      </w:pPr>
    </w:p>
    <w:p w14:paraId="4B66C778" w14:textId="077CE051" w:rsidR="00BC2474" w:rsidRPr="00BC2474" w:rsidRDefault="00BC2474" w:rsidP="00BC2474">
      <w:pPr>
        <w:rPr>
          <w:rFonts w:ascii="Tahoma" w:hAnsi="Tahoma" w:cs="Tahoma"/>
          <w:sz w:val="28"/>
          <w:szCs w:val="28"/>
        </w:rPr>
      </w:pPr>
      <w:r w:rsidRPr="00BC2474">
        <w:rPr>
          <w:rFonts w:ascii="Tahoma" w:hAnsi="Tahoma" w:cs="Tahoma"/>
          <w:sz w:val="28"/>
          <w:szCs w:val="28"/>
        </w:rPr>
        <w:t>CCTV</w:t>
      </w:r>
    </w:p>
    <w:p w14:paraId="0C120C9C" w14:textId="6FEBFD71" w:rsidR="00BC2474" w:rsidRPr="00BC2474" w:rsidRDefault="00BC2474" w:rsidP="00BC2474">
      <w:pPr>
        <w:rPr>
          <w:rFonts w:ascii="Tahoma" w:hAnsi="Tahoma" w:cs="Tahoma"/>
          <w:sz w:val="22"/>
          <w:szCs w:val="22"/>
        </w:rPr>
      </w:pPr>
      <w:r w:rsidRPr="00BC2474">
        <w:rPr>
          <w:rFonts w:ascii="Tahoma" w:hAnsi="Tahoma" w:cs="Tahoma"/>
          <w:sz w:val="22"/>
          <w:szCs w:val="22"/>
        </w:rPr>
        <w:t xml:space="preserve">Check DPE Best Practice Checklist to ensure all roll responsibilities and documentation is in place. </w:t>
      </w:r>
      <w:hyperlink r:id="rId12" w:history="1">
        <w:r w:rsidRPr="00BC2474">
          <w:rPr>
            <w:rStyle w:val="Hyperlink"/>
            <w:rFonts w:ascii="Tahoma" w:hAnsi="Tahoma" w:cs="Tahoma"/>
            <w:sz w:val="22"/>
            <w:szCs w:val="22"/>
          </w:rPr>
          <w:t>https://kb.dataprotection.education/index.php/best-practice-library/best-practice/cctv</w:t>
        </w:r>
      </w:hyperlink>
      <w:r w:rsidRPr="00BC2474">
        <w:rPr>
          <w:rFonts w:ascii="Tahoma" w:hAnsi="Tahoma" w:cs="Tahoma"/>
          <w:sz w:val="22"/>
          <w:szCs w:val="22"/>
        </w:rPr>
        <w:t xml:space="preserve"> </w:t>
      </w:r>
    </w:p>
    <w:p w14:paraId="3BE99BFD" w14:textId="77777777" w:rsidR="00BC2474" w:rsidRDefault="00BC2474" w:rsidP="00776A40">
      <w:pPr>
        <w:rPr>
          <w:rFonts w:ascii="Tahoma" w:hAnsi="Tahoma" w:cs="Tahoma"/>
          <w:sz w:val="22"/>
          <w:szCs w:val="22"/>
        </w:rPr>
      </w:pPr>
    </w:p>
    <w:sectPr w:rsidR="00BC2474">
      <w:head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236B8A" w14:textId="77777777" w:rsidR="00F26B8B" w:rsidRDefault="00F26B8B">
      <w:r>
        <w:separator/>
      </w:r>
    </w:p>
  </w:endnote>
  <w:endnote w:type="continuationSeparator" w:id="0">
    <w:p w14:paraId="0EB1EFC3" w14:textId="77777777" w:rsidR="00F26B8B" w:rsidRDefault="00F26B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A75A9B" w14:textId="77777777" w:rsidR="00F26B8B" w:rsidRDefault="00F26B8B">
      <w:r>
        <w:separator/>
      </w:r>
    </w:p>
  </w:footnote>
  <w:footnote w:type="continuationSeparator" w:id="0">
    <w:p w14:paraId="7B0B4E5F" w14:textId="77777777" w:rsidR="00F26B8B" w:rsidRDefault="00F26B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A4EA3" w14:textId="77777777" w:rsidR="00F123BC" w:rsidRDefault="008769D5">
    <w:r>
      <w:rPr>
        <w:noProof/>
      </w:rPr>
      <w:drawing>
        <wp:inline distT="0" distB="0" distL="114300" distR="114300" wp14:anchorId="60FABB9D" wp14:editId="0DFC6E4C">
          <wp:extent cx="31750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175000" cy="736600"/>
                  </a:xfrm>
                  <a:prstGeom prst="rect">
                    <a:avLst/>
                  </a:prstGeom>
                  <a:ln/>
                </pic:spPr>
              </pic:pic>
            </a:graphicData>
          </a:graphic>
        </wp:inline>
      </w:drawing>
    </w:r>
  </w:p>
  <w:p w14:paraId="47377617" w14:textId="77777777" w:rsidR="00F123BC" w:rsidRDefault="00F123BC"/>
  <w:p w14:paraId="35BA3702" w14:textId="77777777" w:rsidR="00F123BC" w:rsidRDefault="008769D5">
    <w:pPr>
      <w:shd w:val="clear" w:color="auto" w:fill="0591B4"/>
    </w:pPr>
    <w:r>
      <w:rPr>
        <w:color w:val="0591B4"/>
        <w:sz w:val="4"/>
        <w:szCs w:val="4"/>
      </w:rPr>
      <w:t>_</w:t>
    </w:r>
  </w:p>
  <w:p w14:paraId="43DD1BB9" w14:textId="77777777" w:rsidR="00F123BC" w:rsidRDefault="00F1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3F727E"/>
    <w:multiLevelType w:val="multilevel"/>
    <w:tmpl w:val="189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68333C"/>
    <w:multiLevelType w:val="hybridMultilevel"/>
    <w:tmpl w:val="6BD8A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B18E5"/>
    <w:multiLevelType w:val="hybridMultilevel"/>
    <w:tmpl w:val="9B48B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6B2C92"/>
    <w:multiLevelType w:val="hybridMultilevel"/>
    <w:tmpl w:val="30FEF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3BC"/>
    <w:rsid w:val="0007254A"/>
    <w:rsid w:val="000C6725"/>
    <w:rsid w:val="000E67F2"/>
    <w:rsid w:val="000F1720"/>
    <w:rsid w:val="00193583"/>
    <w:rsid w:val="001D280F"/>
    <w:rsid w:val="001F0912"/>
    <w:rsid w:val="002577C7"/>
    <w:rsid w:val="00286A9D"/>
    <w:rsid w:val="002D3ADD"/>
    <w:rsid w:val="00314377"/>
    <w:rsid w:val="00314802"/>
    <w:rsid w:val="003529B5"/>
    <w:rsid w:val="00377707"/>
    <w:rsid w:val="003E06FE"/>
    <w:rsid w:val="004247E9"/>
    <w:rsid w:val="004250C5"/>
    <w:rsid w:val="00431AB4"/>
    <w:rsid w:val="00444D79"/>
    <w:rsid w:val="0047527A"/>
    <w:rsid w:val="00483FEC"/>
    <w:rsid w:val="004E21D3"/>
    <w:rsid w:val="00503FC1"/>
    <w:rsid w:val="00562822"/>
    <w:rsid w:val="00583B4C"/>
    <w:rsid w:val="005A0E95"/>
    <w:rsid w:val="005A113A"/>
    <w:rsid w:val="005C16E8"/>
    <w:rsid w:val="005D1805"/>
    <w:rsid w:val="005E2438"/>
    <w:rsid w:val="005F4C64"/>
    <w:rsid w:val="00600DD6"/>
    <w:rsid w:val="00652245"/>
    <w:rsid w:val="00660DB3"/>
    <w:rsid w:val="00692DAA"/>
    <w:rsid w:val="006B32A5"/>
    <w:rsid w:val="006E1BE5"/>
    <w:rsid w:val="006E4561"/>
    <w:rsid w:val="00700F4F"/>
    <w:rsid w:val="00724A51"/>
    <w:rsid w:val="00772904"/>
    <w:rsid w:val="00776A40"/>
    <w:rsid w:val="007C686E"/>
    <w:rsid w:val="007E4ED0"/>
    <w:rsid w:val="00850486"/>
    <w:rsid w:val="00850601"/>
    <w:rsid w:val="00861E35"/>
    <w:rsid w:val="00867DD5"/>
    <w:rsid w:val="008711A1"/>
    <w:rsid w:val="008715ED"/>
    <w:rsid w:val="008769D5"/>
    <w:rsid w:val="008C2EA3"/>
    <w:rsid w:val="008D0445"/>
    <w:rsid w:val="008D2F5F"/>
    <w:rsid w:val="008F2ABB"/>
    <w:rsid w:val="00956B28"/>
    <w:rsid w:val="009B3EA9"/>
    <w:rsid w:val="009B52B6"/>
    <w:rsid w:val="009C6A5C"/>
    <w:rsid w:val="009F77D7"/>
    <w:rsid w:val="00A13F2A"/>
    <w:rsid w:val="00A17BD7"/>
    <w:rsid w:val="00A23839"/>
    <w:rsid w:val="00A32B3C"/>
    <w:rsid w:val="00A3718D"/>
    <w:rsid w:val="00AC433C"/>
    <w:rsid w:val="00AD1E3D"/>
    <w:rsid w:val="00B51030"/>
    <w:rsid w:val="00B83582"/>
    <w:rsid w:val="00B872A0"/>
    <w:rsid w:val="00BC2474"/>
    <w:rsid w:val="00BD2C9F"/>
    <w:rsid w:val="00C33CD2"/>
    <w:rsid w:val="00C77A8D"/>
    <w:rsid w:val="00C77E52"/>
    <w:rsid w:val="00C90974"/>
    <w:rsid w:val="00CC5E94"/>
    <w:rsid w:val="00CE6F53"/>
    <w:rsid w:val="00D10C84"/>
    <w:rsid w:val="00D85998"/>
    <w:rsid w:val="00DA077A"/>
    <w:rsid w:val="00DA0ABD"/>
    <w:rsid w:val="00DC5EEF"/>
    <w:rsid w:val="00DC7F2D"/>
    <w:rsid w:val="00DD3960"/>
    <w:rsid w:val="00E01638"/>
    <w:rsid w:val="00E17FA1"/>
    <w:rsid w:val="00E34C75"/>
    <w:rsid w:val="00E377B9"/>
    <w:rsid w:val="00E53CC9"/>
    <w:rsid w:val="00EF6D68"/>
    <w:rsid w:val="00F123BC"/>
    <w:rsid w:val="00F26B8B"/>
    <w:rsid w:val="00F92F7E"/>
    <w:rsid w:val="00FB0566"/>
    <w:rsid w:val="00FC52CD"/>
    <w:rsid w:val="00FD1965"/>
    <w:rsid w:val="00FE26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935B"/>
  <w15:docId w15:val="{67D78177-F8C7-408A-A0A8-5432D6FE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718D"/>
    <w:pPr>
      <w:ind w:left="720"/>
      <w:contextualSpacing/>
    </w:pPr>
  </w:style>
  <w:style w:type="paragraph" w:styleId="NormalWeb">
    <w:name w:val="Normal (Web)"/>
    <w:basedOn w:val="Normal"/>
    <w:uiPriority w:val="99"/>
    <w:semiHidden/>
    <w:unhideWhenUsed/>
    <w:rsid w:val="00A3718D"/>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basedOn w:val="DefaultParagraphFont"/>
    <w:uiPriority w:val="99"/>
    <w:unhideWhenUsed/>
    <w:rsid w:val="00776A40"/>
    <w:rPr>
      <w:color w:val="0000FF" w:themeColor="hyperlink"/>
      <w:u w:val="single"/>
    </w:rPr>
  </w:style>
  <w:style w:type="character" w:styleId="UnresolvedMention">
    <w:name w:val="Unresolved Mention"/>
    <w:basedOn w:val="DefaultParagraphFont"/>
    <w:uiPriority w:val="99"/>
    <w:semiHidden/>
    <w:unhideWhenUsed/>
    <w:rsid w:val="00776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78347">
      <w:bodyDiv w:val="1"/>
      <w:marLeft w:val="0"/>
      <w:marRight w:val="0"/>
      <w:marTop w:val="0"/>
      <w:marBottom w:val="0"/>
      <w:divBdr>
        <w:top w:val="none" w:sz="0" w:space="0" w:color="auto"/>
        <w:left w:val="none" w:sz="0" w:space="0" w:color="auto"/>
        <w:bottom w:val="none" w:sz="0" w:space="0" w:color="auto"/>
        <w:right w:val="none" w:sz="0" w:space="0" w:color="auto"/>
      </w:divBdr>
    </w:div>
    <w:div w:id="473987315">
      <w:bodyDiv w:val="1"/>
      <w:marLeft w:val="0"/>
      <w:marRight w:val="0"/>
      <w:marTop w:val="0"/>
      <w:marBottom w:val="0"/>
      <w:divBdr>
        <w:top w:val="none" w:sz="0" w:space="0" w:color="auto"/>
        <w:left w:val="none" w:sz="0" w:space="0" w:color="auto"/>
        <w:bottom w:val="none" w:sz="0" w:space="0" w:color="auto"/>
        <w:right w:val="none" w:sz="0" w:space="0" w:color="auto"/>
      </w:divBdr>
    </w:div>
    <w:div w:id="54082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oannelevy@stjohn.brighton-hove.sch.uk"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b.dataprotection.education/index.php/best-practice-library/best-practice/cct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b.dataprotection.education/index.php/best-practice-library/best-practice/cctv"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kb.dataprotection.education/best-practice-library/documents/drip-feeds" TargetMode="External"/><Relationship Id="rId4" Type="http://schemas.openxmlformats.org/officeDocument/2006/relationships/settings" Target="settings.xml"/><Relationship Id="rId9" Type="http://schemas.openxmlformats.org/officeDocument/2006/relationships/hyperlink" Target="https://kb.dataprotection.education/best-practice-library/best-practice"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087EC-DF00-4EA3-A961-59174056E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Pages>
  <Words>1095</Words>
  <Characters>6243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 Staples</dc:creator>
  <cp:lastModifiedBy>Matt Staples</cp:lastModifiedBy>
  <cp:revision>5</cp:revision>
  <dcterms:created xsi:type="dcterms:W3CDTF">2019-12-31T15:14:00Z</dcterms:created>
  <dcterms:modified xsi:type="dcterms:W3CDTF">2019-12-31T15:41:00Z</dcterms:modified>
</cp:coreProperties>
</file>