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7574A" w14:textId="65511DF3" w:rsidR="007E72CF" w:rsidRDefault="00526080">
      <w:pPr>
        <w:jc w:val="both"/>
        <w:rPr>
          <w:rFonts w:ascii="Calibri" w:eastAsia="Calibri" w:hAnsi="Calibri" w:cs="Calibri"/>
          <w:sz w:val="32"/>
          <w:szCs w:val="32"/>
        </w:rPr>
      </w:pPr>
      <w:r>
        <w:rPr>
          <w:rFonts w:ascii="Calibri" w:eastAsia="Calibri" w:hAnsi="Calibri" w:cs="Calibri"/>
          <w:b/>
          <w:color w:val="0591B4"/>
          <w:sz w:val="32"/>
          <w:szCs w:val="32"/>
        </w:rPr>
        <w:t>Morley C</w:t>
      </w:r>
      <w:r w:rsidR="00535830">
        <w:rPr>
          <w:rFonts w:ascii="Calibri" w:eastAsia="Calibri" w:hAnsi="Calibri" w:cs="Calibri"/>
          <w:b/>
          <w:color w:val="0591B4"/>
          <w:sz w:val="32"/>
          <w:szCs w:val="32"/>
        </w:rPr>
        <w:t xml:space="preserve"> </w:t>
      </w:r>
      <w:r>
        <w:rPr>
          <w:rFonts w:ascii="Calibri" w:eastAsia="Calibri" w:hAnsi="Calibri" w:cs="Calibri"/>
          <w:b/>
          <w:color w:val="0591B4"/>
          <w:sz w:val="32"/>
          <w:szCs w:val="32"/>
        </w:rPr>
        <w:t>of</w:t>
      </w:r>
      <w:r w:rsidR="00535830">
        <w:rPr>
          <w:rFonts w:ascii="Calibri" w:eastAsia="Calibri" w:hAnsi="Calibri" w:cs="Calibri"/>
          <w:b/>
          <w:color w:val="0591B4"/>
          <w:sz w:val="32"/>
          <w:szCs w:val="32"/>
        </w:rPr>
        <w:t xml:space="preserve"> </w:t>
      </w:r>
      <w:bookmarkStart w:id="0" w:name="_GoBack"/>
      <w:bookmarkEnd w:id="0"/>
      <w:r>
        <w:rPr>
          <w:rFonts w:ascii="Calibri" w:eastAsia="Calibri" w:hAnsi="Calibri" w:cs="Calibri"/>
          <w:b/>
          <w:color w:val="0591B4"/>
          <w:sz w:val="32"/>
          <w:szCs w:val="32"/>
        </w:rPr>
        <w:t xml:space="preserve">E </w:t>
      </w:r>
      <w:r w:rsidR="00474F1D">
        <w:rPr>
          <w:rFonts w:ascii="Calibri" w:eastAsia="Calibri" w:hAnsi="Calibri" w:cs="Calibri"/>
          <w:b/>
          <w:color w:val="0591B4"/>
          <w:sz w:val="32"/>
          <w:szCs w:val="32"/>
        </w:rPr>
        <w:t>Primary</w:t>
      </w:r>
      <w:r w:rsidR="00D668CF">
        <w:rPr>
          <w:rFonts w:ascii="Calibri" w:eastAsia="Calibri" w:hAnsi="Calibri" w:cs="Calibri"/>
          <w:b/>
          <w:color w:val="0591B4"/>
          <w:sz w:val="32"/>
          <w:szCs w:val="32"/>
        </w:rPr>
        <w:t xml:space="preserve"> </w:t>
      </w:r>
      <w:r w:rsidR="00044F48">
        <w:rPr>
          <w:rFonts w:ascii="Calibri" w:eastAsia="Calibri" w:hAnsi="Calibri" w:cs="Calibri"/>
          <w:b/>
          <w:color w:val="0591B4"/>
          <w:sz w:val="32"/>
          <w:szCs w:val="32"/>
        </w:rPr>
        <w:t>A</w:t>
      </w:r>
      <w:r w:rsidR="00D668CF">
        <w:rPr>
          <w:rFonts w:ascii="Calibri" w:eastAsia="Calibri" w:hAnsi="Calibri" w:cs="Calibri"/>
          <w:b/>
          <w:color w:val="0591B4"/>
          <w:sz w:val="32"/>
          <w:szCs w:val="32"/>
        </w:rPr>
        <w:t xml:space="preserve">udit Report                              Audit Date: </w:t>
      </w:r>
      <w:r w:rsidR="00044F48">
        <w:rPr>
          <w:rFonts w:ascii="Calibri" w:eastAsia="Calibri" w:hAnsi="Calibri" w:cs="Calibri"/>
          <w:b/>
          <w:color w:val="0591B4"/>
          <w:sz w:val="32"/>
          <w:szCs w:val="32"/>
        </w:rPr>
        <w:t>2</w:t>
      </w:r>
      <w:r>
        <w:rPr>
          <w:rFonts w:ascii="Calibri" w:eastAsia="Calibri" w:hAnsi="Calibri" w:cs="Calibri"/>
          <w:b/>
          <w:color w:val="0591B4"/>
          <w:sz w:val="32"/>
          <w:szCs w:val="32"/>
        </w:rPr>
        <w:t>9</w:t>
      </w:r>
      <w:r w:rsidR="00044F48">
        <w:rPr>
          <w:rFonts w:ascii="Calibri" w:eastAsia="Calibri" w:hAnsi="Calibri" w:cs="Calibri"/>
          <w:b/>
          <w:color w:val="0591B4"/>
          <w:sz w:val="32"/>
          <w:szCs w:val="32"/>
        </w:rPr>
        <w:t xml:space="preserve"> January 2020</w:t>
      </w:r>
    </w:p>
    <w:p w14:paraId="272C735F" w14:textId="0165B8D8" w:rsidR="007E72CF" w:rsidRDefault="00D668CF">
      <w:pPr>
        <w:jc w:val="both"/>
        <w:rPr>
          <w:rFonts w:ascii="Calibri" w:eastAsia="Calibri" w:hAnsi="Calibri" w:cs="Calibri"/>
          <w:b/>
          <w:sz w:val="32"/>
          <w:szCs w:val="32"/>
        </w:rPr>
      </w:pPr>
      <w:r>
        <w:rPr>
          <w:rFonts w:ascii="Calibri" w:eastAsia="Calibri" w:hAnsi="Calibri" w:cs="Calibri"/>
          <w:b/>
          <w:color w:val="0591B4"/>
          <w:sz w:val="32"/>
          <w:szCs w:val="32"/>
        </w:rPr>
        <w:t xml:space="preserve">Report: </w:t>
      </w:r>
      <w:r>
        <w:rPr>
          <w:rFonts w:ascii="Calibri" w:eastAsia="Calibri" w:hAnsi="Calibri" w:cs="Calibri"/>
          <w:color w:val="0591B4"/>
          <w:sz w:val="32"/>
          <w:szCs w:val="32"/>
        </w:rPr>
        <w:t xml:space="preserve">Year 2 visit </w:t>
      </w:r>
      <w:r w:rsidR="00044F48">
        <w:rPr>
          <w:rFonts w:ascii="Calibri" w:eastAsia="Calibri" w:hAnsi="Calibri" w:cs="Calibri"/>
          <w:color w:val="0591B4"/>
          <w:sz w:val="32"/>
          <w:szCs w:val="32"/>
        </w:rPr>
        <w:t>1</w:t>
      </w:r>
      <w:r>
        <w:rPr>
          <w:rFonts w:ascii="Calibri" w:eastAsia="Calibri" w:hAnsi="Calibri" w:cs="Calibri"/>
          <w:b/>
          <w:sz w:val="32"/>
          <w:szCs w:val="32"/>
        </w:rPr>
        <w:t xml:space="preserve">                           </w:t>
      </w:r>
    </w:p>
    <w:p w14:paraId="6F52D3E8" w14:textId="41D029B3" w:rsidR="007E72CF" w:rsidRDefault="00D668CF">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932071">
        <w:rPr>
          <w:rFonts w:ascii="Calibri" w:eastAsia="Calibri" w:hAnsi="Calibri" w:cs="Calibri"/>
          <w:color w:val="0591B4"/>
          <w:sz w:val="32"/>
          <w:szCs w:val="32"/>
        </w:rPr>
        <w:t>Linda Mortimer</w:t>
      </w:r>
    </w:p>
    <w:p w14:paraId="495864CF" w14:textId="31C3A521" w:rsidR="007E72CF" w:rsidRDefault="00D668CF" w:rsidP="002B67F1">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School member: </w:t>
      </w:r>
      <w:r w:rsidR="002B67F1">
        <w:rPr>
          <w:rFonts w:ascii="Calibri" w:eastAsia="Calibri" w:hAnsi="Calibri" w:cs="Calibri"/>
          <w:b/>
          <w:color w:val="0591B4"/>
          <w:sz w:val="32"/>
          <w:szCs w:val="32"/>
        </w:rPr>
        <w:t xml:space="preserve"> </w:t>
      </w:r>
      <w:r w:rsidR="00526080">
        <w:rPr>
          <w:rFonts w:ascii="Calibri" w:eastAsia="Calibri" w:hAnsi="Calibri" w:cs="Calibri"/>
          <w:b/>
          <w:color w:val="0591B4"/>
          <w:sz w:val="32"/>
          <w:szCs w:val="32"/>
        </w:rPr>
        <w:t xml:space="preserve">Laura Green, Headteacher </w:t>
      </w:r>
    </w:p>
    <w:p w14:paraId="3C013546" w14:textId="3685F0B8" w:rsidR="00452E10" w:rsidRDefault="00452E10" w:rsidP="002B67F1">
      <w:pPr>
        <w:jc w:val="both"/>
        <w:rPr>
          <w:rFonts w:ascii="Calibri" w:eastAsia="Calibri" w:hAnsi="Calibri" w:cs="Calibri"/>
          <w:b/>
        </w:rPr>
      </w:pPr>
    </w:p>
    <w:p w14:paraId="5F203AAE"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Visit details</w:t>
      </w:r>
    </w:p>
    <w:p w14:paraId="598FE46A" w14:textId="28D4C0E4" w:rsidR="001A15CA" w:rsidRDefault="00CC5914">
      <w:pPr>
        <w:jc w:val="both"/>
        <w:rPr>
          <w:rFonts w:asciiTheme="majorHAnsi" w:hAnsiTheme="majorHAnsi" w:cstheme="majorHAnsi"/>
          <w:color w:val="000000"/>
          <w:sz w:val="22"/>
          <w:szCs w:val="22"/>
        </w:rPr>
      </w:pPr>
      <w:r w:rsidRPr="00CC5914">
        <w:rPr>
          <w:rFonts w:asciiTheme="majorHAnsi" w:hAnsiTheme="majorHAnsi" w:cstheme="majorHAnsi"/>
          <w:color w:val="000000"/>
          <w:sz w:val="22"/>
          <w:szCs w:val="22"/>
        </w:rPr>
        <w:t xml:space="preserve">Details highlighted at the time of the last visit </w:t>
      </w:r>
      <w:r w:rsidR="00526080">
        <w:rPr>
          <w:rFonts w:asciiTheme="majorHAnsi" w:hAnsiTheme="majorHAnsi" w:cstheme="majorHAnsi"/>
          <w:color w:val="000000"/>
          <w:sz w:val="22"/>
          <w:szCs w:val="22"/>
        </w:rPr>
        <w:t xml:space="preserve">in November 2018, </w:t>
      </w:r>
      <w:r w:rsidRPr="00CC5914">
        <w:rPr>
          <w:rFonts w:asciiTheme="majorHAnsi" w:hAnsiTheme="majorHAnsi" w:cstheme="majorHAnsi"/>
          <w:color w:val="000000"/>
          <w:sz w:val="22"/>
          <w:szCs w:val="22"/>
        </w:rPr>
        <w:t xml:space="preserve">were discussed.  GDPR documents and policies were also </w:t>
      </w:r>
      <w:r>
        <w:rPr>
          <w:rFonts w:asciiTheme="majorHAnsi" w:hAnsiTheme="majorHAnsi" w:cstheme="majorHAnsi"/>
          <w:color w:val="000000"/>
          <w:sz w:val="22"/>
          <w:szCs w:val="22"/>
        </w:rPr>
        <w:t>r</w:t>
      </w:r>
      <w:r w:rsidRPr="00CC5914">
        <w:rPr>
          <w:rFonts w:asciiTheme="majorHAnsi" w:hAnsiTheme="majorHAnsi" w:cstheme="majorHAnsi"/>
          <w:color w:val="000000"/>
          <w:sz w:val="22"/>
          <w:szCs w:val="22"/>
        </w:rPr>
        <w:t>eviewed.  This included DPE Best Practice areas, Compliance Checklists, SLA tool, Record of Processing and Compliance Manager being discussed and demonstrated to the school.  The themed audit carried out by NCC in Summer Term 2019 was also talked through (refer to section 7 below) as well as when the need arises for completing a Data Protection Impact Assessment (DPIA), (refer to section 6.1 below).</w:t>
      </w:r>
    </w:p>
    <w:p w14:paraId="74A01705" w14:textId="77777777" w:rsidR="00CC5914" w:rsidRDefault="00CC5914">
      <w:pPr>
        <w:jc w:val="both"/>
        <w:rPr>
          <w:rFonts w:ascii="Calibri" w:eastAsia="Calibri" w:hAnsi="Calibri" w:cs="Calibri"/>
          <w:b/>
        </w:rPr>
      </w:pPr>
    </w:p>
    <w:p w14:paraId="3353FF8E" w14:textId="158EE035" w:rsidR="007E72CF" w:rsidRDefault="00327E48" w:rsidP="001A15CA">
      <w:p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Review a</w:t>
      </w:r>
      <w:r w:rsidR="001A15CA">
        <w:rPr>
          <w:rFonts w:ascii="Calibri" w:eastAsia="Calibri" w:hAnsi="Calibri" w:cs="Calibri"/>
          <w:b/>
          <w:color w:val="0591B4"/>
          <w:sz w:val="32"/>
          <w:szCs w:val="32"/>
        </w:rPr>
        <w:t xml:space="preserve">ctions recommended at time of previous visit </w:t>
      </w:r>
      <w:r w:rsidR="007F4BAF">
        <w:rPr>
          <w:rFonts w:ascii="Calibri" w:eastAsia="Calibri" w:hAnsi="Calibri" w:cs="Calibri"/>
          <w:b/>
          <w:color w:val="0591B4"/>
          <w:sz w:val="32"/>
          <w:szCs w:val="32"/>
        </w:rPr>
        <w:t xml:space="preserve">– </w:t>
      </w:r>
      <w:r w:rsidR="003348B9">
        <w:rPr>
          <w:rFonts w:ascii="Calibri" w:eastAsia="Calibri" w:hAnsi="Calibri" w:cs="Calibri"/>
          <w:b/>
          <w:color w:val="0591B4"/>
          <w:sz w:val="32"/>
          <w:szCs w:val="32"/>
        </w:rPr>
        <w:t>15.10.18</w:t>
      </w:r>
    </w:p>
    <w:p w14:paraId="335F0D50" w14:textId="39A2B7A8" w:rsidR="00526080" w:rsidRDefault="009D447F" w:rsidP="00526080">
      <w:pPr>
        <w:jc w:val="both"/>
        <w:rPr>
          <w:rFonts w:ascii="Calibri" w:eastAsia="Calibri" w:hAnsi="Calibri" w:cs="Calibri"/>
          <w:bCs/>
          <w:sz w:val="22"/>
          <w:szCs w:val="22"/>
        </w:rPr>
      </w:pPr>
      <w:r w:rsidRPr="009D447F">
        <w:rPr>
          <w:rFonts w:ascii="Calibri" w:eastAsia="Calibri" w:hAnsi="Calibri" w:cs="Calibri"/>
          <w:bCs/>
          <w:sz w:val="22"/>
          <w:szCs w:val="22"/>
        </w:rPr>
        <w:t>All items raised at the time of the previous audit have been addressed</w:t>
      </w:r>
      <w:r w:rsidR="00BF3509">
        <w:rPr>
          <w:rFonts w:ascii="Calibri" w:eastAsia="Calibri" w:hAnsi="Calibri" w:cs="Calibri"/>
          <w:bCs/>
          <w:sz w:val="22"/>
          <w:szCs w:val="22"/>
        </w:rPr>
        <w:t xml:space="preserve"> with exception of</w:t>
      </w:r>
      <w:r w:rsidR="00772B28">
        <w:rPr>
          <w:rFonts w:ascii="Calibri" w:eastAsia="Calibri" w:hAnsi="Calibri" w:cs="Calibri"/>
          <w:bCs/>
          <w:sz w:val="22"/>
          <w:szCs w:val="22"/>
        </w:rPr>
        <w:t>:</w:t>
      </w:r>
    </w:p>
    <w:p w14:paraId="1B60BF69" w14:textId="77777777" w:rsidR="00772B28" w:rsidRDefault="00772B28" w:rsidP="00526080">
      <w:pPr>
        <w:jc w:val="both"/>
        <w:rPr>
          <w:rFonts w:asciiTheme="majorHAnsi" w:hAnsiTheme="majorHAnsi" w:cstheme="majorHAnsi"/>
          <w:b/>
          <w:sz w:val="22"/>
          <w:szCs w:val="22"/>
        </w:rPr>
      </w:pPr>
    </w:p>
    <w:p w14:paraId="5AC3096B" w14:textId="35D6A52C" w:rsidR="00526080" w:rsidRDefault="00526080" w:rsidP="00526080">
      <w:pPr>
        <w:jc w:val="both"/>
        <w:rPr>
          <w:rFonts w:asciiTheme="majorHAnsi" w:hAnsiTheme="majorHAnsi" w:cstheme="majorHAnsi"/>
          <w:sz w:val="22"/>
          <w:szCs w:val="22"/>
        </w:rPr>
      </w:pPr>
      <w:r w:rsidRPr="00C30324">
        <w:rPr>
          <w:rFonts w:asciiTheme="majorHAnsi" w:hAnsiTheme="majorHAnsi" w:cstheme="majorHAnsi"/>
          <w:b/>
          <w:sz w:val="22"/>
          <w:szCs w:val="22"/>
        </w:rPr>
        <w:t>Reception/visitor signing in sheet:</w:t>
      </w:r>
      <w:r w:rsidRPr="00C30324">
        <w:rPr>
          <w:rFonts w:asciiTheme="majorHAnsi" w:hAnsiTheme="majorHAnsi" w:cstheme="majorHAnsi"/>
          <w:sz w:val="22"/>
          <w:szCs w:val="22"/>
        </w:rPr>
        <w:t xml:space="preserve"> </w:t>
      </w:r>
      <w:r w:rsidR="00772B28">
        <w:rPr>
          <w:rFonts w:asciiTheme="majorHAnsi" w:hAnsiTheme="majorHAnsi" w:cstheme="majorHAnsi"/>
          <w:sz w:val="22"/>
          <w:szCs w:val="22"/>
        </w:rPr>
        <w:t xml:space="preserve">The school still uses an </w:t>
      </w:r>
      <w:r w:rsidR="00EA5B4C">
        <w:rPr>
          <w:rFonts w:asciiTheme="majorHAnsi" w:hAnsiTheme="majorHAnsi" w:cstheme="majorHAnsi"/>
          <w:sz w:val="22"/>
          <w:szCs w:val="22"/>
        </w:rPr>
        <w:t>‘</w:t>
      </w:r>
      <w:r w:rsidR="00772B28">
        <w:rPr>
          <w:rFonts w:asciiTheme="majorHAnsi" w:hAnsiTheme="majorHAnsi" w:cstheme="majorHAnsi"/>
          <w:sz w:val="22"/>
          <w:szCs w:val="22"/>
        </w:rPr>
        <w:t xml:space="preserve">open book </w:t>
      </w:r>
      <w:r w:rsidR="00EA5B4C">
        <w:rPr>
          <w:rFonts w:asciiTheme="majorHAnsi" w:hAnsiTheme="majorHAnsi" w:cstheme="majorHAnsi"/>
          <w:sz w:val="22"/>
          <w:szCs w:val="22"/>
        </w:rPr>
        <w:t>‘</w:t>
      </w:r>
      <w:r w:rsidR="00772B28">
        <w:rPr>
          <w:rFonts w:asciiTheme="majorHAnsi" w:hAnsiTheme="majorHAnsi" w:cstheme="majorHAnsi"/>
          <w:sz w:val="22"/>
          <w:szCs w:val="22"/>
        </w:rPr>
        <w:t xml:space="preserve">system but has </w:t>
      </w:r>
      <w:proofErr w:type="spellStart"/>
      <w:r w:rsidR="00772B28">
        <w:rPr>
          <w:rFonts w:asciiTheme="majorHAnsi" w:hAnsiTheme="majorHAnsi" w:cstheme="majorHAnsi"/>
          <w:sz w:val="22"/>
          <w:szCs w:val="22"/>
        </w:rPr>
        <w:t>minimi</w:t>
      </w:r>
      <w:r w:rsidR="00EA5B4C">
        <w:rPr>
          <w:rFonts w:asciiTheme="majorHAnsi" w:hAnsiTheme="majorHAnsi" w:cstheme="majorHAnsi"/>
          <w:sz w:val="22"/>
          <w:szCs w:val="22"/>
        </w:rPr>
        <w:t>s</w:t>
      </w:r>
      <w:r w:rsidR="00772B28">
        <w:rPr>
          <w:rFonts w:asciiTheme="majorHAnsi" w:hAnsiTheme="majorHAnsi" w:cstheme="majorHAnsi"/>
          <w:sz w:val="22"/>
          <w:szCs w:val="22"/>
        </w:rPr>
        <w:t>ed</w:t>
      </w:r>
      <w:proofErr w:type="spellEnd"/>
      <w:r w:rsidR="00772B28">
        <w:rPr>
          <w:rFonts w:asciiTheme="majorHAnsi" w:hAnsiTheme="majorHAnsi" w:cstheme="majorHAnsi"/>
          <w:sz w:val="22"/>
          <w:szCs w:val="22"/>
        </w:rPr>
        <w:t xml:space="preserve"> the associated risks by removing completed sheets and ensuring that visitors do not make a note of any student details.</w:t>
      </w:r>
    </w:p>
    <w:p w14:paraId="120C731B" w14:textId="02A88E61" w:rsidR="00772B28" w:rsidRDefault="00772B28" w:rsidP="00526080">
      <w:pPr>
        <w:jc w:val="both"/>
        <w:rPr>
          <w:rFonts w:asciiTheme="majorHAnsi" w:hAnsiTheme="majorHAnsi" w:cstheme="majorHAnsi"/>
          <w:sz w:val="22"/>
          <w:szCs w:val="22"/>
        </w:rPr>
      </w:pPr>
    </w:p>
    <w:p w14:paraId="6D1B4ABC" w14:textId="6C5AE729" w:rsidR="00526080" w:rsidRDefault="00772B28" w:rsidP="00772B28">
      <w:pPr>
        <w:jc w:val="both"/>
        <w:rPr>
          <w:rFonts w:asciiTheme="majorHAnsi" w:hAnsiTheme="majorHAnsi" w:cstheme="majorHAnsi"/>
          <w:sz w:val="22"/>
          <w:szCs w:val="22"/>
        </w:rPr>
      </w:pPr>
      <w:r>
        <w:rPr>
          <w:rFonts w:asciiTheme="majorHAnsi" w:hAnsiTheme="majorHAnsi" w:cstheme="majorHAnsi"/>
          <w:b/>
          <w:sz w:val="22"/>
          <w:szCs w:val="22"/>
        </w:rPr>
        <w:t xml:space="preserve">Front </w:t>
      </w:r>
      <w:r w:rsidR="00526080" w:rsidRPr="00772B28">
        <w:rPr>
          <w:rFonts w:asciiTheme="majorHAnsi" w:hAnsiTheme="majorHAnsi" w:cstheme="majorHAnsi"/>
          <w:b/>
          <w:sz w:val="22"/>
          <w:szCs w:val="22"/>
        </w:rPr>
        <w:t>office:</w:t>
      </w:r>
      <w:r w:rsidR="00526080" w:rsidRPr="00772B28">
        <w:rPr>
          <w:rFonts w:asciiTheme="majorHAnsi" w:hAnsiTheme="majorHAnsi" w:cstheme="majorHAnsi"/>
          <w:sz w:val="22"/>
          <w:szCs w:val="22"/>
        </w:rPr>
        <w:t xml:space="preserve"> </w:t>
      </w:r>
      <w:r w:rsidR="00F036A7">
        <w:rPr>
          <w:rFonts w:asciiTheme="majorHAnsi" w:hAnsiTheme="majorHAnsi" w:cstheme="majorHAnsi"/>
          <w:sz w:val="22"/>
          <w:szCs w:val="22"/>
        </w:rPr>
        <w:t>PC</w:t>
      </w:r>
      <w:r>
        <w:rPr>
          <w:rFonts w:asciiTheme="majorHAnsi" w:hAnsiTheme="majorHAnsi" w:cstheme="majorHAnsi"/>
          <w:sz w:val="22"/>
          <w:szCs w:val="22"/>
        </w:rPr>
        <w:t>s</w:t>
      </w:r>
      <w:r w:rsidR="00F036A7">
        <w:rPr>
          <w:rFonts w:asciiTheme="majorHAnsi" w:hAnsiTheme="majorHAnsi" w:cstheme="majorHAnsi"/>
          <w:sz w:val="22"/>
          <w:szCs w:val="22"/>
        </w:rPr>
        <w:t xml:space="preserve"> </w:t>
      </w:r>
      <w:r>
        <w:rPr>
          <w:rFonts w:asciiTheme="majorHAnsi" w:hAnsiTheme="majorHAnsi" w:cstheme="majorHAnsi"/>
          <w:sz w:val="22"/>
          <w:szCs w:val="22"/>
        </w:rPr>
        <w:t>are</w:t>
      </w:r>
      <w:r w:rsidR="00F036A7">
        <w:rPr>
          <w:rFonts w:asciiTheme="majorHAnsi" w:hAnsiTheme="majorHAnsi" w:cstheme="majorHAnsi"/>
          <w:sz w:val="22"/>
          <w:szCs w:val="22"/>
        </w:rPr>
        <w:t xml:space="preserve"> locked at all times when not in use.  </w:t>
      </w:r>
      <w:r>
        <w:rPr>
          <w:rFonts w:asciiTheme="majorHAnsi" w:hAnsiTheme="majorHAnsi" w:cstheme="majorHAnsi"/>
          <w:sz w:val="22"/>
          <w:szCs w:val="22"/>
        </w:rPr>
        <w:t>The s</w:t>
      </w:r>
      <w:r w:rsidR="00F036A7">
        <w:rPr>
          <w:rFonts w:asciiTheme="majorHAnsi" w:hAnsiTheme="majorHAnsi" w:cstheme="majorHAnsi"/>
          <w:sz w:val="22"/>
          <w:szCs w:val="22"/>
        </w:rPr>
        <w:t>chool will consider purchasing</w:t>
      </w:r>
      <w:r w:rsidR="00EA5B4C">
        <w:rPr>
          <w:rFonts w:asciiTheme="majorHAnsi" w:hAnsiTheme="majorHAnsi" w:cstheme="majorHAnsi"/>
          <w:sz w:val="22"/>
          <w:szCs w:val="22"/>
        </w:rPr>
        <w:t xml:space="preserve"> a</w:t>
      </w:r>
      <w:r w:rsidR="00F036A7">
        <w:rPr>
          <w:rFonts w:asciiTheme="majorHAnsi" w:hAnsiTheme="majorHAnsi" w:cstheme="majorHAnsi"/>
          <w:sz w:val="22"/>
          <w:szCs w:val="22"/>
        </w:rPr>
        <w:t xml:space="preserve"> privacy scree</w:t>
      </w:r>
      <w:r>
        <w:rPr>
          <w:rFonts w:asciiTheme="majorHAnsi" w:hAnsiTheme="majorHAnsi" w:cstheme="majorHAnsi"/>
          <w:sz w:val="22"/>
          <w:szCs w:val="22"/>
        </w:rPr>
        <w:t>n.</w:t>
      </w:r>
    </w:p>
    <w:p w14:paraId="4C825979" w14:textId="77777777" w:rsidR="00EA5B4C" w:rsidRDefault="00EA5B4C" w:rsidP="00772B28">
      <w:pPr>
        <w:jc w:val="both"/>
        <w:rPr>
          <w:rFonts w:asciiTheme="majorHAnsi" w:hAnsiTheme="majorHAnsi" w:cstheme="majorHAnsi"/>
          <w:sz w:val="22"/>
          <w:szCs w:val="22"/>
        </w:rPr>
      </w:pPr>
    </w:p>
    <w:p w14:paraId="75F0AF1D" w14:textId="7662EF46" w:rsidR="00772B28" w:rsidRDefault="00772B28" w:rsidP="00772B28">
      <w:pPr>
        <w:jc w:val="both"/>
        <w:rPr>
          <w:rFonts w:asciiTheme="majorHAnsi" w:hAnsiTheme="majorHAnsi" w:cstheme="majorHAnsi"/>
          <w:sz w:val="22"/>
          <w:szCs w:val="22"/>
        </w:rPr>
      </w:pPr>
      <w:r w:rsidRPr="00EA5B4C">
        <w:rPr>
          <w:rFonts w:asciiTheme="majorHAnsi" w:hAnsiTheme="majorHAnsi" w:cstheme="majorHAnsi"/>
          <w:b/>
          <w:bCs/>
          <w:sz w:val="22"/>
          <w:szCs w:val="22"/>
        </w:rPr>
        <w:t>Class lists</w:t>
      </w:r>
      <w:r>
        <w:rPr>
          <w:rFonts w:asciiTheme="majorHAnsi" w:hAnsiTheme="majorHAnsi" w:cstheme="majorHAnsi"/>
          <w:sz w:val="22"/>
          <w:szCs w:val="22"/>
        </w:rPr>
        <w:t xml:space="preserve">: Visibility of student names is obscured by turning the lists to the wall. </w:t>
      </w:r>
    </w:p>
    <w:p w14:paraId="4FC5AB96" w14:textId="0F6AA2AE" w:rsidR="00772B28" w:rsidRPr="00EA5B4C" w:rsidRDefault="00772B28" w:rsidP="00772B28">
      <w:pPr>
        <w:jc w:val="both"/>
        <w:rPr>
          <w:rFonts w:asciiTheme="majorHAnsi" w:hAnsiTheme="majorHAnsi" w:cstheme="majorHAnsi"/>
          <w:b/>
          <w:bCs/>
          <w:sz w:val="22"/>
          <w:szCs w:val="22"/>
        </w:rPr>
      </w:pPr>
    </w:p>
    <w:p w14:paraId="2A4BB18A" w14:textId="0E737D62" w:rsidR="00526080" w:rsidRPr="00772B28" w:rsidRDefault="00526080" w:rsidP="00772B28">
      <w:pPr>
        <w:jc w:val="both"/>
        <w:rPr>
          <w:rFonts w:asciiTheme="majorHAnsi" w:hAnsiTheme="majorHAnsi" w:cstheme="majorHAnsi"/>
          <w:sz w:val="22"/>
          <w:szCs w:val="22"/>
        </w:rPr>
      </w:pPr>
      <w:r w:rsidRPr="00772B28">
        <w:rPr>
          <w:rFonts w:asciiTheme="majorHAnsi" w:hAnsiTheme="majorHAnsi" w:cstheme="majorHAnsi"/>
          <w:b/>
          <w:sz w:val="22"/>
          <w:szCs w:val="22"/>
        </w:rPr>
        <w:t>Archive cupboard:</w:t>
      </w:r>
      <w:r w:rsidR="00F036A7" w:rsidRPr="00772B28">
        <w:rPr>
          <w:rFonts w:asciiTheme="majorHAnsi" w:hAnsiTheme="majorHAnsi" w:cstheme="majorHAnsi"/>
          <w:b/>
          <w:sz w:val="22"/>
          <w:szCs w:val="22"/>
        </w:rPr>
        <w:t xml:space="preserve"> </w:t>
      </w:r>
      <w:r w:rsidR="00772B28" w:rsidRPr="00772B28">
        <w:rPr>
          <w:rFonts w:asciiTheme="majorHAnsi" w:hAnsiTheme="majorHAnsi" w:cstheme="majorHAnsi"/>
          <w:bCs/>
          <w:sz w:val="22"/>
          <w:szCs w:val="22"/>
        </w:rPr>
        <w:t>Archiving of records</w:t>
      </w:r>
      <w:r w:rsidR="00F036A7" w:rsidRPr="00772B28">
        <w:rPr>
          <w:rFonts w:asciiTheme="majorHAnsi" w:hAnsiTheme="majorHAnsi" w:cstheme="majorHAnsi"/>
          <w:bCs/>
          <w:sz w:val="22"/>
          <w:szCs w:val="22"/>
        </w:rPr>
        <w:t xml:space="preserve"> will improve with completion of building works</w:t>
      </w:r>
      <w:r w:rsidR="00772B28">
        <w:rPr>
          <w:rFonts w:asciiTheme="majorHAnsi" w:hAnsiTheme="majorHAnsi" w:cstheme="majorHAnsi"/>
          <w:bCs/>
          <w:sz w:val="22"/>
          <w:szCs w:val="22"/>
        </w:rPr>
        <w:t xml:space="preserve"> and an office expansion, providing more space for</w:t>
      </w:r>
      <w:r w:rsidR="00772B28" w:rsidRPr="00772B28">
        <w:rPr>
          <w:rFonts w:asciiTheme="majorHAnsi" w:hAnsiTheme="majorHAnsi" w:cstheme="majorHAnsi"/>
          <w:bCs/>
          <w:sz w:val="22"/>
          <w:szCs w:val="22"/>
        </w:rPr>
        <w:t xml:space="preserve"> retaining records securely.</w:t>
      </w:r>
      <w:r w:rsidR="00772B28">
        <w:rPr>
          <w:rFonts w:asciiTheme="majorHAnsi" w:hAnsiTheme="majorHAnsi" w:cstheme="majorHAnsi"/>
          <w:b/>
          <w:sz w:val="22"/>
          <w:szCs w:val="22"/>
        </w:rPr>
        <w:t xml:space="preserve"> </w:t>
      </w:r>
    </w:p>
    <w:p w14:paraId="139D2760" w14:textId="7ACC56F9" w:rsidR="009D447F" w:rsidRDefault="009D447F" w:rsidP="001A15CA">
      <w:pPr>
        <w:pBdr>
          <w:top w:val="nil"/>
          <w:left w:val="nil"/>
          <w:bottom w:val="nil"/>
          <w:right w:val="nil"/>
          <w:between w:val="nil"/>
        </w:pBdr>
        <w:jc w:val="both"/>
        <w:rPr>
          <w:rFonts w:ascii="Calibri" w:eastAsia="Calibri" w:hAnsi="Calibri" w:cs="Calibri"/>
          <w:bCs/>
          <w:sz w:val="22"/>
          <w:szCs w:val="22"/>
        </w:rPr>
      </w:pPr>
    </w:p>
    <w:p w14:paraId="25F133DD" w14:textId="77777777" w:rsidR="00526080" w:rsidRDefault="00526080" w:rsidP="001A15CA">
      <w:pPr>
        <w:pBdr>
          <w:top w:val="nil"/>
          <w:left w:val="nil"/>
          <w:bottom w:val="nil"/>
          <w:right w:val="nil"/>
          <w:between w:val="nil"/>
        </w:pBdr>
        <w:jc w:val="both"/>
        <w:rPr>
          <w:rFonts w:ascii="Calibri" w:eastAsia="Calibri" w:hAnsi="Calibri" w:cs="Calibri"/>
          <w:bCs/>
          <w:sz w:val="22"/>
          <w:szCs w:val="22"/>
        </w:rPr>
      </w:pPr>
    </w:p>
    <w:p w14:paraId="2FF095A8" w14:textId="3BAA1B6F" w:rsidR="00957FC1" w:rsidRDefault="00957FC1" w:rsidP="001A15CA">
      <w:pPr>
        <w:pBdr>
          <w:top w:val="nil"/>
          <w:left w:val="nil"/>
          <w:bottom w:val="nil"/>
          <w:right w:val="nil"/>
          <w:between w:val="nil"/>
        </w:pBdr>
        <w:jc w:val="both"/>
        <w:rPr>
          <w:rFonts w:ascii="Calibri" w:eastAsia="Calibri" w:hAnsi="Calibri" w:cs="Calibri"/>
          <w:bCs/>
          <w:sz w:val="22"/>
          <w:szCs w:val="22"/>
        </w:rPr>
      </w:pPr>
    </w:p>
    <w:p w14:paraId="4490ACF3" w14:textId="369067BD" w:rsidR="00490639" w:rsidRDefault="001A15CA" w:rsidP="001A15CA">
      <w:pPr>
        <w:pBdr>
          <w:top w:val="nil"/>
          <w:left w:val="nil"/>
          <w:bottom w:val="nil"/>
          <w:right w:val="nil"/>
          <w:between w:val="nil"/>
        </w:pBdr>
        <w:jc w:val="both"/>
        <w:rPr>
          <w:b/>
          <w:color w:val="0591B4"/>
          <w:sz w:val="32"/>
          <w:szCs w:val="32"/>
        </w:rPr>
      </w:pPr>
      <w:r>
        <w:rPr>
          <w:b/>
          <w:color w:val="0591B4"/>
          <w:sz w:val="32"/>
          <w:szCs w:val="32"/>
        </w:rPr>
        <w:t>2.</w:t>
      </w:r>
      <w:r w:rsidRPr="001A15CA">
        <w:rPr>
          <w:b/>
          <w:color w:val="0591B4"/>
          <w:sz w:val="32"/>
          <w:szCs w:val="32"/>
        </w:rPr>
        <w:t>Audit walk</w:t>
      </w:r>
      <w:r w:rsidR="00452E10">
        <w:rPr>
          <w:b/>
          <w:color w:val="0591B4"/>
          <w:sz w:val="32"/>
          <w:szCs w:val="32"/>
        </w:rPr>
        <w:t xml:space="preserve"> and</w:t>
      </w:r>
      <w:r w:rsidRPr="001A15CA">
        <w:rPr>
          <w:b/>
          <w:color w:val="0591B4"/>
          <w:sz w:val="32"/>
          <w:szCs w:val="32"/>
        </w:rPr>
        <w:t xml:space="preserve"> findings on</w:t>
      </w:r>
      <w:r w:rsidR="00490639">
        <w:rPr>
          <w:b/>
          <w:color w:val="0591B4"/>
          <w:sz w:val="32"/>
          <w:szCs w:val="32"/>
        </w:rPr>
        <w:t xml:space="preserve"> </w:t>
      </w:r>
      <w:r w:rsidR="006C7C7B">
        <w:rPr>
          <w:b/>
          <w:color w:val="0591B4"/>
          <w:sz w:val="32"/>
          <w:szCs w:val="32"/>
        </w:rPr>
        <w:t>22.1.20</w:t>
      </w:r>
    </w:p>
    <w:p w14:paraId="4734801C" w14:textId="77777777" w:rsidR="00EA5B4C" w:rsidRPr="00C30324" w:rsidRDefault="00EA5B4C" w:rsidP="00EA5B4C">
      <w:pPr>
        <w:jc w:val="both"/>
        <w:rPr>
          <w:rFonts w:asciiTheme="majorHAnsi" w:hAnsiTheme="majorHAnsi" w:cstheme="majorHAnsi"/>
          <w:sz w:val="22"/>
          <w:szCs w:val="22"/>
        </w:rPr>
      </w:pPr>
      <w:r w:rsidRPr="00EA5B4C">
        <w:rPr>
          <w:rFonts w:asciiTheme="majorHAnsi" w:hAnsiTheme="majorHAnsi" w:cstheme="majorHAnsi"/>
          <w:b/>
          <w:bCs/>
          <w:sz w:val="22"/>
          <w:szCs w:val="22"/>
        </w:rPr>
        <w:t>Privacy Notice</w:t>
      </w:r>
      <w:r>
        <w:rPr>
          <w:rFonts w:asciiTheme="majorHAnsi" w:hAnsiTheme="majorHAnsi" w:cstheme="majorHAnsi"/>
          <w:sz w:val="22"/>
          <w:szCs w:val="22"/>
        </w:rPr>
        <w:t xml:space="preserve">:  Amend the Privacy Notice to include a more detailed list of third parties with whom the school shares PII data.  Direct visitors to the location of the Privacy Notice </w:t>
      </w:r>
      <w:proofErr w:type="spellStart"/>
      <w:r>
        <w:rPr>
          <w:rFonts w:asciiTheme="majorHAnsi" w:hAnsiTheme="majorHAnsi" w:cstheme="majorHAnsi"/>
          <w:sz w:val="22"/>
          <w:szCs w:val="22"/>
        </w:rPr>
        <w:t>ie</w:t>
      </w:r>
      <w:proofErr w:type="spellEnd"/>
      <w:r>
        <w:rPr>
          <w:rFonts w:asciiTheme="majorHAnsi" w:hAnsiTheme="majorHAnsi" w:cstheme="majorHAnsi"/>
          <w:sz w:val="22"/>
          <w:szCs w:val="22"/>
        </w:rPr>
        <w:t xml:space="preserve"> the Federation’s website. </w:t>
      </w:r>
    </w:p>
    <w:p w14:paraId="442391A1" w14:textId="7215CEDD" w:rsidR="00EA5B4C" w:rsidRDefault="00EA5B4C" w:rsidP="00EA5B4C">
      <w:pPr>
        <w:jc w:val="both"/>
        <w:rPr>
          <w:rFonts w:asciiTheme="majorHAnsi" w:hAnsiTheme="majorHAnsi" w:cstheme="majorHAnsi"/>
          <w:b/>
          <w:sz w:val="22"/>
          <w:szCs w:val="22"/>
        </w:rPr>
      </w:pPr>
    </w:p>
    <w:p w14:paraId="3FB413AB" w14:textId="77777777" w:rsidR="00EA5B4C" w:rsidRDefault="00EA5B4C" w:rsidP="00EA5B4C">
      <w:pPr>
        <w:jc w:val="both"/>
        <w:rPr>
          <w:rFonts w:asciiTheme="majorHAnsi" w:hAnsiTheme="majorHAnsi" w:cstheme="majorHAnsi"/>
          <w:sz w:val="22"/>
          <w:szCs w:val="22"/>
        </w:rPr>
      </w:pPr>
      <w:r w:rsidRPr="00EA5B4C">
        <w:rPr>
          <w:rFonts w:asciiTheme="majorHAnsi" w:hAnsiTheme="majorHAnsi" w:cstheme="majorHAnsi"/>
          <w:b/>
          <w:bCs/>
          <w:sz w:val="22"/>
          <w:szCs w:val="22"/>
        </w:rPr>
        <w:t xml:space="preserve">Budget Paperwork </w:t>
      </w:r>
      <w:r>
        <w:rPr>
          <w:rFonts w:asciiTheme="majorHAnsi" w:hAnsiTheme="majorHAnsi" w:cstheme="majorHAnsi"/>
          <w:b/>
          <w:bCs/>
          <w:sz w:val="22"/>
          <w:szCs w:val="22"/>
        </w:rPr>
        <w:t>/ Monthly D</w:t>
      </w:r>
      <w:r w:rsidRPr="00EA5B4C">
        <w:rPr>
          <w:rFonts w:asciiTheme="majorHAnsi" w:hAnsiTheme="majorHAnsi" w:cstheme="majorHAnsi"/>
          <w:b/>
          <w:bCs/>
          <w:sz w:val="22"/>
          <w:szCs w:val="22"/>
        </w:rPr>
        <w:t>ownload Information</w:t>
      </w:r>
      <w:r>
        <w:rPr>
          <w:rFonts w:asciiTheme="majorHAnsi" w:hAnsiTheme="majorHAnsi" w:cstheme="majorHAnsi"/>
          <w:sz w:val="22"/>
          <w:szCs w:val="22"/>
        </w:rPr>
        <w:t xml:space="preserve">:  Ensure these files are stored securely as they contain confidential information relating to salary details. </w:t>
      </w:r>
    </w:p>
    <w:p w14:paraId="49ADEAD2" w14:textId="77777777" w:rsidR="00EA5B4C" w:rsidRDefault="00EA5B4C" w:rsidP="00EA5B4C">
      <w:pPr>
        <w:jc w:val="both"/>
        <w:rPr>
          <w:rFonts w:asciiTheme="majorHAnsi" w:hAnsiTheme="majorHAnsi" w:cstheme="majorHAnsi"/>
          <w:b/>
          <w:sz w:val="22"/>
          <w:szCs w:val="22"/>
        </w:rPr>
      </w:pPr>
    </w:p>
    <w:p w14:paraId="0557A577" w14:textId="77777777" w:rsidR="00535830" w:rsidRDefault="00C70748" w:rsidP="006C7C7B">
      <w:pPr>
        <w:jc w:val="both"/>
        <w:rPr>
          <w:rFonts w:ascii="Calibri" w:eastAsia="Calibri" w:hAnsi="Calibri" w:cs="Calibri"/>
          <w:bCs/>
          <w:sz w:val="22"/>
          <w:szCs w:val="22"/>
        </w:rPr>
      </w:pPr>
      <w:r w:rsidRPr="00E20924">
        <w:rPr>
          <w:rFonts w:ascii="Calibri" w:eastAsia="Calibri" w:hAnsi="Calibri" w:cs="Calibri"/>
          <w:b/>
          <w:sz w:val="22"/>
          <w:szCs w:val="22"/>
        </w:rPr>
        <w:t>Training:</w:t>
      </w:r>
      <w:r>
        <w:rPr>
          <w:rFonts w:ascii="Calibri" w:eastAsia="Calibri" w:hAnsi="Calibri" w:cs="Calibri"/>
          <w:bCs/>
          <w:sz w:val="22"/>
          <w:szCs w:val="22"/>
        </w:rPr>
        <w:t xml:space="preserve">  The school has completed</w:t>
      </w:r>
      <w:r w:rsidR="00EC4FF1">
        <w:rPr>
          <w:rFonts w:ascii="Calibri" w:eastAsia="Calibri" w:hAnsi="Calibri" w:cs="Calibri"/>
          <w:bCs/>
          <w:sz w:val="22"/>
          <w:szCs w:val="22"/>
        </w:rPr>
        <w:t xml:space="preserve"> DPE’s</w:t>
      </w:r>
      <w:r w:rsidR="000052FE">
        <w:rPr>
          <w:rFonts w:ascii="Calibri" w:eastAsia="Calibri" w:hAnsi="Calibri" w:cs="Calibri"/>
          <w:bCs/>
          <w:sz w:val="22"/>
          <w:szCs w:val="22"/>
        </w:rPr>
        <w:t xml:space="preserve"> GDPR 101</w:t>
      </w:r>
      <w:r>
        <w:rPr>
          <w:rFonts w:ascii="Calibri" w:eastAsia="Calibri" w:hAnsi="Calibri" w:cs="Calibri"/>
          <w:bCs/>
          <w:sz w:val="22"/>
          <w:szCs w:val="22"/>
        </w:rPr>
        <w:t xml:space="preserve"> online</w:t>
      </w:r>
      <w:r w:rsidR="00EC4FF1">
        <w:rPr>
          <w:rFonts w:ascii="Calibri" w:eastAsia="Calibri" w:hAnsi="Calibri" w:cs="Calibri"/>
          <w:bCs/>
          <w:sz w:val="22"/>
          <w:szCs w:val="22"/>
        </w:rPr>
        <w:t xml:space="preserve"> training</w:t>
      </w:r>
      <w:r>
        <w:rPr>
          <w:rFonts w:ascii="Calibri" w:eastAsia="Calibri" w:hAnsi="Calibri" w:cs="Calibri"/>
          <w:bCs/>
          <w:sz w:val="22"/>
          <w:szCs w:val="22"/>
        </w:rPr>
        <w:t xml:space="preserve"> module for </w:t>
      </w:r>
      <w:r w:rsidR="00452E10">
        <w:rPr>
          <w:rFonts w:ascii="Calibri" w:eastAsia="Calibri" w:hAnsi="Calibri" w:cs="Calibri"/>
          <w:bCs/>
          <w:sz w:val="22"/>
          <w:szCs w:val="22"/>
        </w:rPr>
        <w:t xml:space="preserve">the majority of </w:t>
      </w:r>
      <w:r>
        <w:rPr>
          <w:rFonts w:ascii="Calibri" w:eastAsia="Calibri" w:hAnsi="Calibri" w:cs="Calibri"/>
          <w:bCs/>
          <w:sz w:val="22"/>
          <w:szCs w:val="22"/>
        </w:rPr>
        <w:t>staff</w:t>
      </w:r>
      <w:r w:rsidR="00EA5B4C">
        <w:rPr>
          <w:rFonts w:ascii="Calibri" w:eastAsia="Calibri" w:hAnsi="Calibri" w:cs="Calibri"/>
          <w:bCs/>
          <w:sz w:val="22"/>
          <w:szCs w:val="22"/>
        </w:rPr>
        <w:t xml:space="preserve">. </w:t>
      </w:r>
      <w:r w:rsidR="006323BE">
        <w:rPr>
          <w:rFonts w:ascii="Calibri" w:eastAsia="Calibri" w:hAnsi="Calibri" w:cs="Calibri"/>
          <w:bCs/>
          <w:sz w:val="22"/>
          <w:szCs w:val="22"/>
        </w:rPr>
        <w:t xml:space="preserve">  </w:t>
      </w:r>
    </w:p>
    <w:p w14:paraId="4503250A" w14:textId="02FED5AB" w:rsidR="00EA5B4C" w:rsidRDefault="006323BE" w:rsidP="006C7C7B">
      <w:pPr>
        <w:jc w:val="both"/>
        <w:rPr>
          <w:rFonts w:ascii="Calibri" w:eastAsia="Calibri" w:hAnsi="Calibri" w:cs="Calibri"/>
          <w:bCs/>
          <w:sz w:val="22"/>
          <w:szCs w:val="22"/>
        </w:rPr>
      </w:pPr>
      <w:r>
        <w:rPr>
          <w:rFonts w:ascii="Calibri" w:eastAsia="Calibri" w:hAnsi="Calibri" w:cs="Calibri"/>
          <w:bCs/>
          <w:sz w:val="22"/>
          <w:szCs w:val="22"/>
        </w:rPr>
        <w:t>There are now</w:t>
      </w:r>
      <w:r w:rsidR="000052FE">
        <w:rPr>
          <w:rFonts w:ascii="Calibri" w:eastAsia="Calibri" w:hAnsi="Calibri" w:cs="Calibri"/>
          <w:bCs/>
          <w:sz w:val="22"/>
          <w:szCs w:val="22"/>
        </w:rPr>
        <w:t xml:space="preserve"> </w:t>
      </w:r>
      <w:proofErr w:type="gramStart"/>
      <w:r w:rsidR="000052FE">
        <w:rPr>
          <w:rFonts w:ascii="Calibri" w:eastAsia="Calibri" w:hAnsi="Calibri" w:cs="Calibri"/>
          <w:bCs/>
          <w:sz w:val="22"/>
          <w:szCs w:val="22"/>
        </w:rPr>
        <w:t>5-10 minute</w:t>
      </w:r>
      <w:proofErr w:type="gramEnd"/>
      <w:r>
        <w:rPr>
          <w:rFonts w:ascii="Calibri" w:eastAsia="Calibri" w:hAnsi="Calibri" w:cs="Calibri"/>
          <w:bCs/>
          <w:sz w:val="22"/>
          <w:szCs w:val="22"/>
        </w:rPr>
        <w:t xml:space="preserve"> </w:t>
      </w:r>
      <w:r w:rsidR="000052FE">
        <w:rPr>
          <w:rFonts w:ascii="Calibri" w:eastAsia="Calibri" w:hAnsi="Calibri" w:cs="Calibri"/>
          <w:bCs/>
          <w:sz w:val="22"/>
          <w:szCs w:val="22"/>
        </w:rPr>
        <w:t>learning nuggets</w:t>
      </w:r>
      <w:r>
        <w:rPr>
          <w:rFonts w:ascii="Calibri" w:eastAsia="Calibri" w:hAnsi="Calibri" w:cs="Calibri"/>
          <w:bCs/>
          <w:sz w:val="22"/>
          <w:szCs w:val="22"/>
        </w:rPr>
        <w:t xml:space="preserve"> available </w:t>
      </w:r>
      <w:r w:rsidR="000052FE">
        <w:rPr>
          <w:rFonts w:ascii="Calibri" w:eastAsia="Calibri" w:hAnsi="Calibri" w:cs="Calibri"/>
          <w:bCs/>
          <w:sz w:val="22"/>
          <w:szCs w:val="22"/>
        </w:rPr>
        <w:t>under the Training section on the Data Dashboard on</w:t>
      </w:r>
      <w:r>
        <w:rPr>
          <w:rFonts w:ascii="Calibri" w:eastAsia="Calibri" w:hAnsi="Calibri" w:cs="Calibri"/>
          <w:bCs/>
          <w:sz w:val="22"/>
          <w:szCs w:val="22"/>
        </w:rPr>
        <w:t xml:space="preserve"> K</w:t>
      </w:r>
      <w:r w:rsidR="00EC4FF1">
        <w:rPr>
          <w:rFonts w:ascii="Calibri" w:eastAsia="Calibri" w:hAnsi="Calibri" w:cs="Calibri"/>
          <w:bCs/>
          <w:sz w:val="22"/>
          <w:szCs w:val="22"/>
        </w:rPr>
        <w:t>nowledge Bank</w:t>
      </w:r>
      <w:r w:rsidR="000052FE">
        <w:rPr>
          <w:rFonts w:ascii="Calibri" w:eastAsia="Calibri" w:hAnsi="Calibri" w:cs="Calibri"/>
          <w:bCs/>
          <w:sz w:val="22"/>
          <w:szCs w:val="22"/>
        </w:rPr>
        <w:t xml:space="preserve"> and include Password Security, Physical Security, Clear Desk guidance and</w:t>
      </w:r>
      <w:r>
        <w:rPr>
          <w:rFonts w:ascii="Calibri" w:eastAsia="Calibri" w:hAnsi="Calibri" w:cs="Calibri"/>
          <w:bCs/>
          <w:sz w:val="22"/>
          <w:szCs w:val="22"/>
        </w:rPr>
        <w:t xml:space="preserve"> Data Breaches and SARs.  </w:t>
      </w:r>
      <w:r w:rsidR="00C70748">
        <w:rPr>
          <w:rFonts w:ascii="Calibri" w:eastAsia="Calibri" w:hAnsi="Calibri" w:cs="Calibri"/>
          <w:bCs/>
          <w:sz w:val="22"/>
          <w:szCs w:val="22"/>
        </w:rPr>
        <w:t xml:space="preserve"> </w:t>
      </w:r>
    </w:p>
    <w:p w14:paraId="2C3BC360" w14:textId="4355E530" w:rsidR="00EA5B4C" w:rsidRDefault="00EA5B4C" w:rsidP="006C7C7B">
      <w:pPr>
        <w:jc w:val="both"/>
        <w:rPr>
          <w:rFonts w:ascii="Calibri" w:eastAsia="Calibri" w:hAnsi="Calibri" w:cs="Calibri"/>
          <w:bCs/>
          <w:sz w:val="22"/>
          <w:szCs w:val="22"/>
        </w:rPr>
      </w:pPr>
      <w:r>
        <w:rPr>
          <w:rFonts w:ascii="Calibri" w:eastAsia="Calibri" w:hAnsi="Calibri" w:cs="Calibri"/>
          <w:bCs/>
          <w:sz w:val="22"/>
          <w:szCs w:val="22"/>
        </w:rPr>
        <w:t xml:space="preserve">The company is developing a </w:t>
      </w:r>
      <w:proofErr w:type="gramStart"/>
      <w:r>
        <w:rPr>
          <w:rFonts w:ascii="Calibri" w:eastAsia="Calibri" w:hAnsi="Calibri" w:cs="Calibri"/>
          <w:bCs/>
          <w:sz w:val="22"/>
          <w:szCs w:val="22"/>
        </w:rPr>
        <w:t>20 minute</w:t>
      </w:r>
      <w:proofErr w:type="gramEnd"/>
      <w:r>
        <w:rPr>
          <w:rFonts w:ascii="Calibri" w:eastAsia="Calibri" w:hAnsi="Calibri" w:cs="Calibri"/>
          <w:bCs/>
          <w:sz w:val="22"/>
          <w:szCs w:val="22"/>
        </w:rPr>
        <w:t xml:space="preserve"> GDPR refresher which should be online by Easter 2020.</w:t>
      </w:r>
    </w:p>
    <w:p w14:paraId="383692B7" w14:textId="3FAF5957" w:rsidR="00DC46EC" w:rsidRDefault="006323BE" w:rsidP="006C7C7B">
      <w:pPr>
        <w:jc w:val="both"/>
        <w:rPr>
          <w:rFonts w:ascii="Calibri" w:eastAsia="Calibri" w:hAnsi="Calibri" w:cs="Calibri"/>
          <w:bCs/>
          <w:sz w:val="22"/>
          <w:szCs w:val="22"/>
        </w:rPr>
      </w:pPr>
      <w:r>
        <w:rPr>
          <w:rFonts w:ascii="Calibri" w:eastAsia="Calibri" w:hAnsi="Calibri" w:cs="Calibri"/>
          <w:bCs/>
          <w:sz w:val="22"/>
          <w:szCs w:val="22"/>
        </w:rPr>
        <w:t>There will be more information available shortly on KB regarding Data Protection Impact Assessments.</w:t>
      </w:r>
    </w:p>
    <w:p w14:paraId="6E1CDBF4" w14:textId="77777777" w:rsidR="00C70748" w:rsidRDefault="00C70748" w:rsidP="006C7C7B">
      <w:pPr>
        <w:jc w:val="both"/>
        <w:rPr>
          <w:rFonts w:ascii="Calibri" w:eastAsia="Calibri" w:hAnsi="Calibri" w:cs="Calibri"/>
          <w:bCs/>
          <w:sz w:val="22"/>
          <w:szCs w:val="22"/>
        </w:rPr>
      </w:pPr>
    </w:p>
    <w:p w14:paraId="30FACE4E" w14:textId="64783C0A" w:rsidR="00603713" w:rsidRDefault="00F06984" w:rsidP="00CC5914">
      <w:pPr>
        <w:jc w:val="both"/>
        <w:rPr>
          <w:rFonts w:ascii="Calibri" w:eastAsia="Calibri" w:hAnsi="Calibri" w:cs="Calibri"/>
          <w:bCs/>
          <w:sz w:val="22"/>
          <w:szCs w:val="22"/>
        </w:rPr>
      </w:pPr>
      <w:r w:rsidRPr="00E935A7">
        <w:rPr>
          <w:rFonts w:ascii="Calibri" w:eastAsia="Calibri" w:hAnsi="Calibri" w:cs="Calibri"/>
          <w:b/>
          <w:sz w:val="22"/>
          <w:szCs w:val="22"/>
        </w:rPr>
        <w:t>Laptops</w:t>
      </w:r>
      <w:r>
        <w:rPr>
          <w:rFonts w:ascii="Calibri" w:eastAsia="Calibri" w:hAnsi="Calibri" w:cs="Calibri"/>
          <w:bCs/>
          <w:sz w:val="22"/>
          <w:szCs w:val="22"/>
        </w:rPr>
        <w:t xml:space="preserve">:  </w:t>
      </w:r>
      <w:r w:rsidR="006C7C7B">
        <w:rPr>
          <w:rFonts w:ascii="Calibri" w:eastAsia="Calibri" w:hAnsi="Calibri" w:cs="Calibri"/>
          <w:bCs/>
          <w:sz w:val="22"/>
          <w:szCs w:val="22"/>
        </w:rPr>
        <w:t>Are encrypted, password protected</w:t>
      </w:r>
      <w:r w:rsidR="00B851BF">
        <w:rPr>
          <w:rFonts w:ascii="Calibri" w:eastAsia="Calibri" w:hAnsi="Calibri" w:cs="Calibri"/>
          <w:bCs/>
          <w:sz w:val="22"/>
          <w:szCs w:val="22"/>
        </w:rPr>
        <w:t xml:space="preserve"> have virus protection</w:t>
      </w:r>
      <w:r w:rsidR="006C7C7B">
        <w:rPr>
          <w:rFonts w:ascii="Calibri" w:eastAsia="Calibri" w:hAnsi="Calibri" w:cs="Calibri"/>
          <w:bCs/>
          <w:sz w:val="22"/>
          <w:szCs w:val="22"/>
        </w:rPr>
        <w:t xml:space="preserve"> and accounted for on a regular basis</w:t>
      </w:r>
    </w:p>
    <w:p w14:paraId="73A4331B" w14:textId="2B3907A8" w:rsidR="007865F1" w:rsidRDefault="007865F1" w:rsidP="00CC5914">
      <w:pPr>
        <w:jc w:val="both"/>
        <w:rPr>
          <w:rFonts w:ascii="Calibri" w:eastAsia="Calibri" w:hAnsi="Calibri" w:cs="Calibri"/>
          <w:bCs/>
          <w:sz w:val="22"/>
          <w:szCs w:val="22"/>
        </w:rPr>
      </w:pPr>
      <w:r>
        <w:rPr>
          <w:rFonts w:ascii="Calibri" w:eastAsia="Calibri" w:hAnsi="Calibri" w:cs="Calibri"/>
          <w:bCs/>
          <w:sz w:val="22"/>
          <w:szCs w:val="22"/>
        </w:rPr>
        <w:t>iPads – used for PE, check that find my iPad and return to factory settings</w:t>
      </w:r>
    </w:p>
    <w:p w14:paraId="68FCD5B3" w14:textId="77777777" w:rsidR="00603713" w:rsidRDefault="00603713" w:rsidP="00CC5914">
      <w:pPr>
        <w:jc w:val="both"/>
        <w:rPr>
          <w:rFonts w:ascii="Calibri" w:eastAsia="Calibri" w:hAnsi="Calibri" w:cs="Calibri"/>
          <w:bCs/>
          <w:sz w:val="22"/>
          <w:szCs w:val="22"/>
        </w:rPr>
      </w:pPr>
    </w:p>
    <w:p w14:paraId="7867916A" w14:textId="3546916B" w:rsidR="00E20924" w:rsidRDefault="00603713" w:rsidP="00CC5914">
      <w:pPr>
        <w:jc w:val="both"/>
        <w:rPr>
          <w:rFonts w:ascii="Calibri" w:eastAsia="Calibri" w:hAnsi="Calibri" w:cs="Calibri"/>
          <w:bCs/>
          <w:sz w:val="22"/>
          <w:szCs w:val="22"/>
        </w:rPr>
      </w:pPr>
      <w:r w:rsidRPr="00603713">
        <w:rPr>
          <w:rFonts w:ascii="Calibri" w:eastAsia="Calibri" w:hAnsi="Calibri" w:cs="Calibri"/>
          <w:b/>
          <w:sz w:val="22"/>
          <w:szCs w:val="22"/>
        </w:rPr>
        <w:t>IT Technical Measures</w:t>
      </w:r>
      <w:r>
        <w:rPr>
          <w:rFonts w:ascii="Calibri" w:eastAsia="Calibri" w:hAnsi="Calibri" w:cs="Calibri"/>
          <w:bCs/>
          <w:sz w:val="22"/>
          <w:szCs w:val="22"/>
        </w:rPr>
        <w:t xml:space="preserve">:  The Cyber Security </w:t>
      </w:r>
      <w:r w:rsidR="00752DDD">
        <w:rPr>
          <w:rFonts w:ascii="Calibri" w:eastAsia="Calibri" w:hAnsi="Calibri" w:cs="Calibri"/>
          <w:bCs/>
          <w:sz w:val="22"/>
          <w:szCs w:val="22"/>
        </w:rPr>
        <w:t>Q</w:t>
      </w:r>
      <w:r>
        <w:rPr>
          <w:rFonts w:ascii="Calibri" w:eastAsia="Calibri" w:hAnsi="Calibri" w:cs="Calibri"/>
          <w:bCs/>
          <w:sz w:val="22"/>
          <w:szCs w:val="22"/>
        </w:rPr>
        <w:t>uestionnaire was downloaded and will be passed to the school’s IT Technician or completion</w:t>
      </w:r>
      <w:r w:rsidR="001A1055">
        <w:rPr>
          <w:rFonts w:ascii="Calibri" w:eastAsia="Calibri" w:hAnsi="Calibri" w:cs="Calibri"/>
          <w:bCs/>
          <w:sz w:val="22"/>
          <w:szCs w:val="22"/>
        </w:rPr>
        <w:t>.  This information may be required when completing the Record of Processing</w:t>
      </w:r>
      <w:r w:rsidR="00752DDD">
        <w:rPr>
          <w:rFonts w:ascii="Calibri" w:eastAsia="Calibri" w:hAnsi="Calibri" w:cs="Calibri"/>
          <w:bCs/>
          <w:sz w:val="22"/>
          <w:szCs w:val="22"/>
        </w:rPr>
        <w:t xml:space="preserve"> and data mapping</w:t>
      </w:r>
      <w:r>
        <w:rPr>
          <w:rFonts w:ascii="Calibri" w:eastAsia="Calibri" w:hAnsi="Calibri" w:cs="Calibri"/>
          <w:bCs/>
          <w:sz w:val="22"/>
          <w:szCs w:val="22"/>
        </w:rPr>
        <w:t xml:space="preserve">. </w:t>
      </w:r>
      <w:r w:rsidR="006C7C7B">
        <w:rPr>
          <w:rFonts w:ascii="Calibri" w:eastAsia="Calibri" w:hAnsi="Calibri" w:cs="Calibri"/>
          <w:bCs/>
          <w:sz w:val="22"/>
          <w:szCs w:val="22"/>
        </w:rPr>
        <w:t xml:space="preserve"> </w:t>
      </w:r>
    </w:p>
    <w:p w14:paraId="7935CBBE" w14:textId="1FD64138" w:rsidR="00F06984" w:rsidRDefault="00F06984" w:rsidP="00CC5914">
      <w:pPr>
        <w:jc w:val="both"/>
        <w:rPr>
          <w:rFonts w:ascii="Calibri" w:eastAsia="Calibri" w:hAnsi="Calibri" w:cs="Calibri"/>
          <w:bCs/>
          <w:sz w:val="22"/>
          <w:szCs w:val="22"/>
        </w:rPr>
      </w:pPr>
    </w:p>
    <w:p w14:paraId="7990CB4B" w14:textId="042E4D8C" w:rsidR="00F06984" w:rsidRDefault="006323BE" w:rsidP="00CC5914">
      <w:pPr>
        <w:jc w:val="both"/>
        <w:rPr>
          <w:rFonts w:ascii="Calibri" w:eastAsia="Calibri" w:hAnsi="Calibri" w:cs="Calibri"/>
          <w:bCs/>
          <w:sz w:val="22"/>
          <w:szCs w:val="22"/>
        </w:rPr>
      </w:pPr>
      <w:r w:rsidRPr="000D7843">
        <w:rPr>
          <w:rFonts w:ascii="Calibri" w:eastAsia="Calibri" w:hAnsi="Calibri" w:cs="Calibri"/>
          <w:b/>
          <w:sz w:val="22"/>
          <w:szCs w:val="22"/>
        </w:rPr>
        <w:t>School Server:</w:t>
      </w:r>
      <w:r>
        <w:rPr>
          <w:rFonts w:ascii="Calibri" w:eastAsia="Calibri" w:hAnsi="Calibri" w:cs="Calibri"/>
          <w:bCs/>
          <w:sz w:val="22"/>
          <w:szCs w:val="22"/>
        </w:rPr>
        <w:t xml:space="preserve">  Is </w:t>
      </w:r>
      <w:r w:rsidR="000D7843">
        <w:rPr>
          <w:rFonts w:ascii="Calibri" w:eastAsia="Calibri" w:hAnsi="Calibri" w:cs="Calibri"/>
          <w:bCs/>
          <w:sz w:val="22"/>
          <w:szCs w:val="22"/>
        </w:rPr>
        <w:t xml:space="preserve">in </w:t>
      </w:r>
      <w:r w:rsidR="007865F1">
        <w:rPr>
          <w:rFonts w:ascii="Calibri" w:eastAsia="Calibri" w:hAnsi="Calibri" w:cs="Calibri"/>
          <w:bCs/>
          <w:sz w:val="22"/>
          <w:szCs w:val="22"/>
        </w:rPr>
        <w:t>the staffroom</w:t>
      </w:r>
      <w:r w:rsidR="000D7843">
        <w:rPr>
          <w:rFonts w:ascii="Calibri" w:eastAsia="Calibri" w:hAnsi="Calibri" w:cs="Calibri"/>
          <w:bCs/>
          <w:sz w:val="22"/>
          <w:szCs w:val="22"/>
        </w:rPr>
        <w:t xml:space="preserve"> and </w:t>
      </w:r>
      <w:r>
        <w:rPr>
          <w:rFonts w:ascii="Calibri" w:eastAsia="Calibri" w:hAnsi="Calibri" w:cs="Calibri"/>
          <w:bCs/>
          <w:sz w:val="22"/>
          <w:szCs w:val="22"/>
        </w:rPr>
        <w:t xml:space="preserve">maintained by the school’s </w:t>
      </w:r>
      <w:r w:rsidR="00F06984">
        <w:rPr>
          <w:rFonts w:ascii="Calibri" w:eastAsia="Calibri" w:hAnsi="Calibri" w:cs="Calibri"/>
          <w:bCs/>
          <w:sz w:val="22"/>
          <w:szCs w:val="22"/>
        </w:rPr>
        <w:t>IT Technician</w:t>
      </w:r>
      <w:r>
        <w:rPr>
          <w:rFonts w:ascii="Calibri" w:eastAsia="Calibri" w:hAnsi="Calibri" w:cs="Calibri"/>
          <w:bCs/>
          <w:sz w:val="22"/>
          <w:szCs w:val="22"/>
        </w:rPr>
        <w:t xml:space="preserve">.  There is a </w:t>
      </w:r>
      <w:proofErr w:type="spellStart"/>
      <w:r>
        <w:rPr>
          <w:rFonts w:ascii="Calibri" w:eastAsia="Calibri" w:hAnsi="Calibri" w:cs="Calibri"/>
          <w:bCs/>
          <w:sz w:val="22"/>
          <w:szCs w:val="22"/>
        </w:rPr>
        <w:t>programme</w:t>
      </w:r>
      <w:proofErr w:type="spellEnd"/>
      <w:r>
        <w:rPr>
          <w:rFonts w:ascii="Calibri" w:eastAsia="Calibri" w:hAnsi="Calibri" w:cs="Calibri"/>
          <w:bCs/>
          <w:sz w:val="22"/>
          <w:szCs w:val="22"/>
        </w:rPr>
        <w:t xml:space="preserve"> for data cleansing the server in consultation with school staff and managed by the Technician.</w:t>
      </w:r>
    </w:p>
    <w:p w14:paraId="15664F9A" w14:textId="11087734" w:rsidR="00F06984" w:rsidRDefault="00F06984" w:rsidP="00CC5914">
      <w:pPr>
        <w:jc w:val="both"/>
        <w:rPr>
          <w:rFonts w:ascii="Calibri" w:eastAsia="Calibri" w:hAnsi="Calibri" w:cs="Calibri"/>
          <w:bCs/>
          <w:sz w:val="22"/>
          <w:szCs w:val="22"/>
        </w:rPr>
      </w:pPr>
    </w:p>
    <w:p w14:paraId="27B3D50A" w14:textId="77777777" w:rsidR="00752DDD" w:rsidRDefault="00F06984" w:rsidP="00CC5914">
      <w:pPr>
        <w:jc w:val="both"/>
        <w:rPr>
          <w:rFonts w:ascii="Calibri" w:eastAsia="Calibri" w:hAnsi="Calibri" w:cs="Calibri"/>
          <w:bCs/>
          <w:sz w:val="22"/>
          <w:szCs w:val="22"/>
        </w:rPr>
      </w:pPr>
      <w:r w:rsidRPr="000D7843">
        <w:rPr>
          <w:rFonts w:ascii="Calibri" w:eastAsia="Calibri" w:hAnsi="Calibri" w:cs="Calibri"/>
          <w:b/>
          <w:sz w:val="22"/>
          <w:szCs w:val="22"/>
        </w:rPr>
        <w:t>School Camera</w:t>
      </w:r>
      <w:r w:rsidR="000D7843" w:rsidRPr="000D7843">
        <w:rPr>
          <w:rFonts w:ascii="Calibri" w:eastAsia="Calibri" w:hAnsi="Calibri" w:cs="Calibri"/>
          <w:b/>
          <w:sz w:val="22"/>
          <w:szCs w:val="22"/>
        </w:rPr>
        <w:t>s</w:t>
      </w:r>
      <w:r w:rsidRPr="000D7843">
        <w:rPr>
          <w:rFonts w:ascii="Calibri" w:eastAsia="Calibri" w:hAnsi="Calibri" w:cs="Calibri"/>
          <w:b/>
          <w:sz w:val="22"/>
          <w:szCs w:val="22"/>
        </w:rPr>
        <w:t>:</w:t>
      </w:r>
      <w:r>
        <w:rPr>
          <w:rFonts w:ascii="Calibri" w:eastAsia="Calibri" w:hAnsi="Calibri" w:cs="Calibri"/>
          <w:bCs/>
          <w:sz w:val="22"/>
          <w:szCs w:val="22"/>
        </w:rPr>
        <w:t xml:space="preserve"> Only designated member</w:t>
      </w:r>
      <w:r w:rsidR="000D7843">
        <w:rPr>
          <w:rFonts w:ascii="Calibri" w:eastAsia="Calibri" w:hAnsi="Calibri" w:cs="Calibri"/>
          <w:bCs/>
          <w:sz w:val="22"/>
          <w:szCs w:val="22"/>
        </w:rPr>
        <w:t>s</w:t>
      </w:r>
      <w:r>
        <w:rPr>
          <w:rFonts w:ascii="Calibri" w:eastAsia="Calibri" w:hAnsi="Calibri" w:cs="Calibri"/>
          <w:bCs/>
          <w:sz w:val="22"/>
          <w:szCs w:val="22"/>
        </w:rPr>
        <w:t xml:space="preserve"> of staff can use </w:t>
      </w:r>
      <w:r w:rsidR="00752DDD">
        <w:rPr>
          <w:rFonts w:ascii="Calibri" w:eastAsia="Calibri" w:hAnsi="Calibri" w:cs="Calibri"/>
          <w:bCs/>
          <w:sz w:val="22"/>
          <w:szCs w:val="22"/>
        </w:rPr>
        <w:t>school cameras and all staff are aware of photo and video guidelines.  S</w:t>
      </w:r>
      <w:r w:rsidR="00E935A7">
        <w:rPr>
          <w:rFonts w:ascii="Calibri" w:eastAsia="Calibri" w:hAnsi="Calibri" w:cs="Calibri"/>
          <w:bCs/>
          <w:sz w:val="22"/>
          <w:szCs w:val="22"/>
        </w:rPr>
        <w:t xml:space="preserve">tudent images are </w:t>
      </w:r>
      <w:r>
        <w:rPr>
          <w:rFonts w:ascii="Calibri" w:eastAsia="Calibri" w:hAnsi="Calibri" w:cs="Calibri"/>
          <w:bCs/>
          <w:sz w:val="22"/>
          <w:szCs w:val="22"/>
        </w:rPr>
        <w:t>upload</w:t>
      </w:r>
      <w:r w:rsidR="00E935A7">
        <w:rPr>
          <w:rFonts w:ascii="Calibri" w:eastAsia="Calibri" w:hAnsi="Calibri" w:cs="Calibri"/>
          <w:bCs/>
          <w:sz w:val="22"/>
          <w:szCs w:val="22"/>
        </w:rPr>
        <w:t>ed</w:t>
      </w:r>
      <w:r>
        <w:rPr>
          <w:rFonts w:ascii="Calibri" w:eastAsia="Calibri" w:hAnsi="Calibri" w:cs="Calibri"/>
          <w:bCs/>
          <w:sz w:val="22"/>
          <w:szCs w:val="22"/>
        </w:rPr>
        <w:t xml:space="preserve"> to </w:t>
      </w:r>
      <w:r w:rsidR="000D7843">
        <w:rPr>
          <w:rFonts w:ascii="Calibri" w:eastAsia="Calibri" w:hAnsi="Calibri" w:cs="Calibri"/>
          <w:bCs/>
          <w:sz w:val="22"/>
          <w:szCs w:val="22"/>
        </w:rPr>
        <w:t xml:space="preserve">a </w:t>
      </w:r>
      <w:r>
        <w:rPr>
          <w:rFonts w:ascii="Calibri" w:eastAsia="Calibri" w:hAnsi="Calibri" w:cs="Calibri"/>
          <w:bCs/>
          <w:sz w:val="22"/>
          <w:szCs w:val="22"/>
        </w:rPr>
        <w:t>designated</w:t>
      </w:r>
      <w:r w:rsidR="000D7843">
        <w:rPr>
          <w:rFonts w:ascii="Calibri" w:eastAsia="Calibri" w:hAnsi="Calibri" w:cs="Calibri"/>
          <w:bCs/>
          <w:sz w:val="22"/>
          <w:szCs w:val="22"/>
        </w:rPr>
        <w:t xml:space="preserve"> </w:t>
      </w:r>
      <w:r>
        <w:rPr>
          <w:rFonts w:ascii="Calibri" w:eastAsia="Calibri" w:hAnsi="Calibri" w:cs="Calibri"/>
          <w:bCs/>
          <w:sz w:val="22"/>
          <w:szCs w:val="22"/>
        </w:rPr>
        <w:t>are</w:t>
      </w:r>
      <w:r w:rsidR="000D7843">
        <w:rPr>
          <w:rFonts w:ascii="Calibri" w:eastAsia="Calibri" w:hAnsi="Calibri" w:cs="Calibri"/>
          <w:bCs/>
          <w:sz w:val="22"/>
          <w:szCs w:val="22"/>
        </w:rPr>
        <w:t xml:space="preserve">a on the school server. </w:t>
      </w:r>
      <w:r>
        <w:rPr>
          <w:rFonts w:ascii="Calibri" w:eastAsia="Calibri" w:hAnsi="Calibri" w:cs="Calibri"/>
          <w:bCs/>
          <w:sz w:val="22"/>
          <w:szCs w:val="22"/>
        </w:rPr>
        <w:t xml:space="preserve">  Memory cards are </w:t>
      </w:r>
      <w:r w:rsidR="000D7843">
        <w:rPr>
          <w:rFonts w:ascii="Calibri" w:eastAsia="Calibri" w:hAnsi="Calibri" w:cs="Calibri"/>
          <w:bCs/>
          <w:sz w:val="22"/>
          <w:szCs w:val="22"/>
        </w:rPr>
        <w:t>cleansed</w:t>
      </w:r>
      <w:r>
        <w:rPr>
          <w:rFonts w:ascii="Calibri" w:eastAsia="Calibri" w:hAnsi="Calibri" w:cs="Calibri"/>
          <w:bCs/>
          <w:sz w:val="22"/>
          <w:szCs w:val="22"/>
        </w:rPr>
        <w:t xml:space="preserve"> regularly.</w:t>
      </w:r>
      <w:r w:rsidR="000D7843">
        <w:rPr>
          <w:rFonts w:ascii="Calibri" w:eastAsia="Calibri" w:hAnsi="Calibri" w:cs="Calibri"/>
          <w:bCs/>
          <w:sz w:val="22"/>
          <w:szCs w:val="22"/>
        </w:rPr>
        <w:t xml:space="preserve"> </w:t>
      </w:r>
    </w:p>
    <w:p w14:paraId="0CD1B878" w14:textId="15D5D863" w:rsidR="00F06984" w:rsidRDefault="00752DDD" w:rsidP="00CC5914">
      <w:pPr>
        <w:jc w:val="both"/>
        <w:rPr>
          <w:rFonts w:ascii="Calibri" w:eastAsia="Calibri" w:hAnsi="Calibri" w:cs="Calibri"/>
          <w:bCs/>
          <w:sz w:val="22"/>
          <w:szCs w:val="22"/>
        </w:rPr>
      </w:pPr>
      <w:r>
        <w:rPr>
          <w:rFonts w:ascii="Calibri" w:eastAsia="Calibri" w:hAnsi="Calibri" w:cs="Calibri"/>
          <w:bCs/>
          <w:sz w:val="22"/>
          <w:szCs w:val="22"/>
        </w:rPr>
        <w:t>When recording student images relating to the EYFS Learning Journey</w:t>
      </w:r>
      <w:r w:rsidR="000D7843">
        <w:rPr>
          <w:rFonts w:ascii="Calibri" w:eastAsia="Calibri" w:hAnsi="Calibri" w:cs="Calibri"/>
          <w:bCs/>
          <w:sz w:val="22"/>
          <w:szCs w:val="22"/>
        </w:rPr>
        <w:t xml:space="preserve"> </w:t>
      </w:r>
      <w:r>
        <w:rPr>
          <w:rFonts w:ascii="Calibri" w:eastAsia="Calibri" w:hAnsi="Calibri" w:cs="Calibri"/>
          <w:bCs/>
          <w:sz w:val="22"/>
          <w:szCs w:val="22"/>
        </w:rPr>
        <w:t>the responsible member of staff</w:t>
      </w:r>
      <w:r w:rsidR="00772B28">
        <w:rPr>
          <w:rFonts w:ascii="Calibri" w:eastAsia="Calibri" w:hAnsi="Calibri" w:cs="Calibri"/>
          <w:bCs/>
          <w:sz w:val="22"/>
          <w:szCs w:val="22"/>
        </w:rPr>
        <w:t xml:space="preserve"> uploads images on a daily basis.  </w:t>
      </w:r>
      <w:r w:rsidR="000D7843">
        <w:rPr>
          <w:rFonts w:ascii="Calibri" w:eastAsia="Calibri" w:hAnsi="Calibri" w:cs="Calibri"/>
          <w:bCs/>
          <w:sz w:val="22"/>
          <w:szCs w:val="22"/>
        </w:rPr>
        <w:t xml:space="preserve">All school cameras are accounted for regularly. </w:t>
      </w:r>
    </w:p>
    <w:p w14:paraId="0736755C" w14:textId="77777777" w:rsidR="00772B28" w:rsidRDefault="00772B28" w:rsidP="00CC5914">
      <w:pPr>
        <w:jc w:val="both"/>
        <w:rPr>
          <w:rFonts w:ascii="Calibri" w:eastAsia="Calibri" w:hAnsi="Calibri" w:cs="Calibri"/>
          <w:bCs/>
          <w:sz w:val="22"/>
          <w:szCs w:val="22"/>
        </w:rPr>
      </w:pPr>
    </w:p>
    <w:p w14:paraId="261DFD9F" w14:textId="2533DDD7" w:rsidR="00CE785A" w:rsidRDefault="00772B28" w:rsidP="00CC5914">
      <w:pPr>
        <w:jc w:val="both"/>
        <w:rPr>
          <w:rFonts w:ascii="Calibri" w:eastAsia="Calibri" w:hAnsi="Calibri" w:cs="Calibri"/>
          <w:bCs/>
          <w:sz w:val="22"/>
          <w:szCs w:val="22"/>
        </w:rPr>
      </w:pPr>
      <w:r>
        <w:rPr>
          <w:rFonts w:ascii="Calibri" w:eastAsia="Calibri" w:hAnsi="Calibri" w:cs="Calibri"/>
          <w:bCs/>
          <w:sz w:val="22"/>
          <w:szCs w:val="22"/>
        </w:rPr>
        <w:t>F</w:t>
      </w:r>
      <w:r w:rsidR="00CE785A" w:rsidRPr="00CE785A">
        <w:rPr>
          <w:rFonts w:ascii="Calibri" w:eastAsia="Calibri" w:hAnsi="Calibri" w:cs="Calibri"/>
          <w:b/>
          <w:sz w:val="22"/>
          <w:szCs w:val="22"/>
        </w:rPr>
        <w:t xml:space="preserve">irst Aid </w:t>
      </w:r>
      <w:r w:rsidR="00CE785A">
        <w:rPr>
          <w:rFonts w:ascii="Calibri" w:eastAsia="Calibri" w:hAnsi="Calibri" w:cs="Calibri"/>
          <w:b/>
          <w:sz w:val="22"/>
          <w:szCs w:val="22"/>
        </w:rPr>
        <w:t>R</w:t>
      </w:r>
      <w:r w:rsidR="00CE785A" w:rsidRPr="00CE785A">
        <w:rPr>
          <w:rFonts w:ascii="Calibri" w:eastAsia="Calibri" w:hAnsi="Calibri" w:cs="Calibri"/>
          <w:b/>
          <w:sz w:val="22"/>
          <w:szCs w:val="22"/>
        </w:rPr>
        <w:t>ecords:</w:t>
      </w:r>
      <w:r w:rsidR="00CE785A">
        <w:rPr>
          <w:rFonts w:ascii="Calibri" w:eastAsia="Calibri" w:hAnsi="Calibri" w:cs="Calibri"/>
          <w:bCs/>
          <w:sz w:val="22"/>
          <w:szCs w:val="22"/>
        </w:rPr>
        <w:t xml:space="preserve"> </w:t>
      </w:r>
      <w:r w:rsidR="00B02960">
        <w:rPr>
          <w:rFonts w:ascii="Calibri" w:eastAsia="Calibri" w:hAnsi="Calibri" w:cs="Calibri"/>
          <w:bCs/>
          <w:sz w:val="22"/>
          <w:szCs w:val="22"/>
        </w:rPr>
        <w:t xml:space="preserve"> R</w:t>
      </w:r>
      <w:r w:rsidR="00E935A7">
        <w:rPr>
          <w:rFonts w:ascii="Calibri" w:eastAsia="Calibri" w:hAnsi="Calibri" w:cs="Calibri"/>
          <w:bCs/>
          <w:sz w:val="22"/>
          <w:szCs w:val="22"/>
        </w:rPr>
        <w:t xml:space="preserve">ecords are </w:t>
      </w:r>
      <w:r w:rsidR="00E043DC">
        <w:rPr>
          <w:rFonts w:ascii="Calibri" w:eastAsia="Calibri" w:hAnsi="Calibri" w:cs="Calibri"/>
          <w:bCs/>
          <w:sz w:val="22"/>
          <w:szCs w:val="22"/>
        </w:rPr>
        <w:t xml:space="preserve">stored </w:t>
      </w:r>
      <w:r w:rsidR="007865F1">
        <w:rPr>
          <w:rFonts w:ascii="Calibri" w:eastAsia="Calibri" w:hAnsi="Calibri" w:cs="Calibri"/>
          <w:bCs/>
          <w:sz w:val="22"/>
          <w:szCs w:val="22"/>
        </w:rPr>
        <w:t>in a first aid folder in a disabled toilet.</w:t>
      </w:r>
      <w:r>
        <w:rPr>
          <w:rFonts w:ascii="Calibri" w:eastAsia="Calibri" w:hAnsi="Calibri" w:cs="Calibri"/>
          <w:bCs/>
          <w:sz w:val="22"/>
          <w:szCs w:val="22"/>
        </w:rPr>
        <w:t xml:space="preserve">  </w:t>
      </w:r>
      <w:r w:rsidR="007865F1">
        <w:rPr>
          <w:rFonts w:ascii="Calibri" w:eastAsia="Calibri" w:hAnsi="Calibri" w:cs="Calibri"/>
          <w:bCs/>
          <w:sz w:val="22"/>
          <w:szCs w:val="22"/>
        </w:rPr>
        <w:t>The school has risk assessed th</w:t>
      </w:r>
      <w:r>
        <w:rPr>
          <w:rFonts w:ascii="Calibri" w:eastAsia="Calibri" w:hAnsi="Calibri" w:cs="Calibri"/>
          <w:bCs/>
          <w:sz w:val="22"/>
          <w:szCs w:val="22"/>
        </w:rPr>
        <w:t>eir current practice</w:t>
      </w:r>
      <w:r w:rsidR="007865F1">
        <w:rPr>
          <w:rFonts w:ascii="Calibri" w:eastAsia="Calibri" w:hAnsi="Calibri" w:cs="Calibri"/>
          <w:bCs/>
          <w:sz w:val="22"/>
          <w:szCs w:val="22"/>
        </w:rPr>
        <w:t xml:space="preserve"> and feel it is </w:t>
      </w:r>
      <w:r>
        <w:rPr>
          <w:rFonts w:ascii="Calibri" w:eastAsia="Calibri" w:hAnsi="Calibri" w:cs="Calibri"/>
          <w:bCs/>
          <w:sz w:val="22"/>
          <w:szCs w:val="22"/>
        </w:rPr>
        <w:t>in the best interests of students</w:t>
      </w:r>
      <w:r w:rsidR="007865F1">
        <w:rPr>
          <w:rFonts w:ascii="Calibri" w:eastAsia="Calibri" w:hAnsi="Calibri" w:cs="Calibri"/>
          <w:bCs/>
          <w:sz w:val="22"/>
          <w:szCs w:val="22"/>
        </w:rPr>
        <w:t xml:space="preserve"> that the records are easily accessible for MSAs.</w:t>
      </w:r>
      <w:r>
        <w:rPr>
          <w:rFonts w:ascii="Calibri" w:eastAsia="Calibri" w:hAnsi="Calibri" w:cs="Calibri"/>
          <w:bCs/>
          <w:sz w:val="22"/>
          <w:szCs w:val="22"/>
        </w:rPr>
        <w:t xml:space="preserve"> However</w:t>
      </w:r>
      <w:r w:rsidR="00EA5B4C">
        <w:rPr>
          <w:rFonts w:ascii="Calibri" w:eastAsia="Calibri" w:hAnsi="Calibri" w:cs="Calibri"/>
          <w:bCs/>
          <w:sz w:val="22"/>
          <w:szCs w:val="22"/>
        </w:rPr>
        <w:t>,</w:t>
      </w:r>
      <w:r>
        <w:rPr>
          <w:rFonts w:ascii="Calibri" w:eastAsia="Calibri" w:hAnsi="Calibri" w:cs="Calibri"/>
          <w:bCs/>
          <w:sz w:val="22"/>
          <w:szCs w:val="22"/>
        </w:rPr>
        <w:t xml:space="preserve"> a more secure location will be considered for storage of the first aid folder when not in use.</w:t>
      </w:r>
      <w:r w:rsidR="007865F1">
        <w:rPr>
          <w:rFonts w:ascii="Calibri" w:eastAsia="Calibri" w:hAnsi="Calibri" w:cs="Calibri"/>
          <w:bCs/>
          <w:sz w:val="22"/>
          <w:szCs w:val="22"/>
        </w:rPr>
        <w:t xml:space="preserve"> </w:t>
      </w:r>
    </w:p>
    <w:p w14:paraId="51D24511" w14:textId="0AB06D5A" w:rsidR="00EA5B4C" w:rsidRDefault="00EA5B4C" w:rsidP="00CC5914">
      <w:pPr>
        <w:jc w:val="both"/>
        <w:rPr>
          <w:rFonts w:ascii="Calibri" w:eastAsia="Calibri" w:hAnsi="Calibri" w:cs="Calibri"/>
          <w:bCs/>
          <w:sz w:val="22"/>
          <w:szCs w:val="22"/>
        </w:rPr>
      </w:pPr>
    </w:p>
    <w:p w14:paraId="2D5FD6CF" w14:textId="554DFF72" w:rsidR="00EA5B4C" w:rsidRDefault="00EA5B4C" w:rsidP="00CC5914">
      <w:pPr>
        <w:jc w:val="both"/>
        <w:rPr>
          <w:rFonts w:ascii="Calibri" w:eastAsia="Calibri" w:hAnsi="Calibri" w:cs="Calibri"/>
          <w:bCs/>
          <w:sz w:val="22"/>
          <w:szCs w:val="22"/>
        </w:rPr>
      </w:pPr>
      <w:r w:rsidRPr="00EA5B4C">
        <w:rPr>
          <w:rFonts w:ascii="Calibri" w:eastAsia="Calibri" w:hAnsi="Calibri" w:cs="Calibri"/>
          <w:b/>
          <w:sz w:val="22"/>
          <w:szCs w:val="22"/>
        </w:rPr>
        <w:t>Naming Convention:</w:t>
      </w:r>
      <w:r>
        <w:rPr>
          <w:rFonts w:ascii="Calibri" w:eastAsia="Calibri" w:hAnsi="Calibri" w:cs="Calibri"/>
          <w:bCs/>
          <w:sz w:val="22"/>
          <w:szCs w:val="22"/>
        </w:rPr>
        <w:t xml:space="preserve">  The school uses both first name and surname on student books, this will be amended to first name only from the beginning of the new academic year. </w:t>
      </w:r>
    </w:p>
    <w:p w14:paraId="2C4D8A2A" w14:textId="35BA2741" w:rsidR="00EA5B4C" w:rsidRPr="00EA5B4C" w:rsidRDefault="00EA5B4C" w:rsidP="00CC5914">
      <w:pPr>
        <w:jc w:val="both"/>
        <w:rPr>
          <w:rFonts w:ascii="Calibri" w:eastAsia="Calibri" w:hAnsi="Calibri" w:cs="Calibri"/>
          <w:b/>
          <w:sz w:val="22"/>
          <w:szCs w:val="22"/>
        </w:rPr>
      </w:pPr>
    </w:p>
    <w:p w14:paraId="4180B2B8" w14:textId="6A02E49D" w:rsidR="00EA5B4C" w:rsidRDefault="00EA5B4C" w:rsidP="00CC5914">
      <w:pPr>
        <w:jc w:val="both"/>
        <w:rPr>
          <w:rFonts w:ascii="Calibri" w:eastAsia="Calibri" w:hAnsi="Calibri" w:cs="Calibri"/>
          <w:bCs/>
          <w:sz w:val="22"/>
          <w:szCs w:val="22"/>
        </w:rPr>
      </w:pPr>
      <w:r w:rsidRPr="00EA5B4C">
        <w:rPr>
          <w:rFonts w:ascii="Calibri" w:eastAsia="Calibri" w:hAnsi="Calibri" w:cs="Calibri"/>
          <w:b/>
          <w:sz w:val="22"/>
          <w:szCs w:val="22"/>
        </w:rPr>
        <w:t>Willow Classroom:</w:t>
      </w:r>
      <w:r>
        <w:rPr>
          <w:rFonts w:ascii="Calibri" w:eastAsia="Calibri" w:hAnsi="Calibri" w:cs="Calibri"/>
          <w:bCs/>
          <w:sz w:val="22"/>
          <w:szCs w:val="22"/>
        </w:rPr>
        <w:t xml:space="preserve">  Laptop left unlocked.</w:t>
      </w:r>
    </w:p>
    <w:p w14:paraId="0C094F67" w14:textId="5C37D944" w:rsidR="00EA5B4C" w:rsidRDefault="00EA5B4C" w:rsidP="00CC5914">
      <w:pPr>
        <w:jc w:val="both"/>
        <w:rPr>
          <w:rFonts w:ascii="Calibri" w:eastAsia="Calibri" w:hAnsi="Calibri" w:cs="Calibri"/>
          <w:bCs/>
          <w:sz w:val="22"/>
          <w:szCs w:val="22"/>
        </w:rPr>
      </w:pPr>
    </w:p>
    <w:p w14:paraId="6596DE0B" w14:textId="32E616E0" w:rsidR="00EA5B4C" w:rsidRDefault="00EA5B4C" w:rsidP="00CC5914">
      <w:pPr>
        <w:jc w:val="both"/>
        <w:rPr>
          <w:rFonts w:ascii="Calibri" w:eastAsia="Calibri" w:hAnsi="Calibri" w:cs="Calibri"/>
          <w:bCs/>
          <w:sz w:val="22"/>
          <w:szCs w:val="22"/>
        </w:rPr>
      </w:pPr>
      <w:r w:rsidRPr="00EA5B4C">
        <w:rPr>
          <w:rFonts w:ascii="Calibri" w:eastAsia="Calibri" w:hAnsi="Calibri" w:cs="Calibri"/>
          <w:b/>
          <w:sz w:val="22"/>
          <w:szCs w:val="22"/>
        </w:rPr>
        <w:t>Pine Classroom</w:t>
      </w:r>
      <w:r>
        <w:rPr>
          <w:rFonts w:ascii="Calibri" w:eastAsia="Calibri" w:hAnsi="Calibri" w:cs="Calibri"/>
          <w:bCs/>
          <w:sz w:val="22"/>
          <w:szCs w:val="22"/>
        </w:rPr>
        <w:t xml:space="preserve">:  Laptop left unlocked. </w:t>
      </w:r>
    </w:p>
    <w:p w14:paraId="40084B78" w14:textId="194407FF" w:rsidR="00EA5B4C" w:rsidRDefault="00EA5B4C" w:rsidP="00CC5914">
      <w:pPr>
        <w:jc w:val="both"/>
        <w:rPr>
          <w:rFonts w:ascii="Calibri" w:eastAsia="Calibri" w:hAnsi="Calibri" w:cs="Calibri"/>
          <w:bCs/>
          <w:sz w:val="22"/>
          <w:szCs w:val="22"/>
        </w:rPr>
      </w:pPr>
    </w:p>
    <w:p w14:paraId="61F38D76" w14:textId="3C49EBC8" w:rsidR="00EA5B4C" w:rsidRDefault="00EA5B4C" w:rsidP="00CC5914">
      <w:pPr>
        <w:jc w:val="both"/>
        <w:rPr>
          <w:rFonts w:ascii="Calibri" w:eastAsia="Calibri" w:hAnsi="Calibri" w:cs="Calibri"/>
          <w:bCs/>
          <w:sz w:val="22"/>
          <w:szCs w:val="22"/>
        </w:rPr>
      </w:pPr>
      <w:r w:rsidRPr="00EA5B4C">
        <w:rPr>
          <w:rFonts w:ascii="Calibri" w:eastAsia="Calibri" w:hAnsi="Calibri" w:cs="Calibri"/>
          <w:b/>
          <w:sz w:val="22"/>
          <w:szCs w:val="22"/>
        </w:rPr>
        <w:t>Oak Classroom:</w:t>
      </w:r>
      <w:r>
        <w:rPr>
          <w:rFonts w:ascii="Calibri" w:eastAsia="Calibri" w:hAnsi="Calibri" w:cs="Calibri"/>
          <w:bCs/>
          <w:sz w:val="22"/>
          <w:szCs w:val="22"/>
        </w:rPr>
        <w:t xml:space="preserve">  Laptop left unlocked.  Assessment folders for </w:t>
      </w:r>
      <w:proofErr w:type="spellStart"/>
      <w:r>
        <w:rPr>
          <w:rFonts w:ascii="Calibri" w:eastAsia="Calibri" w:hAnsi="Calibri" w:cs="Calibri"/>
          <w:bCs/>
          <w:sz w:val="22"/>
          <w:szCs w:val="22"/>
        </w:rPr>
        <w:t>Maths</w:t>
      </w:r>
      <w:proofErr w:type="spellEnd"/>
      <w:r>
        <w:rPr>
          <w:rFonts w:ascii="Calibri" w:eastAsia="Calibri" w:hAnsi="Calibri" w:cs="Calibri"/>
          <w:bCs/>
          <w:sz w:val="22"/>
          <w:szCs w:val="22"/>
        </w:rPr>
        <w:t xml:space="preserve"> and English left in classroom – please store securely.</w:t>
      </w:r>
    </w:p>
    <w:p w14:paraId="52C34E3F" w14:textId="77777777" w:rsidR="007E72CF" w:rsidRDefault="007E72CF">
      <w:pPr>
        <w:jc w:val="both"/>
        <w:rPr>
          <w:rFonts w:ascii="Calibri" w:eastAsia="Calibri" w:hAnsi="Calibri" w:cs="Calibri"/>
          <w:color w:val="000000"/>
          <w:sz w:val="22"/>
          <w:szCs w:val="22"/>
        </w:rPr>
      </w:pPr>
    </w:p>
    <w:p w14:paraId="299DAF7D"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Compliance actions that should now be completed</w:t>
      </w:r>
    </w:p>
    <w:p w14:paraId="216217C4" w14:textId="77777777" w:rsidR="007E72CF" w:rsidRDefault="00D668CF">
      <w:pPr>
        <w:ind w:firstLine="360"/>
        <w:jc w:val="both"/>
        <w:rPr>
          <w:rFonts w:ascii="Calibri" w:eastAsia="Calibri" w:hAnsi="Calibri" w:cs="Calibri"/>
          <w:b/>
          <w:color w:val="0591B4"/>
          <w:sz w:val="28"/>
          <w:szCs w:val="28"/>
        </w:rPr>
      </w:pPr>
      <w:r>
        <w:rPr>
          <w:rFonts w:ascii="Calibri" w:eastAsia="Calibri" w:hAnsi="Calibri" w:cs="Calibri"/>
          <w:b/>
          <w:color w:val="0591B4"/>
          <w:sz w:val="28"/>
          <w:szCs w:val="28"/>
        </w:rPr>
        <w:t>Initial documents:</w:t>
      </w:r>
    </w:p>
    <w:p w14:paraId="4B368D60" w14:textId="77777777" w:rsidR="007E72CF" w:rsidRDefault="00D668CF">
      <w:pPr>
        <w:numPr>
          <w:ilvl w:val="0"/>
          <w:numId w:val="5"/>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Privacy Notice </w:t>
      </w:r>
    </w:p>
    <w:p w14:paraId="06DA672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GDPR Policy</w:t>
      </w:r>
    </w:p>
    <w:p w14:paraId="03B5183F"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Data Breach Procedure </w:t>
      </w:r>
    </w:p>
    <w:p w14:paraId="556FD5C5" w14:textId="77777777" w:rsidR="007E72CF" w:rsidRDefault="00D668CF">
      <w:pPr>
        <w:numPr>
          <w:ilvl w:val="0"/>
          <w:numId w:val="5"/>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SAR procedure</w:t>
      </w:r>
    </w:p>
    <w:p w14:paraId="3E68B8D7" w14:textId="77777777" w:rsidR="007E72CF" w:rsidRDefault="00D668CF">
      <w:pPr>
        <w:numPr>
          <w:ilvl w:val="0"/>
          <w:numId w:val="1"/>
        </w:num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Photo and Video consent, guidelines and records</w:t>
      </w:r>
    </w:p>
    <w:p w14:paraId="0145D124" w14:textId="77777777" w:rsidR="001759BE" w:rsidRDefault="001759BE">
      <w:pPr>
        <w:jc w:val="both"/>
        <w:rPr>
          <w:rFonts w:ascii="Calibri" w:eastAsia="Calibri" w:hAnsi="Calibri" w:cs="Calibri"/>
          <w:sz w:val="22"/>
          <w:szCs w:val="22"/>
        </w:rPr>
      </w:pPr>
    </w:p>
    <w:p w14:paraId="5287D484" w14:textId="20413974"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Ideally you would also have: Work away from school, clear desk and screen, information classification and record management policy/paperwork. Schools have either adopted the DPE models or incorporated some of this within their staff handbook, for example, work away from school. </w:t>
      </w:r>
    </w:p>
    <w:p w14:paraId="43D13CF7" w14:textId="77777777" w:rsidR="002779D5" w:rsidRDefault="002779D5">
      <w:pPr>
        <w:jc w:val="both"/>
        <w:rPr>
          <w:rFonts w:ascii="Calibri" w:eastAsia="Calibri" w:hAnsi="Calibri" w:cs="Calibri"/>
          <w:b/>
          <w:sz w:val="22"/>
          <w:szCs w:val="22"/>
        </w:rPr>
      </w:pPr>
    </w:p>
    <w:p w14:paraId="3FF09F93" w14:textId="1240322A" w:rsidR="007E72CF" w:rsidRDefault="00D668CF">
      <w:pPr>
        <w:jc w:val="both"/>
        <w:rPr>
          <w:rFonts w:ascii="Calibri" w:eastAsia="Calibri" w:hAnsi="Calibri" w:cs="Calibri"/>
          <w:sz w:val="22"/>
          <w:szCs w:val="22"/>
        </w:rPr>
      </w:pPr>
      <w:r>
        <w:rPr>
          <w:rFonts w:ascii="Calibri" w:eastAsia="Calibri" w:hAnsi="Calibri" w:cs="Calibri"/>
          <w:b/>
          <w:sz w:val="22"/>
          <w:szCs w:val="22"/>
        </w:rPr>
        <w:t>The following should also be completed:</w:t>
      </w:r>
    </w:p>
    <w:p w14:paraId="0D269928"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There should be no named person on any of the above documents. If there is a named person i.e. Stuart Lee, the name needs replacing with: Data Protection Education Ltd;</w:t>
      </w:r>
    </w:p>
    <w:p w14:paraId="1CCE4357" w14:textId="4D1CA30D"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should have an appendix with your third-party suppliers listed. You should also make sure suppliers are GDPR compliant;</w:t>
      </w:r>
    </w:p>
    <w:p w14:paraId="2FFA0FBD"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Privacy Notice, GDPR Policy and consent withdrawal form should be displayed on the school website;</w:t>
      </w:r>
    </w:p>
    <w:p w14:paraId="273A82CE"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All staff should know what the data procedure is, and the document should be circulated to all staff;</w:t>
      </w:r>
    </w:p>
    <w:p w14:paraId="0AB8D4B5" w14:textId="77777777" w:rsidR="007E72CF" w:rsidRDefault="00D668CF">
      <w:pPr>
        <w:numPr>
          <w:ilvl w:val="0"/>
          <w:numId w:val="1"/>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Key staff responding to SARs should have access to the SAR procedure and understand their responsibilities.</w:t>
      </w:r>
    </w:p>
    <w:p w14:paraId="6FC4DC3F" w14:textId="77777777" w:rsidR="007E72CF" w:rsidRDefault="007E72CF">
      <w:pPr>
        <w:jc w:val="both"/>
        <w:rPr>
          <w:rFonts w:ascii="Calibri" w:eastAsia="Calibri" w:hAnsi="Calibri" w:cs="Calibri"/>
          <w:color w:val="0591B4"/>
          <w:sz w:val="28"/>
          <w:szCs w:val="28"/>
        </w:rPr>
      </w:pPr>
    </w:p>
    <w:p w14:paraId="6E425B70"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retention schedule:</w:t>
      </w:r>
    </w:p>
    <w:p w14:paraId="02BACFF4" w14:textId="77777777" w:rsidR="007E72CF" w:rsidRDefault="00D668CF">
      <w:pPr>
        <w:jc w:val="both"/>
        <w:rPr>
          <w:rFonts w:ascii="Calibri" w:eastAsia="Calibri" w:hAnsi="Calibri" w:cs="Calibri"/>
          <w:color w:val="000000"/>
          <w:sz w:val="22"/>
          <w:szCs w:val="22"/>
        </w:rPr>
      </w:pPr>
      <w:r>
        <w:rPr>
          <w:rFonts w:ascii="Calibri" w:eastAsia="Calibri" w:hAnsi="Calibri" w:cs="Calibri"/>
          <w:color w:val="000000"/>
          <w:sz w:val="22"/>
          <w:szCs w:val="22"/>
        </w:rPr>
        <w:t>By now you should be working through both physical and electronic data and have a good understanding of what data you hold and be documenting this. There are a number of documents available to support the process:</w:t>
      </w:r>
    </w:p>
    <w:p w14:paraId="53C86548"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Governor hub: annual review of school data and safe data destruction checklist</w:t>
      </w:r>
    </w:p>
    <w:p w14:paraId="49E26A5A" w14:textId="77777777" w:rsidR="007E72CF" w:rsidRDefault="00D668CF">
      <w:pPr>
        <w:numPr>
          <w:ilvl w:val="0"/>
          <w:numId w:val="2"/>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IRMS toolkit: </w:t>
      </w:r>
      <w:hyperlink r:id="rId8">
        <w:r>
          <w:rPr>
            <w:rFonts w:ascii="Calibri" w:eastAsia="Calibri" w:hAnsi="Calibri" w:cs="Calibri"/>
            <w:color w:val="000000"/>
            <w:sz w:val="22"/>
            <w:szCs w:val="22"/>
            <w:u w:val="single"/>
          </w:rPr>
          <w:t>https://c.ymcdn.com/sites/irms.site-ym.com/resource/collection/8BCEF755-0353-4F66-9877-CCDA4BFEEAC4/2016_IRMS_Toolkit_for_Schools_v5_Master.pdf</w:t>
        </w:r>
      </w:hyperlink>
      <w:r>
        <w:rPr>
          <w:rFonts w:ascii="Calibri" w:eastAsia="Calibri" w:hAnsi="Calibri" w:cs="Calibri"/>
          <w:color w:val="000000"/>
          <w:sz w:val="22"/>
          <w:szCs w:val="22"/>
          <w:u w:val="single"/>
        </w:rPr>
        <w:t xml:space="preserve"> </w:t>
      </w:r>
    </w:p>
    <w:p w14:paraId="1E60E73A" w14:textId="0270D409" w:rsidR="007E72CF" w:rsidRDefault="00D668CF" w:rsidP="000D7843">
      <w:pPr>
        <w:numPr>
          <w:ilvl w:val="0"/>
          <w:numId w:val="2"/>
        </w:numPr>
        <w:pBdr>
          <w:top w:val="nil"/>
          <w:left w:val="nil"/>
          <w:bottom w:val="nil"/>
          <w:right w:val="nil"/>
          <w:between w:val="nil"/>
        </w:pBdr>
        <w:jc w:val="both"/>
        <w:rPr>
          <w:rFonts w:ascii="Calibri" w:eastAsia="Calibri" w:hAnsi="Calibri" w:cs="Calibri"/>
          <w:color w:val="000000"/>
          <w:sz w:val="22"/>
          <w:szCs w:val="22"/>
          <w:u w:val="single"/>
        </w:rPr>
      </w:pPr>
      <w:r>
        <w:rPr>
          <w:rFonts w:ascii="Calibri" w:eastAsia="Calibri" w:hAnsi="Calibri" w:cs="Calibri"/>
          <w:color w:val="000000"/>
          <w:sz w:val="24"/>
          <w:szCs w:val="24"/>
        </w:rPr>
        <w:t xml:space="preserve">DfE toolkit </w:t>
      </w:r>
      <w:hyperlink r:id="rId9">
        <w:r>
          <w:rPr>
            <w:rFonts w:ascii="Calibri" w:eastAsia="Calibri" w:hAnsi="Calibri" w:cs="Calibri"/>
            <w:color w:val="0563C1"/>
            <w:sz w:val="22"/>
            <w:szCs w:val="22"/>
            <w:u w:val="single"/>
          </w:rPr>
          <w:t>https://assets.publishing.service.gov.uk/government/uploads/system/uploads/attachment_data/file/747620/Data_Protection_Toolkit_for_Schools_OpenBeta.pdf</w:t>
        </w:r>
      </w:hyperlink>
      <w:r>
        <w:rPr>
          <w:rFonts w:ascii="Calibri" w:eastAsia="Calibri" w:hAnsi="Calibri" w:cs="Calibri"/>
          <w:color w:val="000000"/>
          <w:sz w:val="22"/>
          <w:szCs w:val="22"/>
          <w:u w:val="single"/>
        </w:rPr>
        <w:t xml:space="preserve"> (Annex 5,1)</w:t>
      </w:r>
    </w:p>
    <w:p w14:paraId="3D83080E" w14:textId="77777777" w:rsidR="000D7843" w:rsidRPr="000D7843" w:rsidRDefault="000D7843" w:rsidP="000D7843">
      <w:pPr>
        <w:pBdr>
          <w:top w:val="nil"/>
          <w:left w:val="nil"/>
          <w:bottom w:val="nil"/>
          <w:right w:val="nil"/>
          <w:between w:val="nil"/>
        </w:pBdr>
        <w:ind w:left="720"/>
        <w:jc w:val="both"/>
        <w:rPr>
          <w:rFonts w:ascii="Calibri" w:eastAsia="Calibri" w:hAnsi="Calibri" w:cs="Calibri"/>
          <w:color w:val="000000"/>
          <w:sz w:val="22"/>
          <w:szCs w:val="22"/>
          <w:u w:val="single"/>
        </w:rPr>
      </w:pPr>
    </w:p>
    <w:p w14:paraId="069362CE"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Staff training</w:t>
      </w:r>
    </w:p>
    <w:p w14:paraId="5F423E4B" w14:textId="7A37A1A1" w:rsidR="007E72CF" w:rsidRDefault="00D668CF">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sz w:val="22"/>
          <w:szCs w:val="22"/>
        </w:rPr>
        <w:t xml:space="preserve">GDPR training </w:t>
      </w:r>
      <w:r w:rsidR="0071760A">
        <w:rPr>
          <w:rFonts w:ascii="Calibri" w:eastAsia="Calibri" w:hAnsi="Calibri" w:cs="Calibri"/>
          <w:sz w:val="22"/>
          <w:szCs w:val="22"/>
        </w:rPr>
        <w:t xml:space="preserve">has been </w:t>
      </w:r>
      <w:r>
        <w:rPr>
          <w:rFonts w:ascii="Calibri" w:eastAsia="Calibri" w:hAnsi="Calibri" w:cs="Calibri"/>
          <w:sz w:val="22"/>
          <w:szCs w:val="22"/>
        </w:rPr>
        <w:t>completed and documented</w:t>
      </w:r>
      <w:r w:rsidR="0071760A">
        <w:rPr>
          <w:rFonts w:ascii="Calibri" w:eastAsia="Calibri" w:hAnsi="Calibri" w:cs="Calibri"/>
          <w:sz w:val="22"/>
          <w:szCs w:val="22"/>
        </w:rPr>
        <w:t xml:space="preserve"> for the majority of staff</w:t>
      </w:r>
      <w:r>
        <w:rPr>
          <w:rFonts w:ascii="Calibri" w:eastAsia="Calibri" w:hAnsi="Calibri" w:cs="Calibri"/>
          <w:sz w:val="22"/>
          <w:szCs w:val="22"/>
        </w:rPr>
        <w:t xml:space="preserve">. </w:t>
      </w:r>
      <w:r>
        <w:rPr>
          <w:rFonts w:ascii="Calibri" w:eastAsia="Calibri" w:hAnsi="Calibri" w:cs="Calibri"/>
          <w:color w:val="000000"/>
          <w:sz w:val="22"/>
          <w:szCs w:val="22"/>
        </w:rPr>
        <w:t xml:space="preserve">If </w:t>
      </w:r>
      <w:proofErr w:type="gramStart"/>
      <w:r>
        <w:rPr>
          <w:rFonts w:ascii="Calibri" w:eastAsia="Calibri" w:hAnsi="Calibri" w:cs="Calibri"/>
          <w:color w:val="000000"/>
          <w:sz w:val="22"/>
          <w:szCs w:val="22"/>
        </w:rPr>
        <w:t>not</w:t>
      </w:r>
      <w:proofErr w:type="gramEnd"/>
      <w:r>
        <w:rPr>
          <w:rFonts w:ascii="Calibri" w:eastAsia="Calibri" w:hAnsi="Calibri" w:cs="Calibri"/>
          <w:color w:val="000000"/>
          <w:sz w:val="22"/>
          <w:szCs w:val="22"/>
        </w:rPr>
        <w:t xml:space="preserve"> already you should:</w:t>
      </w:r>
    </w:p>
    <w:p w14:paraId="0B5CABB3"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Rollout training to key staff and then consider all staff completing the e-learning training;</w:t>
      </w:r>
    </w:p>
    <w:p w14:paraId="7D33AD71"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Add as part of the induction process for new staff;</w:t>
      </w:r>
    </w:p>
    <w:p w14:paraId="4291C9D4" w14:textId="77777777" w:rsidR="007E72CF" w:rsidRDefault="00D668CF">
      <w:pPr>
        <w:numPr>
          <w:ilvl w:val="0"/>
          <w:numId w:val="3"/>
        </w:num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Use staff meetings/briefings to raise staff awareness.</w:t>
      </w:r>
    </w:p>
    <w:p w14:paraId="6DF89491" w14:textId="77777777" w:rsidR="007E72CF" w:rsidRDefault="007E72CF">
      <w:pPr>
        <w:pBdr>
          <w:top w:val="nil"/>
          <w:left w:val="nil"/>
          <w:bottom w:val="nil"/>
          <w:right w:val="nil"/>
          <w:between w:val="nil"/>
        </w:pBdr>
        <w:ind w:left="720" w:hanging="720"/>
        <w:jc w:val="both"/>
        <w:rPr>
          <w:rFonts w:ascii="Calibri" w:eastAsia="Calibri" w:hAnsi="Calibri" w:cs="Calibri"/>
          <w:b/>
          <w:color w:val="000000"/>
          <w:sz w:val="22"/>
          <w:szCs w:val="22"/>
        </w:rPr>
      </w:pPr>
    </w:p>
    <w:p w14:paraId="7468749C"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Governance check</w:t>
      </w:r>
    </w:p>
    <w:p w14:paraId="664E8147"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It should form part of governance that GDPR is an item at governor meetings and to share reports with governors. Ideally the governor responsible for GDPR will have completed some form of GDPR training. </w:t>
      </w:r>
    </w:p>
    <w:p w14:paraId="6CC25D54" w14:textId="77777777" w:rsidR="007E72CF" w:rsidRDefault="007E72CF">
      <w:pPr>
        <w:jc w:val="both"/>
        <w:rPr>
          <w:rFonts w:ascii="Calibri" w:eastAsia="Calibri" w:hAnsi="Calibri" w:cs="Calibri"/>
          <w:sz w:val="22"/>
          <w:szCs w:val="22"/>
        </w:rPr>
      </w:pPr>
    </w:p>
    <w:p w14:paraId="778345D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Make sure DPE is your registered DPO with the ICO</w:t>
      </w:r>
    </w:p>
    <w:p w14:paraId="021C3449"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Not only do you need to be registered as a controller with the ICO, it is a requirement to register who your DPO is. The guide to complete this is available from the News section of the DPE website: </w:t>
      </w:r>
      <w:hyperlink r:id="rId10">
        <w:r>
          <w:rPr>
            <w:rFonts w:ascii="Calibri" w:eastAsia="Calibri" w:hAnsi="Calibri" w:cs="Calibri"/>
            <w:color w:val="0563C1"/>
            <w:sz w:val="22"/>
            <w:szCs w:val="22"/>
            <w:u w:val="single"/>
          </w:rPr>
          <w:t>https://kb.dataprotection.education/news-top/news/83-best-practice-updates/110-make-sure-dpe-is-your-registered-dpo-with-the-ico</w:t>
        </w:r>
      </w:hyperlink>
    </w:p>
    <w:p w14:paraId="0F0E97E2" w14:textId="77777777" w:rsidR="007E72CF" w:rsidRDefault="007E72CF">
      <w:pPr>
        <w:jc w:val="both"/>
        <w:rPr>
          <w:rFonts w:ascii="Calibri" w:eastAsia="Calibri" w:hAnsi="Calibri" w:cs="Calibri"/>
          <w:color w:val="0591B4"/>
          <w:sz w:val="28"/>
          <w:szCs w:val="28"/>
        </w:rPr>
      </w:pPr>
    </w:p>
    <w:p w14:paraId="3DE577E5"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Freedom of Information and Publication Scheme </w:t>
      </w:r>
    </w:p>
    <w:p w14:paraId="27355EE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The DPE GDPR policy and FOI policy content refer to the </w:t>
      </w:r>
      <w:proofErr w:type="spellStart"/>
      <w:r>
        <w:rPr>
          <w:rFonts w:ascii="Calibri" w:eastAsia="Calibri" w:hAnsi="Calibri" w:cs="Calibri"/>
          <w:sz w:val="22"/>
          <w:szCs w:val="22"/>
        </w:rPr>
        <w:t>organisation</w:t>
      </w:r>
      <w:proofErr w:type="spellEnd"/>
      <w:r>
        <w:rPr>
          <w:rFonts w:ascii="Calibri" w:eastAsia="Calibri" w:hAnsi="Calibri" w:cs="Calibri"/>
          <w:sz w:val="22"/>
          <w:szCs w:val="22"/>
        </w:rPr>
        <w:t xml:space="preserve"> having a publication scheme - do you have one? </w:t>
      </w:r>
      <w:r>
        <w:rPr>
          <w:rFonts w:ascii="Calibri" w:eastAsia="Calibri" w:hAnsi="Calibri" w:cs="Calibri"/>
          <w:b/>
          <w:sz w:val="22"/>
          <w:szCs w:val="22"/>
        </w:rPr>
        <w:t>The template for a model publication scheme can be obtained from:</w:t>
      </w:r>
      <w:r>
        <w:rPr>
          <w:rFonts w:ascii="Calibri" w:eastAsia="Calibri" w:hAnsi="Calibri" w:cs="Calibri"/>
          <w:sz w:val="22"/>
          <w:szCs w:val="22"/>
        </w:rPr>
        <w:t xml:space="preserve"> </w:t>
      </w:r>
      <w:hyperlink r:id="rId11">
        <w:r>
          <w:rPr>
            <w:rFonts w:ascii="Calibri" w:eastAsia="Calibri" w:hAnsi="Calibri" w:cs="Calibri"/>
            <w:color w:val="0563C1"/>
            <w:sz w:val="22"/>
            <w:szCs w:val="22"/>
            <w:u w:val="single"/>
          </w:rPr>
          <w:t>https://ico.org.uk/media/for-organisations/documents/1235/definition-document-schools-in-england.pdf</w:t>
        </w:r>
      </w:hyperlink>
      <w:r>
        <w:rPr>
          <w:rFonts w:ascii="Calibri" w:eastAsia="Calibri" w:hAnsi="Calibri" w:cs="Calibri"/>
          <w:sz w:val="22"/>
          <w:szCs w:val="22"/>
        </w:rPr>
        <w:t xml:space="preserve"> How to complete a publication scheme guide can be obtained from: </w:t>
      </w:r>
      <w:hyperlink r:id="rId12">
        <w:r>
          <w:rPr>
            <w:rFonts w:ascii="Calibri" w:eastAsia="Calibri" w:hAnsi="Calibri" w:cs="Calibri"/>
            <w:color w:val="0563C1"/>
            <w:sz w:val="22"/>
            <w:szCs w:val="22"/>
            <w:u w:val="single"/>
          </w:rPr>
          <w:t>https://ico.org.uk/media/for-organisations/documents/1242/how-to-complete-template-guide-to-info-for-schools.pdf</w:t>
        </w:r>
      </w:hyperlink>
      <w:r>
        <w:rPr>
          <w:rFonts w:ascii="Calibri" w:eastAsia="Calibri" w:hAnsi="Calibri" w:cs="Calibri"/>
          <w:color w:val="0563C1"/>
          <w:sz w:val="22"/>
          <w:szCs w:val="22"/>
          <w:u w:val="single"/>
        </w:rPr>
        <w:t xml:space="preserve"> </w:t>
      </w:r>
      <w:r>
        <w:rPr>
          <w:rFonts w:ascii="Calibri" w:eastAsia="Calibri" w:hAnsi="Calibri" w:cs="Calibri"/>
          <w:color w:val="000000"/>
          <w:sz w:val="22"/>
          <w:szCs w:val="22"/>
        </w:rPr>
        <w:t xml:space="preserve">Additional guidance can be obtained from the news section of the DPE website: </w:t>
      </w:r>
      <w:hyperlink r:id="rId13">
        <w:r>
          <w:rPr>
            <w:color w:val="0563C1"/>
            <w:u w:val="single"/>
          </w:rPr>
          <w:t>https://kb.dataprotection.education/news-top/news</w:t>
        </w:r>
      </w:hyperlink>
      <w:r>
        <w:t xml:space="preserve"> </w:t>
      </w:r>
    </w:p>
    <w:p w14:paraId="4586FEDD" w14:textId="77777777" w:rsidR="007E72CF" w:rsidRDefault="007E72CF">
      <w:pPr>
        <w:jc w:val="both"/>
        <w:rPr>
          <w:rFonts w:ascii="Calibri" w:eastAsia="Calibri" w:hAnsi="Calibri" w:cs="Calibri"/>
          <w:sz w:val="32"/>
          <w:szCs w:val="32"/>
        </w:rPr>
      </w:pPr>
    </w:p>
    <w:p w14:paraId="66EC458A"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Technical measures</w:t>
      </w:r>
    </w:p>
    <w:p w14:paraId="1134B67F" w14:textId="77777777" w:rsidR="007E72CF" w:rsidRDefault="00D668CF">
      <w:pPr>
        <w:jc w:val="both"/>
        <w:rPr>
          <w:rFonts w:ascii="Calibri" w:eastAsia="Calibri" w:hAnsi="Calibri" w:cs="Calibri"/>
          <w:sz w:val="22"/>
          <w:szCs w:val="22"/>
        </w:rPr>
      </w:pPr>
      <w:r>
        <w:rPr>
          <w:rFonts w:ascii="Calibri" w:eastAsia="Calibri" w:hAnsi="Calibri" w:cs="Calibri"/>
          <w:color w:val="000000"/>
          <w:sz w:val="22"/>
          <w:szCs w:val="22"/>
        </w:rPr>
        <w:t xml:space="preserve">DPE recommends schools complete the Cyber essentials questionnaire available from: DPE&gt;Resources&gt; Information Technology Security: </w:t>
      </w:r>
      <w:hyperlink r:id="rId14">
        <w:r>
          <w:rPr>
            <w:rFonts w:ascii="Calibri" w:eastAsia="Calibri" w:hAnsi="Calibri" w:cs="Calibri"/>
            <w:color w:val="0563C1"/>
            <w:sz w:val="22"/>
            <w:szCs w:val="22"/>
            <w:u w:val="single"/>
          </w:rPr>
          <w:t>https://kb.dataprotection.education/best-practice-library/documents/information-technology-security/7-crest-cyber-essentials-questionnaire</w:t>
        </w:r>
      </w:hyperlink>
      <w:r>
        <w:rPr>
          <w:rFonts w:ascii="Calibri" w:eastAsia="Calibri" w:hAnsi="Calibri" w:cs="Calibri"/>
          <w:sz w:val="22"/>
          <w:szCs w:val="22"/>
        </w:rPr>
        <w:t>;</w:t>
      </w:r>
    </w:p>
    <w:p w14:paraId="2E49E72D" w14:textId="77777777" w:rsidR="007E72CF" w:rsidRDefault="00D668CF">
      <w:pPr>
        <w:rPr>
          <w:rFonts w:ascii="Calibri" w:eastAsia="Calibri" w:hAnsi="Calibri" w:cs="Calibri"/>
          <w:sz w:val="22"/>
          <w:szCs w:val="22"/>
        </w:rPr>
      </w:pPr>
      <w:r>
        <w:rPr>
          <w:rFonts w:ascii="Calibri" w:eastAsia="Calibri" w:hAnsi="Calibri" w:cs="Calibri"/>
          <w:color w:val="000000"/>
          <w:sz w:val="22"/>
          <w:szCs w:val="22"/>
        </w:rPr>
        <w:t>Check iPad/Tablet security.</w:t>
      </w:r>
      <w:r>
        <w:rPr>
          <w:rFonts w:ascii="Calibri" w:eastAsia="Calibri" w:hAnsi="Calibri" w:cs="Calibri"/>
          <w:sz w:val="22"/>
          <w:szCs w:val="22"/>
        </w:rPr>
        <w:t xml:space="preserve"> Are all laptops encrypted, does your end of day routines include housekeeping to remove data no longer needed and is equipment secured? Do staff still use unencrypted memory sticks? DPE recommends schools develop procedures to ensure iPads can be accounted for daily and  data (</w:t>
      </w:r>
      <w:proofErr w:type="spellStart"/>
      <w:r>
        <w:rPr>
          <w:rFonts w:ascii="Calibri" w:eastAsia="Calibri" w:hAnsi="Calibri" w:cs="Calibri"/>
          <w:sz w:val="22"/>
          <w:szCs w:val="22"/>
        </w:rPr>
        <w:t>i.e</w:t>
      </w:r>
      <w:proofErr w:type="spellEnd"/>
      <w:r>
        <w:rPr>
          <w:rFonts w:ascii="Calibri" w:eastAsia="Calibri" w:hAnsi="Calibri" w:cs="Calibri"/>
          <w:sz w:val="22"/>
          <w:szCs w:val="22"/>
        </w:rPr>
        <w:t xml:space="preserve"> photos) can be cleared if lost or stolen (</w:t>
      </w:r>
      <w:hyperlink r:id="rId15">
        <w:r>
          <w:rPr>
            <w:rFonts w:ascii="Calibri" w:eastAsia="Calibri" w:hAnsi="Calibri" w:cs="Calibri"/>
            <w:color w:val="0070C9"/>
            <w:sz w:val="22"/>
            <w:szCs w:val="22"/>
            <w:u w:val="single"/>
            <w:shd w:val="clear" w:color="auto" w:fill="EEEEEE"/>
          </w:rPr>
          <w:t>Erase your device</w:t>
        </w:r>
      </w:hyperlink>
      <w:r>
        <w:rPr>
          <w:rFonts w:ascii="Calibri" w:eastAsia="Calibri" w:hAnsi="Calibri" w:cs="Calibri"/>
          <w:sz w:val="22"/>
          <w:szCs w:val="22"/>
        </w:rPr>
        <w:t>)</w:t>
      </w:r>
    </w:p>
    <w:p w14:paraId="6436764C" w14:textId="77777777" w:rsidR="007E72CF" w:rsidRDefault="007E72CF">
      <w:pPr>
        <w:jc w:val="both"/>
        <w:rPr>
          <w:rFonts w:ascii="Calibri" w:eastAsia="Calibri" w:hAnsi="Calibri" w:cs="Calibri"/>
          <w:sz w:val="24"/>
          <w:szCs w:val="24"/>
        </w:rPr>
      </w:pPr>
    </w:p>
    <w:p w14:paraId="1865305B"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32"/>
          <w:szCs w:val="32"/>
        </w:rPr>
      </w:pPr>
      <w:r>
        <w:rPr>
          <w:rFonts w:ascii="Calibri" w:eastAsia="Calibri" w:hAnsi="Calibri" w:cs="Calibri"/>
          <w:b/>
          <w:color w:val="0591B4"/>
          <w:sz w:val="32"/>
          <w:szCs w:val="32"/>
        </w:rPr>
        <w:t>Next steps</w:t>
      </w:r>
    </w:p>
    <w:p w14:paraId="7CFCD85D" w14:textId="77777777" w:rsidR="007E72CF" w:rsidRDefault="00D668CF">
      <w:pPr>
        <w:jc w:val="both"/>
        <w:rPr>
          <w:rFonts w:ascii="Calibri" w:eastAsia="Calibri" w:hAnsi="Calibri" w:cs="Calibri"/>
          <w:b/>
          <w:color w:val="0591B4"/>
          <w:sz w:val="28"/>
          <w:szCs w:val="28"/>
        </w:rPr>
      </w:pPr>
      <w:r>
        <w:rPr>
          <w:rFonts w:ascii="Calibri" w:eastAsia="Calibri" w:hAnsi="Calibri" w:cs="Calibri"/>
          <w:b/>
          <w:color w:val="0591B4"/>
          <w:sz w:val="28"/>
          <w:szCs w:val="28"/>
        </w:rPr>
        <w:t>Record of Processing (</w:t>
      </w:r>
      <w:proofErr w:type="spellStart"/>
      <w:r>
        <w:rPr>
          <w:rFonts w:ascii="Calibri" w:eastAsia="Calibri" w:hAnsi="Calibri" w:cs="Calibri"/>
          <w:b/>
          <w:color w:val="0591B4"/>
          <w:sz w:val="28"/>
          <w:szCs w:val="28"/>
        </w:rPr>
        <w:t>RoP</w:t>
      </w:r>
      <w:proofErr w:type="spellEnd"/>
      <w:r>
        <w:rPr>
          <w:rFonts w:ascii="Calibri" w:eastAsia="Calibri" w:hAnsi="Calibri" w:cs="Calibri"/>
          <w:b/>
          <w:color w:val="0591B4"/>
          <w:sz w:val="28"/>
          <w:szCs w:val="28"/>
        </w:rPr>
        <w:t>) tool and data mapping</w:t>
      </w:r>
    </w:p>
    <w:p w14:paraId="0B0568AA"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DPE have started to populate the Record of Processing (</w:t>
      </w:r>
      <w:proofErr w:type="spellStart"/>
      <w:r>
        <w:rPr>
          <w:rFonts w:ascii="Calibri" w:eastAsia="Calibri" w:hAnsi="Calibri" w:cs="Calibri"/>
          <w:sz w:val="22"/>
          <w:szCs w:val="22"/>
        </w:rPr>
        <w:t>RoP</w:t>
      </w:r>
      <w:proofErr w:type="spellEnd"/>
      <w:r>
        <w:rPr>
          <w:rFonts w:ascii="Calibri" w:eastAsia="Calibri" w:hAnsi="Calibri" w:cs="Calibri"/>
          <w:sz w:val="22"/>
          <w:szCs w:val="22"/>
        </w:rPr>
        <w:t>) tool. Rather than each school complete individually, DPE will be populating as many processes as possible and then work with you to complete for your school. It is a requirement under article 30 of the GDPR and will form part of the basis for future remote sessions and visits.</w:t>
      </w:r>
    </w:p>
    <w:p w14:paraId="6215B488" w14:textId="77777777" w:rsidR="007E72CF" w:rsidRDefault="007E72CF">
      <w:pPr>
        <w:jc w:val="both"/>
        <w:rPr>
          <w:rFonts w:ascii="Calibri" w:eastAsia="Calibri" w:hAnsi="Calibri" w:cs="Calibri"/>
          <w:b/>
          <w:sz w:val="32"/>
          <w:szCs w:val="32"/>
        </w:rPr>
      </w:pPr>
    </w:p>
    <w:p w14:paraId="75BBBD5D" w14:textId="77777777" w:rsidR="007E72CF" w:rsidRDefault="00D668CF">
      <w:pPr>
        <w:numPr>
          <w:ilvl w:val="1"/>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Data Protection Impact Assessments (DPIA)</w:t>
      </w:r>
    </w:p>
    <w:p w14:paraId="3E5C9192" w14:textId="77777777" w:rsidR="007E72CF" w:rsidRDefault="00D668CF">
      <w:pPr>
        <w:jc w:val="both"/>
        <w:rPr>
          <w:rFonts w:ascii="Calibri" w:eastAsia="Calibri" w:hAnsi="Calibri" w:cs="Calibri"/>
          <w:sz w:val="22"/>
          <w:szCs w:val="22"/>
        </w:rPr>
      </w:pPr>
      <w:r>
        <w:rPr>
          <w:rFonts w:ascii="Calibri" w:eastAsia="Calibri" w:hAnsi="Calibri" w:cs="Calibri"/>
          <w:sz w:val="22"/>
          <w:szCs w:val="22"/>
        </w:rPr>
        <w:t xml:space="preserve">When processing high risk personal data and using new technologies (i.e. moving to a new technology for Safeguarding) a DPIA should be completed and the DPO consulted (Article 35.2). DPIAs offer a risk assessment template where concerns can be noted alongside mitigating actions to reduce the overall risks related to change of practice. It is good practice to complete a DPIA for any major project where the processing of personal data is required. DPE will be providing more guidance, training and include risk management within the </w:t>
      </w:r>
      <w:proofErr w:type="spellStart"/>
      <w:r>
        <w:rPr>
          <w:rFonts w:ascii="Calibri" w:eastAsia="Calibri" w:hAnsi="Calibri" w:cs="Calibri"/>
          <w:sz w:val="22"/>
          <w:szCs w:val="22"/>
        </w:rPr>
        <w:t>RoP</w:t>
      </w:r>
      <w:proofErr w:type="spellEnd"/>
      <w:r>
        <w:rPr>
          <w:rFonts w:ascii="Calibri" w:eastAsia="Calibri" w:hAnsi="Calibri" w:cs="Calibri"/>
          <w:sz w:val="22"/>
          <w:szCs w:val="22"/>
        </w:rPr>
        <w:t xml:space="preserve"> tool. Always contact DPE in the first instance. </w:t>
      </w:r>
    </w:p>
    <w:p w14:paraId="00496064" w14:textId="77777777" w:rsidR="007E72CF" w:rsidRDefault="007E72CF">
      <w:pPr>
        <w:jc w:val="both"/>
        <w:rPr>
          <w:rFonts w:ascii="Calibri" w:eastAsia="Calibri" w:hAnsi="Calibri" w:cs="Calibri"/>
          <w:sz w:val="22"/>
          <w:szCs w:val="22"/>
        </w:rPr>
      </w:pPr>
    </w:p>
    <w:p w14:paraId="1A038158" w14:textId="77777777" w:rsidR="007E72CF" w:rsidRDefault="00D668CF">
      <w:pPr>
        <w:numPr>
          <w:ilvl w:val="0"/>
          <w:numId w:val="4"/>
        </w:numPr>
        <w:pBdr>
          <w:top w:val="nil"/>
          <w:left w:val="nil"/>
          <w:bottom w:val="nil"/>
          <w:right w:val="nil"/>
          <w:between w:val="nil"/>
        </w:pBdr>
        <w:jc w:val="both"/>
        <w:rPr>
          <w:rFonts w:ascii="Calibri" w:eastAsia="Calibri" w:hAnsi="Calibri" w:cs="Calibri"/>
          <w:b/>
          <w:color w:val="0591B4"/>
          <w:sz w:val="28"/>
          <w:szCs w:val="28"/>
        </w:rPr>
      </w:pPr>
      <w:r>
        <w:rPr>
          <w:rFonts w:ascii="Calibri" w:eastAsia="Calibri" w:hAnsi="Calibri" w:cs="Calibri"/>
          <w:b/>
          <w:color w:val="0591B4"/>
          <w:sz w:val="28"/>
          <w:szCs w:val="28"/>
        </w:rPr>
        <w:t>Norfolk County Council Summer GDPR audits</w:t>
      </w:r>
    </w:p>
    <w:p w14:paraId="1385DC79" w14:textId="77777777" w:rsidR="007E72CF" w:rsidRDefault="00D668CF">
      <w:pPr>
        <w:jc w:val="both"/>
        <w:rPr>
          <w:rFonts w:ascii="Calibri" w:eastAsia="Calibri" w:hAnsi="Calibri" w:cs="Calibri"/>
          <w:sz w:val="22"/>
          <w:szCs w:val="22"/>
        </w:rPr>
      </w:pPr>
      <w:bookmarkStart w:id="1" w:name="_heading=h.gjdgxs" w:colFirst="0" w:colLast="0"/>
      <w:bookmarkEnd w:id="1"/>
      <w:r>
        <w:rPr>
          <w:rFonts w:ascii="Calibri" w:eastAsia="Calibri" w:hAnsi="Calibri" w:cs="Calibri"/>
          <w:sz w:val="22"/>
          <w:szCs w:val="22"/>
        </w:rPr>
        <w:t xml:space="preserve">NCC auditors completed several themed GDPR audits during the summer term 2019. DPE have provided feedback to the findings which can be obtained from the News section of the DPE website: </w:t>
      </w:r>
      <w:hyperlink r:id="rId16">
        <w:r>
          <w:rPr>
            <w:color w:val="0563C1"/>
            <w:u w:val="single"/>
          </w:rPr>
          <w:t>https://kb.dataprotection.education/news-top/news</w:t>
        </w:r>
      </w:hyperlink>
      <w:r>
        <w:t xml:space="preserve"> </w:t>
      </w:r>
    </w:p>
    <w:p w14:paraId="1167C517" w14:textId="77777777" w:rsidR="007E72CF" w:rsidRDefault="007E72CF">
      <w:pPr>
        <w:jc w:val="both"/>
        <w:rPr>
          <w:rFonts w:ascii="Calibri" w:eastAsia="Calibri" w:hAnsi="Calibri" w:cs="Calibri"/>
          <w:sz w:val="22"/>
          <w:szCs w:val="22"/>
        </w:rPr>
      </w:pPr>
    </w:p>
    <w:sectPr w:rsidR="007E72CF">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856C0C" w14:textId="77777777" w:rsidR="00E15CA8" w:rsidRDefault="00E15CA8">
      <w:r>
        <w:separator/>
      </w:r>
    </w:p>
  </w:endnote>
  <w:endnote w:type="continuationSeparator" w:id="0">
    <w:p w14:paraId="11749C9E" w14:textId="77777777" w:rsidR="00E15CA8" w:rsidRDefault="00E1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758FD" w14:textId="77777777" w:rsidR="00E15CA8" w:rsidRDefault="00E15CA8">
      <w:r>
        <w:separator/>
      </w:r>
    </w:p>
  </w:footnote>
  <w:footnote w:type="continuationSeparator" w:id="0">
    <w:p w14:paraId="495C1895" w14:textId="77777777" w:rsidR="00E15CA8" w:rsidRDefault="00E15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D79FB" w14:textId="77777777" w:rsidR="007E72CF" w:rsidRDefault="00D668CF">
    <w:r>
      <w:rPr>
        <w:noProof/>
      </w:rPr>
      <w:drawing>
        <wp:inline distT="0" distB="0" distL="114300" distR="114300" wp14:anchorId="67292AA7" wp14:editId="31563E88">
          <wp:extent cx="2552700" cy="68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CCD6CD8" w14:textId="77777777" w:rsidR="007E72CF" w:rsidRDefault="007E72CF"/>
  <w:p w14:paraId="4FD5926E" w14:textId="77777777" w:rsidR="007E72CF" w:rsidRDefault="00D668C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CC9"/>
    <w:multiLevelType w:val="multilevel"/>
    <w:tmpl w:val="F89C23A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6A760F"/>
    <w:multiLevelType w:val="hybridMultilevel"/>
    <w:tmpl w:val="EFD2F0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B04197"/>
    <w:multiLevelType w:val="hybridMultilevel"/>
    <w:tmpl w:val="EEC8ED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BD2BA2"/>
    <w:multiLevelType w:val="multilevel"/>
    <w:tmpl w:val="235A8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F13256"/>
    <w:multiLevelType w:val="hybridMultilevel"/>
    <w:tmpl w:val="77CA1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792ED1"/>
    <w:multiLevelType w:val="hybridMultilevel"/>
    <w:tmpl w:val="9EF47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340CDE"/>
    <w:multiLevelType w:val="hybridMultilevel"/>
    <w:tmpl w:val="DB1EC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9F7DCD"/>
    <w:multiLevelType w:val="multilevel"/>
    <w:tmpl w:val="D1BA6C60"/>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61F40709"/>
    <w:multiLevelType w:val="multilevel"/>
    <w:tmpl w:val="3078E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31560F0"/>
    <w:multiLevelType w:val="multilevel"/>
    <w:tmpl w:val="511C31D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3"/>
  </w:num>
  <w:num w:numId="3">
    <w:abstractNumId w:val="8"/>
  </w:num>
  <w:num w:numId="4">
    <w:abstractNumId w:val="7"/>
  </w:num>
  <w:num w:numId="5">
    <w:abstractNumId w:val="0"/>
  </w:num>
  <w:num w:numId="6">
    <w:abstractNumId w:val="6"/>
  </w:num>
  <w:num w:numId="7">
    <w:abstractNumId w:val="5"/>
  </w:num>
  <w:num w:numId="8">
    <w:abstractNumId w:val="4"/>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2CF"/>
    <w:rsid w:val="000052FE"/>
    <w:rsid w:val="0003693C"/>
    <w:rsid w:val="00044F48"/>
    <w:rsid w:val="00060B7D"/>
    <w:rsid w:val="00090861"/>
    <w:rsid w:val="000A188E"/>
    <w:rsid w:val="000B3546"/>
    <w:rsid w:val="000D7843"/>
    <w:rsid w:val="001759BE"/>
    <w:rsid w:val="001A1055"/>
    <w:rsid w:val="001A15CA"/>
    <w:rsid w:val="00210A3D"/>
    <w:rsid w:val="00231DB1"/>
    <w:rsid w:val="002779D5"/>
    <w:rsid w:val="002B67F1"/>
    <w:rsid w:val="00327E48"/>
    <w:rsid w:val="003348B9"/>
    <w:rsid w:val="00336A23"/>
    <w:rsid w:val="003F33A1"/>
    <w:rsid w:val="003F6D15"/>
    <w:rsid w:val="00431861"/>
    <w:rsid w:val="00452E10"/>
    <w:rsid w:val="00474F1D"/>
    <w:rsid w:val="00490639"/>
    <w:rsid w:val="004F0EFD"/>
    <w:rsid w:val="004F4FD0"/>
    <w:rsid w:val="00526080"/>
    <w:rsid w:val="005338DF"/>
    <w:rsid w:val="00533D5C"/>
    <w:rsid w:val="00534AE9"/>
    <w:rsid w:val="00535830"/>
    <w:rsid w:val="005416AE"/>
    <w:rsid w:val="00547F5E"/>
    <w:rsid w:val="0058197D"/>
    <w:rsid w:val="005900FD"/>
    <w:rsid w:val="00601C37"/>
    <w:rsid w:val="00603713"/>
    <w:rsid w:val="006323BE"/>
    <w:rsid w:val="006C7C7B"/>
    <w:rsid w:val="006E6035"/>
    <w:rsid w:val="0071760A"/>
    <w:rsid w:val="00722AC5"/>
    <w:rsid w:val="00752DDD"/>
    <w:rsid w:val="00770991"/>
    <w:rsid w:val="00772B28"/>
    <w:rsid w:val="007865F1"/>
    <w:rsid w:val="007E72CF"/>
    <w:rsid w:val="007F4BAF"/>
    <w:rsid w:val="008026D6"/>
    <w:rsid w:val="00882F83"/>
    <w:rsid w:val="00932071"/>
    <w:rsid w:val="00957FC1"/>
    <w:rsid w:val="00977288"/>
    <w:rsid w:val="009D447F"/>
    <w:rsid w:val="00B02960"/>
    <w:rsid w:val="00B05C74"/>
    <w:rsid w:val="00B2118E"/>
    <w:rsid w:val="00B34BE3"/>
    <w:rsid w:val="00B34D38"/>
    <w:rsid w:val="00B851BF"/>
    <w:rsid w:val="00BD5149"/>
    <w:rsid w:val="00BF3509"/>
    <w:rsid w:val="00C70748"/>
    <w:rsid w:val="00CC3B65"/>
    <w:rsid w:val="00CC5914"/>
    <w:rsid w:val="00CD3575"/>
    <w:rsid w:val="00CD5394"/>
    <w:rsid w:val="00CE785A"/>
    <w:rsid w:val="00D63BC4"/>
    <w:rsid w:val="00D668CF"/>
    <w:rsid w:val="00D772DA"/>
    <w:rsid w:val="00D878AB"/>
    <w:rsid w:val="00DB609B"/>
    <w:rsid w:val="00DB6648"/>
    <w:rsid w:val="00DC46EC"/>
    <w:rsid w:val="00E043DC"/>
    <w:rsid w:val="00E05AFB"/>
    <w:rsid w:val="00E15CA8"/>
    <w:rsid w:val="00E20924"/>
    <w:rsid w:val="00E935A7"/>
    <w:rsid w:val="00EA5B4C"/>
    <w:rsid w:val="00EC4FF1"/>
    <w:rsid w:val="00F036A7"/>
    <w:rsid w:val="00F06984"/>
    <w:rsid w:val="00F24E1A"/>
    <w:rsid w:val="00F41232"/>
    <w:rsid w:val="00F51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C520E"/>
  <w15:docId w15:val="{ABA146EE-5E34-4DB8-B5D0-5B296BE7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1"/>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1"/>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ymcdn.com/sites/irms.site-ym.com/resource/collection/8BCEF755-0353-4F66-9877-CCDA4BFEEAC4/2016_IRMS_Toolkit_for_Schools_v5_Master.pdf" TargetMode="External"/><Relationship Id="rId13" Type="http://schemas.openxmlformats.org/officeDocument/2006/relationships/hyperlink" Target="https://kb.dataprotection.education/news-top/new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o.org.uk/media/for-organisations/documents/1242/how-to-complete-template-guide-to-info-for-schools.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kb.dataprotection.education/news-top/n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media/for-organisations/documents/1235/definition-document-schools-in-england.pdf" TargetMode="External"/><Relationship Id="rId5" Type="http://schemas.openxmlformats.org/officeDocument/2006/relationships/webSettings" Target="webSettings.xml"/><Relationship Id="rId15" Type="http://schemas.openxmlformats.org/officeDocument/2006/relationships/hyperlink" Target="http://support.apple.com/kb/PH2701" TargetMode="External"/><Relationship Id="rId10" Type="http://schemas.openxmlformats.org/officeDocument/2006/relationships/hyperlink" Target="https://kb.dataprotection.education/news-top/news/83-best-practice-updates/110-make-sure-dpe-is-your-registered-dpo-with-the-ic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ssets.publishing.service.gov.uk/government/uploads/system/uploads/attachment_data/file/747620/Data_Protection_Toolkit_for_Schools_OpenBeta.pdf" TargetMode="External"/><Relationship Id="rId14" Type="http://schemas.openxmlformats.org/officeDocument/2006/relationships/hyperlink" Target="https://kb.dataprotection.education/best-practice-library/documents/information-technology-security/7-crest-cyber-essentials-questionnai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NPICvUAEbp4t+eBWRJz0Na1fGg==">AMUW2mVx6t8jqxvSyRk6qIyaBa3L2GHOAQNjU1b7k1XNKry+QvFskDQUJ5EZ5hyEx1R/m4NXrc+DrR4H8+2l7NkoSTi0+HFm5t6wnVGDFb9ISn5bJyXwRg1NJ9l4ybgUEqn9SdE+F/qx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4</Pages>
  <Words>1577</Words>
  <Characters>8990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lindamortimer70@gmail.com</cp:lastModifiedBy>
  <cp:revision>11</cp:revision>
  <dcterms:created xsi:type="dcterms:W3CDTF">2020-01-28T15:44:00Z</dcterms:created>
  <dcterms:modified xsi:type="dcterms:W3CDTF">2020-01-29T12:11:00Z</dcterms:modified>
</cp:coreProperties>
</file>