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7574A" w14:textId="5869C1BD" w:rsidR="007E72CF" w:rsidRDefault="0085436E">
      <w:pPr>
        <w:jc w:val="both"/>
        <w:rPr>
          <w:rFonts w:ascii="Calibri" w:eastAsia="Calibri" w:hAnsi="Calibri" w:cs="Calibri"/>
          <w:sz w:val="32"/>
          <w:szCs w:val="32"/>
        </w:rPr>
      </w:pPr>
      <w:r>
        <w:rPr>
          <w:rFonts w:ascii="Calibri" w:eastAsia="Calibri" w:hAnsi="Calibri" w:cs="Calibri"/>
          <w:b/>
          <w:color w:val="0591B4"/>
          <w:sz w:val="32"/>
          <w:szCs w:val="32"/>
        </w:rPr>
        <w:t xml:space="preserve">The </w:t>
      </w:r>
      <w:proofErr w:type="spellStart"/>
      <w:r>
        <w:rPr>
          <w:rFonts w:ascii="Calibri" w:eastAsia="Calibri" w:hAnsi="Calibri" w:cs="Calibri"/>
          <w:b/>
          <w:color w:val="0591B4"/>
          <w:sz w:val="32"/>
          <w:szCs w:val="32"/>
        </w:rPr>
        <w:t>Bawburgh</w:t>
      </w:r>
      <w:proofErr w:type="spellEnd"/>
      <w:r w:rsidR="00526080">
        <w:rPr>
          <w:rFonts w:ascii="Calibri" w:eastAsia="Calibri" w:hAnsi="Calibri" w:cs="Calibri"/>
          <w:b/>
          <w:color w:val="0591B4"/>
          <w:sz w:val="32"/>
          <w:szCs w:val="32"/>
        </w:rPr>
        <w:t xml:space="preserve"> </w:t>
      </w:r>
      <w:r w:rsidR="00474F1D">
        <w:rPr>
          <w:rFonts w:ascii="Calibri" w:eastAsia="Calibri" w:hAnsi="Calibri" w:cs="Calibri"/>
          <w:b/>
          <w:color w:val="0591B4"/>
          <w:sz w:val="32"/>
          <w:szCs w:val="32"/>
        </w:rPr>
        <w:t>Primary</w:t>
      </w:r>
      <w:r w:rsidR="00D668CF">
        <w:rPr>
          <w:rFonts w:ascii="Calibri" w:eastAsia="Calibri" w:hAnsi="Calibri" w:cs="Calibri"/>
          <w:b/>
          <w:color w:val="0591B4"/>
          <w:sz w:val="32"/>
          <w:szCs w:val="32"/>
        </w:rPr>
        <w:t xml:space="preserve"> </w:t>
      </w:r>
      <w:r w:rsidR="00044F48">
        <w:rPr>
          <w:rFonts w:ascii="Calibri" w:eastAsia="Calibri" w:hAnsi="Calibri" w:cs="Calibri"/>
          <w:b/>
          <w:color w:val="0591B4"/>
          <w:sz w:val="32"/>
          <w:szCs w:val="32"/>
        </w:rPr>
        <w:t>A</w:t>
      </w:r>
      <w:r w:rsidR="00D668CF">
        <w:rPr>
          <w:rFonts w:ascii="Calibri" w:eastAsia="Calibri" w:hAnsi="Calibri" w:cs="Calibri"/>
          <w:b/>
          <w:color w:val="0591B4"/>
          <w:sz w:val="32"/>
          <w:szCs w:val="32"/>
        </w:rPr>
        <w:t xml:space="preserve">udit Report                              Audit Date: </w:t>
      </w:r>
      <w:r w:rsidR="00044F48">
        <w:rPr>
          <w:rFonts w:ascii="Calibri" w:eastAsia="Calibri" w:hAnsi="Calibri" w:cs="Calibri"/>
          <w:b/>
          <w:color w:val="0591B4"/>
          <w:sz w:val="32"/>
          <w:szCs w:val="32"/>
        </w:rPr>
        <w:t>2</w:t>
      </w:r>
      <w:r w:rsidR="00526080">
        <w:rPr>
          <w:rFonts w:ascii="Calibri" w:eastAsia="Calibri" w:hAnsi="Calibri" w:cs="Calibri"/>
          <w:b/>
          <w:color w:val="0591B4"/>
          <w:sz w:val="32"/>
          <w:szCs w:val="32"/>
        </w:rPr>
        <w:t>9</w:t>
      </w:r>
      <w:r w:rsidR="00044F48">
        <w:rPr>
          <w:rFonts w:ascii="Calibri" w:eastAsia="Calibri" w:hAnsi="Calibri" w:cs="Calibri"/>
          <w:b/>
          <w:color w:val="0591B4"/>
          <w:sz w:val="32"/>
          <w:szCs w:val="32"/>
        </w:rPr>
        <w:t xml:space="preserve"> January 2020</w:t>
      </w:r>
    </w:p>
    <w:p w14:paraId="272C735F" w14:textId="0165B8D8" w:rsidR="007E72CF" w:rsidRDefault="00D668CF">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color w:val="0591B4"/>
          <w:sz w:val="32"/>
          <w:szCs w:val="32"/>
        </w:rPr>
        <w:t xml:space="preserve">Year 2 visit </w:t>
      </w:r>
      <w:r w:rsidR="00044F48">
        <w:rPr>
          <w:rFonts w:ascii="Calibri" w:eastAsia="Calibri" w:hAnsi="Calibri" w:cs="Calibri"/>
          <w:color w:val="0591B4"/>
          <w:sz w:val="32"/>
          <w:szCs w:val="32"/>
        </w:rPr>
        <w:t>1</w:t>
      </w:r>
      <w:r>
        <w:rPr>
          <w:rFonts w:ascii="Calibri" w:eastAsia="Calibri" w:hAnsi="Calibri" w:cs="Calibri"/>
          <w:b/>
          <w:sz w:val="32"/>
          <w:szCs w:val="32"/>
        </w:rPr>
        <w:t xml:space="preserve">                           </w:t>
      </w:r>
    </w:p>
    <w:p w14:paraId="6F52D3E8" w14:textId="41D029B3" w:rsidR="007E72CF" w:rsidRDefault="00D668CF">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932071">
        <w:rPr>
          <w:rFonts w:ascii="Calibri" w:eastAsia="Calibri" w:hAnsi="Calibri" w:cs="Calibri"/>
          <w:color w:val="0591B4"/>
          <w:sz w:val="32"/>
          <w:szCs w:val="32"/>
        </w:rPr>
        <w:t>Linda Mortimer</w:t>
      </w:r>
    </w:p>
    <w:p w14:paraId="495864CF" w14:textId="3ED2D8E1" w:rsidR="007E72CF" w:rsidRDefault="00D668CF" w:rsidP="002B67F1">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School member: </w:t>
      </w:r>
      <w:r w:rsidR="002B67F1">
        <w:rPr>
          <w:rFonts w:ascii="Calibri" w:eastAsia="Calibri" w:hAnsi="Calibri" w:cs="Calibri"/>
          <w:b/>
          <w:color w:val="0591B4"/>
          <w:sz w:val="32"/>
          <w:szCs w:val="32"/>
        </w:rPr>
        <w:t xml:space="preserve"> </w:t>
      </w:r>
      <w:r w:rsidR="0031541B">
        <w:rPr>
          <w:rFonts w:ascii="Calibri" w:eastAsia="Calibri" w:hAnsi="Calibri" w:cs="Calibri"/>
          <w:b/>
          <w:color w:val="0591B4"/>
          <w:sz w:val="32"/>
          <w:szCs w:val="32"/>
        </w:rPr>
        <w:t>Carla Stedman</w:t>
      </w:r>
      <w:r w:rsidR="00526080">
        <w:rPr>
          <w:rFonts w:ascii="Calibri" w:eastAsia="Calibri" w:hAnsi="Calibri" w:cs="Calibri"/>
          <w:b/>
          <w:color w:val="0591B4"/>
          <w:sz w:val="32"/>
          <w:szCs w:val="32"/>
        </w:rPr>
        <w:t xml:space="preserve">, Headteacher    </w:t>
      </w:r>
    </w:p>
    <w:p w14:paraId="3C013546" w14:textId="3685F0B8" w:rsidR="00452E10" w:rsidRDefault="00452E10" w:rsidP="002B67F1">
      <w:pPr>
        <w:jc w:val="both"/>
        <w:rPr>
          <w:rFonts w:ascii="Calibri" w:eastAsia="Calibri" w:hAnsi="Calibri" w:cs="Calibri"/>
          <w:b/>
        </w:rPr>
      </w:pPr>
    </w:p>
    <w:p w14:paraId="5F203AAE"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Visit details</w:t>
      </w:r>
    </w:p>
    <w:p w14:paraId="598FE46A" w14:textId="1520171C" w:rsidR="001A15CA" w:rsidRDefault="00CC5914">
      <w:pPr>
        <w:jc w:val="both"/>
        <w:rPr>
          <w:rFonts w:asciiTheme="majorHAnsi" w:hAnsiTheme="majorHAnsi" w:cstheme="majorHAnsi"/>
          <w:color w:val="000000"/>
          <w:sz w:val="22"/>
          <w:szCs w:val="22"/>
        </w:rPr>
      </w:pPr>
      <w:r w:rsidRPr="00CC5914">
        <w:rPr>
          <w:rFonts w:asciiTheme="majorHAnsi" w:hAnsiTheme="majorHAnsi" w:cstheme="majorHAnsi"/>
          <w:color w:val="000000"/>
          <w:sz w:val="22"/>
          <w:szCs w:val="22"/>
        </w:rPr>
        <w:t xml:space="preserve">Details highlighted at the time of the last visit </w:t>
      </w:r>
      <w:r w:rsidR="00D554FA">
        <w:rPr>
          <w:rFonts w:asciiTheme="majorHAnsi" w:hAnsiTheme="majorHAnsi" w:cstheme="majorHAnsi"/>
          <w:color w:val="000000"/>
          <w:sz w:val="22"/>
          <w:szCs w:val="22"/>
        </w:rPr>
        <w:t>on 7 February 2019</w:t>
      </w:r>
      <w:r w:rsidR="00526080">
        <w:rPr>
          <w:rFonts w:asciiTheme="majorHAnsi" w:hAnsiTheme="majorHAnsi" w:cstheme="majorHAnsi"/>
          <w:color w:val="000000"/>
          <w:sz w:val="22"/>
          <w:szCs w:val="22"/>
        </w:rPr>
        <w:t xml:space="preserve">, </w:t>
      </w:r>
      <w:r w:rsidRPr="00CC5914">
        <w:rPr>
          <w:rFonts w:asciiTheme="majorHAnsi" w:hAnsiTheme="majorHAnsi" w:cstheme="majorHAnsi"/>
          <w:color w:val="000000"/>
          <w:sz w:val="22"/>
          <w:szCs w:val="22"/>
        </w:rPr>
        <w:t xml:space="preserve">were discussed.  GDPR documents and policies were also </w:t>
      </w:r>
      <w:r>
        <w:rPr>
          <w:rFonts w:asciiTheme="majorHAnsi" w:hAnsiTheme="majorHAnsi" w:cstheme="majorHAnsi"/>
          <w:color w:val="000000"/>
          <w:sz w:val="22"/>
          <w:szCs w:val="22"/>
        </w:rPr>
        <w:t>r</w:t>
      </w:r>
      <w:r w:rsidRPr="00CC5914">
        <w:rPr>
          <w:rFonts w:asciiTheme="majorHAnsi" w:hAnsiTheme="majorHAnsi" w:cstheme="majorHAnsi"/>
          <w:color w:val="000000"/>
          <w:sz w:val="22"/>
          <w:szCs w:val="22"/>
        </w:rPr>
        <w:t>eviewed.  This included DPE Best Practice areas, Compliance Checklists, SLA tool, Record of Processing and Compliance Manager being discussed and demonstrated to the school.  The themed audit carried out by NCC in Summer Term 2019 was also talked through (refer to section 7 below) as well as when the need arises for completing a Data Protection Impact Assessment (DPIA), (refer to section 6.1 below).</w:t>
      </w:r>
    </w:p>
    <w:p w14:paraId="74A01705" w14:textId="77777777" w:rsidR="00CC5914" w:rsidRDefault="00CC5914">
      <w:pPr>
        <w:jc w:val="both"/>
        <w:rPr>
          <w:rFonts w:ascii="Calibri" w:eastAsia="Calibri" w:hAnsi="Calibri" w:cs="Calibri"/>
          <w:b/>
        </w:rPr>
      </w:pPr>
    </w:p>
    <w:p w14:paraId="3353FF8E" w14:textId="2FF16C6C" w:rsidR="007E72CF" w:rsidRDefault="00327E48" w:rsidP="001A15CA">
      <w:p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Review a</w:t>
      </w:r>
      <w:r w:rsidR="001A15CA">
        <w:rPr>
          <w:rFonts w:ascii="Calibri" w:eastAsia="Calibri" w:hAnsi="Calibri" w:cs="Calibri"/>
          <w:b/>
          <w:color w:val="0591B4"/>
          <w:sz w:val="32"/>
          <w:szCs w:val="32"/>
        </w:rPr>
        <w:t xml:space="preserve">ctions recommended at time of previous visit </w:t>
      </w:r>
      <w:r w:rsidR="007F4BAF">
        <w:rPr>
          <w:rFonts w:ascii="Calibri" w:eastAsia="Calibri" w:hAnsi="Calibri" w:cs="Calibri"/>
          <w:b/>
          <w:color w:val="0591B4"/>
          <w:sz w:val="32"/>
          <w:szCs w:val="32"/>
        </w:rPr>
        <w:t>–</w:t>
      </w:r>
      <w:r w:rsidR="00DB51C2">
        <w:rPr>
          <w:rFonts w:ascii="Calibri" w:eastAsia="Calibri" w:hAnsi="Calibri" w:cs="Calibri"/>
          <w:b/>
          <w:color w:val="0591B4"/>
          <w:sz w:val="32"/>
          <w:szCs w:val="32"/>
        </w:rPr>
        <w:t xml:space="preserve"> 7.2.19</w:t>
      </w:r>
    </w:p>
    <w:p w14:paraId="4DCCC603" w14:textId="1B86C704" w:rsidR="00CF6335" w:rsidRDefault="009D447F" w:rsidP="00A70F97">
      <w:pPr>
        <w:rPr>
          <w:rFonts w:asciiTheme="majorHAnsi" w:eastAsia="Calibri" w:hAnsiTheme="majorHAnsi" w:cstheme="majorHAnsi"/>
          <w:b/>
          <w:sz w:val="22"/>
          <w:szCs w:val="22"/>
          <w:lang w:val="en-GB"/>
        </w:rPr>
      </w:pPr>
      <w:r w:rsidRPr="009D447F">
        <w:rPr>
          <w:rFonts w:ascii="Calibri" w:eastAsia="Calibri" w:hAnsi="Calibri" w:cs="Calibri"/>
          <w:bCs/>
          <w:sz w:val="22"/>
          <w:szCs w:val="22"/>
        </w:rPr>
        <w:t>All items raised at the time of the previous audit have been addressed</w:t>
      </w:r>
      <w:r w:rsidR="00BF3509">
        <w:rPr>
          <w:rFonts w:ascii="Calibri" w:eastAsia="Calibri" w:hAnsi="Calibri" w:cs="Calibri"/>
          <w:bCs/>
          <w:sz w:val="22"/>
          <w:szCs w:val="22"/>
        </w:rPr>
        <w:t xml:space="preserve"> with exception</w:t>
      </w:r>
      <w:r w:rsidR="00A70F97" w:rsidRPr="00A70F97">
        <w:rPr>
          <w:rFonts w:asciiTheme="majorHAnsi" w:eastAsia="Calibri" w:hAnsiTheme="majorHAnsi" w:cstheme="majorHAnsi"/>
          <w:b/>
          <w:sz w:val="22"/>
          <w:szCs w:val="22"/>
          <w:lang w:val="en-GB"/>
        </w:rPr>
        <w:t xml:space="preserve"> </w:t>
      </w:r>
      <w:r w:rsidR="00424F2E" w:rsidRPr="00424F2E">
        <w:rPr>
          <w:rFonts w:asciiTheme="majorHAnsi" w:eastAsia="Calibri" w:hAnsiTheme="majorHAnsi" w:cstheme="majorHAnsi"/>
          <w:bCs/>
          <w:sz w:val="22"/>
          <w:szCs w:val="22"/>
          <w:lang w:val="en-GB"/>
        </w:rPr>
        <w:t>of:</w:t>
      </w:r>
    </w:p>
    <w:p w14:paraId="67ACBDD6" w14:textId="77777777" w:rsidR="00CF6335" w:rsidRDefault="00CF6335" w:rsidP="00A70F97">
      <w:pPr>
        <w:rPr>
          <w:rFonts w:asciiTheme="majorHAnsi" w:eastAsia="Calibri" w:hAnsiTheme="majorHAnsi" w:cstheme="majorHAnsi"/>
          <w:b/>
          <w:sz w:val="22"/>
          <w:szCs w:val="22"/>
          <w:lang w:val="en-GB"/>
        </w:rPr>
      </w:pPr>
    </w:p>
    <w:p w14:paraId="5015C076" w14:textId="37D93EA2" w:rsidR="00A70F97" w:rsidRDefault="00A70F97" w:rsidP="00301235">
      <w:pPr>
        <w:rPr>
          <w:rFonts w:asciiTheme="majorHAnsi" w:eastAsia="Calibri" w:hAnsiTheme="majorHAnsi" w:cstheme="majorHAnsi"/>
          <w:sz w:val="22"/>
          <w:szCs w:val="22"/>
          <w:lang w:val="en-GB"/>
        </w:rPr>
      </w:pPr>
      <w:r w:rsidRPr="00A70F97">
        <w:rPr>
          <w:rFonts w:asciiTheme="majorHAnsi" w:eastAsia="Calibri" w:hAnsiTheme="majorHAnsi" w:cstheme="majorHAnsi"/>
          <w:b/>
          <w:sz w:val="22"/>
          <w:szCs w:val="22"/>
          <w:lang w:val="en-GB"/>
        </w:rPr>
        <w:t>Reception area:</w:t>
      </w:r>
      <w:r w:rsidR="00301235">
        <w:rPr>
          <w:rFonts w:asciiTheme="majorHAnsi" w:eastAsia="Calibri" w:hAnsiTheme="majorHAnsi" w:cstheme="majorHAnsi"/>
          <w:b/>
          <w:sz w:val="22"/>
          <w:szCs w:val="22"/>
          <w:lang w:val="en-GB"/>
        </w:rPr>
        <w:t xml:space="preserve">  </w:t>
      </w:r>
      <w:r w:rsidRPr="00A70F97">
        <w:rPr>
          <w:rFonts w:asciiTheme="majorHAnsi" w:eastAsia="Calibri" w:hAnsiTheme="majorHAnsi" w:cstheme="majorHAnsi"/>
          <w:sz w:val="22"/>
          <w:szCs w:val="22"/>
          <w:lang w:val="en-GB"/>
        </w:rPr>
        <w:t xml:space="preserve">Open plan and limited space for the administrator. The school </w:t>
      </w:r>
      <w:r w:rsidR="00301235">
        <w:rPr>
          <w:rFonts w:asciiTheme="majorHAnsi" w:eastAsia="Calibri" w:hAnsiTheme="majorHAnsi" w:cstheme="majorHAnsi"/>
          <w:sz w:val="22"/>
          <w:szCs w:val="22"/>
          <w:lang w:val="en-GB"/>
        </w:rPr>
        <w:t xml:space="preserve">has changed the arrangement of the desk and the PC screen is not visible to visitors.  All lists are removed at the end of the day and stored securely. </w:t>
      </w:r>
    </w:p>
    <w:p w14:paraId="191ACBCD" w14:textId="77777777" w:rsidR="00CF6335" w:rsidRPr="00A70F97" w:rsidRDefault="00CF6335" w:rsidP="00CF6335">
      <w:pPr>
        <w:ind w:left="720"/>
        <w:contextualSpacing/>
        <w:rPr>
          <w:rFonts w:asciiTheme="majorHAnsi" w:eastAsia="Calibri" w:hAnsiTheme="majorHAnsi" w:cstheme="majorHAnsi"/>
          <w:sz w:val="22"/>
          <w:szCs w:val="22"/>
          <w:lang w:val="en-GB"/>
        </w:rPr>
      </w:pPr>
    </w:p>
    <w:p w14:paraId="5F23398D" w14:textId="363C945F" w:rsidR="00CF6335" w:rsidRDefault="00A70F97" w:rsidP="00CF6335">
      <w:pPr>
        <w:rPr>
          <w:rFonts w:asciiTheme="majorHAnsi" w:eastAsia="Calibri" w:hAnsiTheme="majorHAnsi" w:cstheme="majorHAnsi"/>
          <w:sz w:val="22"/>
          <w:szCs w:val="22"/>
          <w:lang w:val="en-GB"/>
        </w:rPr>
      </w:pPr>
      <w:r w:rsidRPr="00A70F97">
        <w:rPr>
          <w:rFonts w:asciiTheme="majorHAnsi" w:eastAsia="Calibri" w:hAnsiTheme="majorHAnsi" w:cstheme="majorHAnsi"/>
          <w:b/>
          <w:sz w:val="22"/>
          <w:szCs w:val="22"/>
          <w:lang w:val="en-GB"/>
        </w:rPr>
        <w:t>Headteachers office:</w:t>
      </w:r>
      <w:r w:rsidR="00301235">
        <w:rPr>
          <w:rFonts w:asciiTheme="majorHAnsi" w:eastAsia="Calibri" w:hAnsiTheme="majorHAnsi" w:cstheme="majorHAnsi"/>
          <w:b/>
          <w:sz w:val="22"/>
          <w:szCs w:val="22"/>
          <w:lang w:val="en-GB"/>
        </w:rPr>
        <w:t xml:space="preserve">  </w:t>
      </w:r>
      <w:r w:rsidRPr="00A70F97">
        <w:rPr>
          <w:rFonts w:asciiTheme="majorHAnsi" w:eastAsia="Calibri" w:hAnsiTheme="majorHAnsi" w:cstheme="majorHAnsi"/>
          <w:sz w:val="22"/>
          <w:szCs w:val="22"/>
          <w:lang w:val="en-GB"/>
        </w:rPr>
        <w:t xml:space="preserve">HT office: files on display. </w:t>
      </w:r>
      <w:r w:rsidR="00CF6335">
        <w:rPr>
          <w:rFonts w:asciiTheme="majorHAnsi" w:eastAsia="Calibri" w:hAnsiTheme="majorHAnsi" w:cstheme="majorHAnsi"/>
          <w:sz w:val="22"/>
          <w:szCs w:val="22"/>
          <w:lang w:val="en-GB"/>
        </w:rPr>
        <w:t xml:space="preserve">School is </w:t>
      </w:r>
      <w:r w:rsidR="00301235">
        <w:rPr>
          <w:rFonts w:asciiTheme="majorHAnsi" w:eastAsia="Calibri" w:hAnsiTheme="majorHAnsi" w:cstheme="majorHAnsi"/>
          <w:sz w:val="22"/>
          <w:szCs w:val="22"/>
          <w:lang w:val="en-GB"/>
        </w:rPr>
        <w:t>looking into</w:t>
      </w:r>
      <w:r w:rsidR="00CF6335">
        <w:rPr>
          <w:rFonts w:asciiTheme="majorHAnsi" w:eastAsia="Calibri" w:hAnsiTheme="majorHAnsi" w:cstheme="majorHAnsi"/>
          <w:sz w:val="22"/>
          <w:szCs w:val="22"/>
          <w:lang w:val="en-GB"/>
        </w:rPr>
        <w:t xml:space="preserve"> purchasing a more cost</w:t>
      </w:r>
      <w:r w:rsidR="00424F2E">
        <w:rPr>
          <w:rFonts w:asciiTheme="majorHAnsi" w:eastAsia="Calibri" w:hAnsiTheme="majorHAnsi" w:cstheme="majorHAnsi"/>
          <w:sz w:val="22"/>
          <w:szCs w:val="22"/>
          <w:lang w:val="en-GB"/>
        </w:rPr>
        <w:t>-</w:t>
      </w:r>
      <w:r w:rsidR="00CF6335">
        <w:rPr>
          <w:rFonts w:asciiTheme="majorHAnsi" w:eastAsia="Calibri" w:hAnsiTheme="majorHAnsi" w:cstheme="majorHAnsi"/>
          <w:sz w:val="22"/>
          <w:szCs w:val="22"/>
          <w:lang w:val="en-GB"/>
        </w:rPr>
        <w:t xml:space="preserve">effective solution </w:t>
      </w:r>
      <w:r w:rsidR="00424F2E">
        <w:rPr>
          <w:rFonts w:asciiTheme="majorHAnsi" w:eastAsia="Calibri" w:hAnsiTheme="majorHAnsi" w:cstheme="majorHAnsi"/>
          <w:sz w:val="22"/>
          <w:szCs w:val="22"/>
          <w:lang w:val="en-GB"/>
        </w:rPr>
        <w:t xml:space="preserve">other </w:t>
      </w:r>
      <w:r w:rsidR="00301235">
        <w:rPr>
          <w:rFonts w:asciiTheme="majorHAnsi" w:eastAsia="Calibri" w:hAnsiTheme="majorHAnsi" w:cstheme="majorHAnsi"/>
          <w:sz w:val="22"/>
          <w:szCs w:val="22"/>
          <w:lang w:val="en-GB"/>
        </w:rPr>
        <w:t xml:space="preserve">than a </w:t>
      </w:r>
      <w:r w:rsidR="00CF6335">
        <w:rPr>
          <w:rFonts w:asciiTheme="majorHAnsi" w:eastAsia="Calibri" w:hAnsiTheme="majorHAnsi" w:cstheme="majorHAnsi"/>
          <w:sz w:val="22"/>
          <w:szCs w:val="22"/>
          <w:lang w:val="en-GB"/>
        </w:rPr>
        <w:t>tambour unit.  A blind has been installed to cover the Headteacher’s noticeboard.</w:t>
      </w:r>
    </w:p>
    <w:p w14:paraId="139A596B" w14:textId="77777777" w:rsidR="00CF6335" w:rsidRPr="00A70F97" w:rsidRDefault="00CF6335" w:rsidP="00CF6335">
      <w:pPr>
        <w:contextualSpacing/>
        <w:rPr>
          <w:rFonts w:asciiTheme="majorHAnsi" w:eastAsia="Calibri" w:hAnsiTheme="majorHAnsi" w:cstheme="majorHAnsi"/>
          <w:sz w:val="22"/>
          <w:szCs w:val="22"/>
          <w:lang w:val="en-GB"/>
        </w:rPr>
      </w:pPr>
    </w:p>
    <w:p w14:paraId="48DF627F" w14:textId="60FCEB5D" w:rsidR="00301235" w:rsidRDefault="00A70F97" w:rsidP="00301235">
      <w:pPr>
        <w:rPr>
          <w:rFonts w:asciiTheme="majorHAnsi" w:eastAsia="Calibri" w:hAnsiTheme="majorHAnsi" w:cstheme="majorHAnsi"/>
          <w:sz w:val="22"/>
          <w:szCs w:val="22"/>
          <w:lang w:val="en-GB"/>
        </w:rPr>
      </w:pPr>
      <w:r w:rsidRPr="00A70F97">
        <w:rPr>
          <w:rFonts w:asciiTheme="majorHAnsi" w:eastAsia="Calibri" w:hAnsiTheme="majorHAnsi" w:cstheme="majorHAnsi"/>
          <w:b/>
          <w:sz w:val="22"/>
          <w:szCs w:val="22"/>
          <w:lang w:val="en-GB"/>
        </w:rPr>
        <w:t>Library:</w:t>
      </w:r>
      <w:r w:rsidR="00301235">
        <w:rPr>
          <w:rFonts w:asciiTheme="majorHAnsi" w:eastAsia="Calibri" w:hAnsiTheme="majorHAnsi" w:cstheme="majorHAnsi"/>
          <w:b/>
          <w:sz w:val="22"/>
          <w:szCs w:val="22"/>
          <w:lang w:val="en-GB"/>
        </w:rPr>
        <w:t xml:space="preserve">  </w:t>
      </w:r>
      <w:r w:rsidR="00CF6335">
        <w:rPr>
          <w:rFonts w:asciiTheme="majorHAnsi" w:eastAsia="Calibri" w:hAnsiTheme="majorHAnsi" w:cstheme="majorHAnsi"/>
          <w:sz w:val="22"/>
          <w:szCs w:val="22"/>
          <w:lang w:val="en-GB"/>
        </w:rPr>
        <w:t xml:space="preserve"> HLTA files remain on display </w:t>
      </w:r>
      <w:r w:rsidR="00301235">
        <w:rPr>
          <w:rFonts w:asciiTheme="majorHAnsi" w:eastAsia="Calibri" w:hAnsiTheme="majorHAnsi" w:cstheme="majorHAnsi"/>
          <w:sz w:val="22"/>
          <w:szCs w:val="22"/>
          <w:lang w:val="en-GB"/>
        </w:rPr>
        <w:t xml:space="preserve">however the Headteacher has made </w:t>
      </w:r>
      <w:r w:rsidR="00FE6124">
        <w:rPr>
          <w:rFonts w:asciiTheme="majorHAnsi" w:eastAsia="Calibri" w:hAnsiTheme="majorHAnsi" w:cstheme="majorHAnsi"/>
          <w:sz w:val="22"/>
          <w:szCs w:val="22"/>
          <w:lang w:val="en-GB"/>
        </w:rPr>
        <w:t xml:space="preserve">the </w:t>
      </w:r>
      <w:r w:rsidR="00301235">
        <w:rPr>
          <w:rFonts w:asciiTheme="majorHAnsi" w:eastAsia="Calibri" w:hAnsiTheme="majorHAnsi" w:cstheme="majorHAnsi"/>
          <w:sz w:val="22"/>
          <w:szCs w:val="22"/>
          <w:lang w:val="en-GB"/>
        </w:rPr>
        <w:t xml:space="preserve">member of staff aware of the importance of storing securely, any paperwork which includes both first name and surname. </w:t>
      </w:r>
      <w:r w:rsidR="00321A5E">
        <w:rPr>
          <w:rFonts w:asciiTheme="majorHAnsi" w:eastAsia="Calibri" w:hAnsiTheme="majorHAnsi" w:cstheme="majorHAnsi"/>
          <w:sz w:val="22"/>
          <w:szCs w:val="22"/>
          <w:lang w:val="en-GB"/>
        </w:rPr>
        <w:t xml:space="preserve"> </w:t>
      </w:r>
    </w:p>
    <w:p w14:paraId="365B04F0" w14:textId="19A0729F" w:rsidR="00301235" w:rsidRPr="00A70F97" w:rsidRDefault="00301235" w:rsidP="00301235">
      <w:pPr>
        <w:rPr>
          <w:rFonts w:asciiTheme="majorHAnsi" w:eastAsia="Calibri" w:hAnsiTheme="majorHAnsi" w:cstheme="majorHAnsi"/>
          <w:sz w:val="22"/>
          <w:szCs w:val="22"/>
          <w:lang w:val="en-GB"/>
        </w:rPr>
      </w:pPr>
    </w:p>
    <w:p w14:paraId="139D2760" w14:textId="0AEC3316" w:rsidR="009D447F" w:rsidRDefault="00A70F97" w:rsidP="00301235">
      <w:pPr>
        <w:rPr>
          <w:rFonts w:ascii="Calibri" w:eastAsia="Calibri" w:hAnsi="Calibri" w:cs="Calibri"/>
          <w:bCs/>
          <w:sz w:val="22"/>
          <w:szCs w:val="22"/>
        </w:rPr>
      </w:pPr>
      <w:r w:rsidRPr="00A70F97">
        <w:rPr>
          <w:rFonts w:asciiTheme="majorHAnsi" w:eastAsia="Calibri" w:hAnsiTheme="majorHAnsi" w:cstheme="majorHAnsi"/>
          <w:b/>
          <w:sz w:val="22"/>
          <w:szCs w:val="22"/>
          <w:lang w:val="en-GB"/>
        </w:rPr>
        <w:t>Safeguarding:</w:t>
      </w:r>
      <w:r w:rsidR="00301235">
        <w:rPr>
          <w:rFonts w:asciiTheme="majorHAnsi" w:eastAsia="Calibri" w:hAnsiTheme="majorHAnsi" w:cstheme="majorHAnsi"/>
          <w:b/>
          <w:sz w:val="22"/>
          <w:szCs w:val="22"/>
          <w:lang w:val="en-GB"/>
        </w:rPr>
        <w:t xml:space="preserve">  </w:t>
      </w:r>
      <w:r w:rsidRPr="00A70F97">
        <w:rPr>
          <w:rFonts w:asciiTheme="majorHAnsi" w:eastAsia="Calibri" w:hAnsiTheme="majorHAnsi" w:cstheme="majorHAnsi"/>
          <w:sz w:val="22"/>
          <w:szCs w:val="22"/>
          <w:lang w:val="en-GB"/>
        </w:rPr>
        <w:t>School</w:t>
      </w:r>
      <w:r w:rsidR="00301235">
        <w:rPr>
          <w:rFonts w:asciiTheme="majorHAnsi" w:eastAsia="Calibri" w:hAnsiTheme="majorHAnsi" w:cstheme="majorHAnsi"/>
          <w:sz w:val="22"/>
          <w:szCs w:val="22"/>
          <w:lang w:val="en-GB"/>
        </w:rPr>
        <w:t xml:space="preserve"> is now successfully using </w:t>
      </w:r>
      <w:r w:rsidRPr="00A70F97">
        <w:rPr>
          <w:rFonts w:asciiTheme="majorHAnsi" w:eastAsia="Calibri" w:hAnsiTheme="majorHAnsi" w:cstheme="majorHAnsi"/>
          <w:sz w:val="22"/>
          <w:szCs w:val="22"/>
          <w:lang w:val="en-GB"/>
        </w:rPr>
        <w:t xml:space="preserve">CPOMS and </w:t>
      </w:r>
      <w:r w:rsidR="00301235">
        <w:rPr>
          <w:rFonts w:asciiTheme="majorHAnsi" w:eastAsia="Calibri" w:hAnsiTheme="majorHAnsi" w:cstheme="majorHAnsi"/>
          <w:sz w:val="22"/>
          <w:szCs w:val="22"/>
          <w:lang w:val="en-GB"/>
        </w:rPr>
        <w:t xml:space="preserve">this system is being used to record Behaviour logs.  </w:t>
      </w:r>
    </w:p>
    <w:p w14:paraId="3376F29C" w14:textId="77777777" w:rsidR="00060B7D" w:rsidRPr="00060B7D" w:rsidRDefault="00060B7D" w:rsidP="00060B7D">
      <w:pPr>
        <w:ind w:left="720"/>
        <w:contextualSpacing/>
        <w:rPr>
          <w:rFonts w:asciiTheme="majorHAnsi" w:eastAsia="Calibri" w:hAnsiTheme="majorHAnsi" w:cstheme="majorHAnsi"/>
          <w:sz w:val="22"/>
          <w:szCs w:val="22"/>
          <w:lang w:val="en-GB"/>
        </w:rPr>
      </w:pPr>
    </w:p>
    <w:p w14:paraId="2FF095A8" w14:textId="3BAA1B6F" w:rsidR="00957FC1" w:rsidRDefault="00957FC1" w:rsidP="001A15CA">
      <w:pPr>
        <w:pBdr>
          <w:top w:val="nil"/>
          <w:left w:val="nil"/>
          <w:bottom w:val="nil"/>
          <w:right w:val="nil"/>
          <w:between w:val="nil"/>
        </w:pBdr>
        <w:jc w:val="both"/>
        <w:rPr>
          <w:rFonts w:ascii="Calibri" w:eastAsia="Calibri" w:hAnsi="Calibri" w:cs="Calibri"/>
          <w:bCs/>
          <w:sz w:val="22"/>
          <w:szCs w:val="22"/>
        </w:rPr>
      </w:pPr>
    </w:p>
    <w:p w14:paraId="4490ACF3" w14:textId="5EDC5E46" w:rsidR="00490639" w:rsidRDefault="001A15CA" w:rsidP="001A15CA">
      <w:pPr>
        <w:pBdr>
          <w:top w:val="nil"/>
          <w:left w:val="nil"/>
          <w:bottom w:val="nil"/>
          <w:right w:val="nil"/>
          <w:between w:val="nil"/>
        </w:pBdr>
        <w:jc w:val="both"/>
        <w:rPr>
          <w:b/>
          <w:color w:val="0591B4"/>
          <w:sz w:val="32"/>
          <w:szCs w:val="32"/>
        </w:rPr>
      </w:pPr>
      <w:r>
        <w:rPr>
          <w:b/>
          <w:color w:val="0591B4"/>
          <w:sz w:val="32"/>
          <w:szCs w:val="32"/>
        </w:rPr>
        <w:t>2.</w:t>
      </w:r>
      <w:r w:rsidRPr="001A15CA">
        <w:rPr>
          <w:b/>
          <w:color w:val="0591B4"/>
          <w:sz w:val="32"/>
          <w:szCs w:val="32"/>
        </w:rPr>
        <w:t>Audit walk</w:t>
      </w:r>
      <w:r w:rsidR="00452E10">
        <w:rPr>
          <w:b/>
          <w:color w:val="0591B4"/>
          <w:sz w:val="32"/>
          <w:szCs w:val="32"/>
        </w:rPr>
        <w:t xml:space="preserve"> and</w:t>
      </w:r>
      <w:r w:rsidRPr="001A15CA">
        <w:rPr>
          <w:b/>
          <w:color w:val="0591B4"/>
          <w:sz w:val="32"/>
          <w:szCs w:val="32"/>
        </w:rPr>
        <w:t xml:space="preserve"> findings on</w:t>
      </w:r>
      <w:r w:rsidR="00490639">
        <w:rPr>
          <w:b/>
          <w:color w:val="0591B4"/>
          <w:sz w:val="32"/>
          <w:szCs w:val="32"/>
        </w:rPr>
        <w:t xml:space="preserve"> </w:t>
      </w:r>
      <w:r w:rsidR="006C7C7B">
        <w:rPr>
          <w:b/>
          <w:color w:val="0591B4"/>
          <w:sz w:val="32"/>
          <w:szCs w:val="32"/>
        </w:rPr>
        <w:t>2</w:t>
      </w:r>
      <w:r w:rsidR="00965F88">
        <w:rPr>
          <w:b/>
          <w:color w:val="0591B4"/>
          <w:sz w:val="32"/>
          <w:szCs w:val="32"/>
        </w:rPr>
        <w:t>9</w:t>
      </w:r>
      <w:r w:rsidR="006C7C7B">
        <w:rPr>
          <w:b/>
          <w:color w:val="0591B4"/>
          <w:sz w:val="32"/>
          <w:szCs w:val="32"/>
        </w:rPr>
        <w:t>.1.20</w:t>
      </w:r>
    </w:p>
    <w:p w14:paraId="06B91E76" w14:textId="06D2455A" w:rsidR="00DB6648" w:rsidRDefault="00DB6648" w:rsidP="001A15CA">
      <w:pPr>
        <w:pBdr>
          <w:top w:val="nil"/>
          <w:left w:val="nil"/>
          <w:bottom w:val="nil"/>
          <w:right w:val="nil"/>
          <w:between w:val="nil"/>
        </w:pBdr>
        <w:jc w:val="both"/>
        <w:rPr>
          <w:b/>
          <w:color w:val="0591B4"/>
          <w:sz w:val="32"/>
          <w:szCs w:val="32"/>
        </w:rPr>
      </w:pPr>
    </w:p>
    <w:p w14:paraId="7A5F2169" w14:textId="22708C51" w:rsidR="00C70748" w:rsidRDefault="00965F88" w:rsidP="006C7C7B">
      <w:pPr>
        <w:jc w:val="both"/>
        <w:rPr>
          <w:rFonts w:ascii="Calibri" w:eastAsia="Calibri" w:hAnsi="Calibri" w:cs="Calibri"/>
          <w:bCs/>
          <w:sz w:val="22"/>
          <w:szCs w:val="22"/>
        </w:rPr>
      </w:pPr>
      <w:r>
        <w:rPr>
          <w:rFonts w:ascii="Calibri" w:eastAsia="Calibri" w:hAnsi="Calibri" w:cs="Calibri"/>
          <w:b/>
          <w:sz w:val="22"/>
          <w:szCs w:val="22"/>
        </w:rPr>
        <w:t>Privacy Notice</w:t>
      </w:r>
      <w:r w:rsidR="000D7843" w:rsidRPr="000D7843">
        <w:rPr>
          <w:rFonts w:ascii="Calibri" w:eastAsia="Calibri" w:hAnsi="Calibri" w:cs="Calibri"/>
          <w:b/>
          <w:sz w:val="22"/>
          <w:szCs w:val="22"/>
        </w:rPr>
        <w:t>:</w:t>
      </w:r>
      <w:r w:rsidR="000D7843">
        <w:rPr>
          <w:rFonts w:ascii="Calibri" w:eastAsia="Calibri" w:hAnsi="Calibri" w:cs="Calibri"/>
          <w:bCs/>
          <w:sz w:val="22"/>
          <w:szCs w:val="22"/>
        </w:rPr>
        <w:t xml:space="preserve">  The </w:t>
      </w:r>
      <w:r>
        <w:rPr>
          <w:rFonts w:ascii="Calibri" w:eastAsia="Calibri" w:hAnsi="Calibri" w:cs="Calibri"/>
          <w:bCs/>
          <w:sz w:val="22"/>
          <w:szCs w:val="22"/>
        </w:rPr>
        <w:t>school’s Privacy Notice</w:t>
      </w:r>
      <w:r w:rsidR="000D7843">
        <w:rPr>
          <w:rFonts w:ascii="Calibri" w:eastAsia="Calibri" w:hAnsi="Calibri" w:cs="Calibri"/>
          <w:bCs/>
          <w:sz w:val="22"/>
          <w:szCs w:val="22"/>
        </w:rPr>
        <w:t xml:space="preserve"> </w:t>
      </w:r>
      <w:r w:rsidR="00DB51C2">
        <w:rPr>
          <w:rFonts w:ascii="Calibri" w:eastAsia="Calibri" w:hAnsi="Calibri" w:cs="Calibri"/>
          <w:bCs/>
          <w:sz w:val="22"/>
          <w:szCs w:val="22"/>
        </w:rPr>
        <w:t xml:space="preserve">notes NCC as the DPO, this should be Data Protection Education. </w:t>
      </w:r>
      <w:r>
        <w:rPr>
          <w:rFonts w:ascii="Calibri" w:eastAsia="Calibri" w:hAnsi="Calibri" w:cs="Calibri"/>
          <w:bCs/>
          <w:sz w:val="22"/>
          <w:szCs w:val="22"/>
        </w:rPr>
        <w:t xml:space="preserve">The Privacy Notices needs to include a detailed list of third parties with whom the school shares personal information.  </w:t>
      </w:r>
    </w:p>
    <w:p w14:paraId="091AF59F" w14:textId="77777777" w:rsidR="000D7843" w:rsidRDefault="000D7843" w:rsidP="006C7C7B">
      <w:pPr>
        <w:jc w:val="both"/>
        <w:rPr>
          <w:rFonts w:ascii="Calibri" w:eastAsia="Calibri" w:hAnsi="Calibri" w:cs="Calibri"/>
          <w:bCs/>
          <w:sz w:val="22"/>
          <w:szCs w:val="22"/>
        </w:rPr>
      </w:pPr>
    </w:p>
    <w:p w14:paraId="385BF915" w14:textId="433BFB47" w:rsidR="00301235" w:rsidRDefault="00C70748" w:rsidP="006C7C7B">
      <w:pPr>
        <w:jc w:val="both"/>
        <w:rPr>
          <w:rFonts w:ascii="Calibri" w:eastAsia="Calibri" w:hAnsi="Calibri" w:cs="Calibri"/>
          <w:bCs/>
          <w:sz w:val="22"/>
          <w:szCs w:val="22"/>
        </w:rPr>
      </w:pPr>
      <w:r w:rsidRPr="00E20924">
        <w:rPr>
          <w:rFonts w:ascii="Calibri" w:eastAsia="Calibri" w:hAnsi="Calibri" w:cs="Calibri"/>
          <w:b/>
          <w:sz w:val="22"/>
          <w:szCs w:val="22"/>
        </w:rPr>
        <w:t>Training:</w:t>
      </w:r>
      <w:r>
        <w:rPr>
          <w:rFonts w:ascii="Calibri" w:eastAsia="Calibri" w:hAnsi="Calibri" w:cs="Calibri"/>
          <w:bCs/>
          <w:sz w:val="22"/>
          <w:szCs w:val="22"/>
        </w:rPr>
        <w:t xml:space="preserve">  </w:t>
      </w:r>
      <w:r w:rsidR="00424F2E">
        <w:rPr>
          <w:rFonts w:ascii="Calibri" w:eastAsia="Calibri" w:hAnsi="Calibri" w:cs="Calibri"/>
          <w:bCs/>
          <w:sz w:val="22"/>
          <w:szCs w:val="22"/>
        </w:rPr>
        <w:t>O</w:t>
      </w:r>
      <w:r w:rsidR="00301235">
        <w:rPr>
          <w:rFonts w:ascii="Calibri" w:eastAsia="Calibri" w:hAnsi="Calibri" w:cs="Calibri"/>
          <w:bCs/>
          <w:sz w:val="22"/>
          <w:szCs w:val="22"/>
        </w:rPr>
        <w:t>nly a percentage of staff have</w:t>
      </w:r>
      <w:r>
        <w:rPr>
          <w:rFonts w:ascii="Calibri" w:eastAsia="Calibri" w:hAnsi="Calibri" w:cs="Calibri"/>
          <w:bCs/>
          <w:sz w:val="22"/>
          <w:szCs w:val="22"/>
        </w:rPr>
        <w:t xml:space="preserve"> completed</w:t>
      </w:r>
      <w:r w:rsidR="00EC4FF1">
        <w:rPr>
          <w:rFonts w:ascii="Calibri" w:eastAsia="Calibri" w:hAnsi="Calibri" w:cs="Calibri"/>
          <w:bCs/>
          <w:sz w:val="22"/>
          <w:szCs w:val="22"/>
        </w:rPr>
        <w:t xml:space="preserve"> DPE’s</w:t>
      </w:r>
      <w:r w:rsidR="000052FE">
        <w:rPr>
          <w:rFonts w:ascii="Calibri" w:eastAsia="Calibri" w:hAnsi="Calibri" w:cs="Calibri"/>
          <w:bCs/>
          <w:sz w:val="22"/>
          <w:szCs w:val="22"/>
        </w:rPr>
        <w:t xml:space="preserve"> GDPR 101</w:t>
      </w:r>
      <w:r>
        <w:rPr>
          <w:rFonts w:ascii="Calibri" w:eastAsia="Calibri" w:hAnsi="Calibri" w:cs="Calibri"/>
          <w:bCs/>
          <w:sz w:val="22"/>
          <w:szCs w:val="22"/>
        </w:rPr>
        <w:t xml:space="preserve"> online</w:t>
      </w:r>
      <w:r w:rsidR="00EC4FF1">
        <w:rPr>
          <w:rFonts w:ascii="Calibri" w:eastAsia="Calibri" w:hAnsi="Calibri" w:cs="Calibri"/>
          <w:bCs/>
          <w:sz w:val="22"/>
          <w:szCs w:val="22"/>
        </w:rPr>
        <w:t xml:space="preserve"> training</w:t>
      </w:r>
      <w:r w:rsidR="00177C01">
        <w:rPr>
          <w:rFonts w:ascii="Calibri" w:eastAsia="Calibri" w:hAnsi="Calibri" w:cs="Calibri"/>
          <w:bCs/>
          <w:sz w:val="22"/>
          <w:szCs w:val="22"/>
        </w:rPr>
        <w:t>.  The Headteacher sent a reminder at the time of the visit to</w:t>
      </w:r>
      <w:r w:rsidR="00301235">
        <w:rPr>
          <w:rFonts w:ascii="Calibri" w:eastAsia="Calibri" w:hAnsi="Calibri" w:cs="Calibri"/>
          <w:bCs/>
          <w:sz w:val="22"/>
          <w:szCs w:val="22"/>
        </w:rPr>
        <w:t xml:space="preserve"> staff with outstanding training and requested them to</w:t>
      </w:r>
      <w:r w:rsidR="00177C01">
        <w:rPr>
          <w:rFonts w:ascii="Calibri" w:eastAsia="Calibri" w:hAnsi="Calibri" w:cs="Calibri"/>
          <w:bCs/>
          <w:sz w:val="22"/>
          <w:szCs w:val="22"/>
        </w:rPr>
        <w:t xml:space="preserve"> complete by February half term at the latest. </w:t>
      </w:r>
    </w:p>
    <w:p w14:paraId="6E1CDBF4" w14:textId="432031E0" w:rsidR="00C70748" w:rsidRDefault="006323BE" w:rsidP="006C7C7B">
      <w:pPr>
        <w:jc w:val="both"/>
        <w:rPr>
          <w:rFonts w:ascii="Calibri" w:eastAsia="Calibri" w:hAnsi="Calibri" w:cs="Calibri"/>
          <w:bCs/>
          <w:sz w:val="22"/>
          <w:szCs w:val="22"/>
        </w:rPr>
      </w:pPr>
      <w:r>
        <w:rPr>
          <w:rFonts w:ascii="Calibri" w:eastAsia="Calibri" w:hAnsi="Calibri" w:cs="Calibri"/>
          <w:bCs/>
          <w:sz w:val="22"/>
          <w:szCs w:val="22"/>
        </w:rPr>
        <w:t>There are now</w:t>
      </w:r>
      <w:r w:rsidR="000052FE">
        <w:rPr>
          <w:rFonts w:ascii="Calibri" w:eastAsia="Calibri" w:hAnsi="Calibri" w:cs="Calibri"/>
          <w:bCs/>
          <w:sz w:val="22"/>
          <w:szCs w:val="22"/>
        </w:rPr>
        <w:t xml:space="preserve"> 5-10 minute</w:t>
      </w:r>
      <w:r>
        <w:rPr>
          <w:rFonts w:ascii="Calibri" w:eastAsia="Calibri" w:hAnsi="Calibri" w:cs="Calibri"/>
          <w:bCs/>
          <w:sz w:val="22"/>
          <w:szCs w:val="22"/>
        </w:rPr>
        <w:t xml:space="preserve"> </w:t>
      </w:r>
      <w:r w:rsidR="000052FE">
        <w:rPr>
          <w:rFonts w:ascii="Calibri" w:eastAsia="Calibri" w:hAnsi="Calibri" w:cs="Calibri"/>
          <w:bCs/>
          <w:sz w:val="22"/>
          <w:szCs w:val="22"/>
        </w:rPr>
        <w:t>learning nuggets</w:t>
      </w:r>
      <w:r>
        <w:rPr>
          <w:rFonts w:ascii="Calibri" w:eastAsia="Calibri" w:hAnsi="Calibri" w:cs="Calibri"/>
          <w:bCs/>
          <w:sz w:val="22"/>
          <w:szCs w:val="22"/>
        </w:rPr>
        <w:t xml:space="preserve"> available </w:t>
      </w:r>
      <w:r w:rsidR="000052FE">
        <w:rPr>
          <w:rFonts w:ascii="Calibri" w:eastAsia="Calibri" w:hAnsi="Calibri" w:cs="Calibri"/>
          <w:bCs/>
          <w:sz w:val="22"/>
          <w:szCs w:val="22"/>
        </w:rPr>
        <w:t>under the Training section on the Data Dashboard on</w:t>
      </w:r>
      <w:r>
        <w:rPr>
          <w:rFonts w:ascii="Calibri" w:eastAsia="Calibri" w:hAnsi="Calibri" w:cs="Calibri"/>
          <w:bCs/>
          <w:sz w:val="22"/>
          <w:szCs w:val="22"/>
        </w:rPr>
        <w:t xml:space="preserve"> K</w:t>
      </w:r>
      <w:r w:rsidR="00EC4FF1">
        <w:rPr>
          <w:rFonts w:ascii="Calibri" w:eastAsia="Calibri" w:hAnsi="Calibri" w:cs="Calibri"/>
          <w:bCs/>
          <w:sz w:val="22"/>
          <w:szCs w:val="22"/>
        </w:rPr>
        <w:t>nowledge Bank</w:t>
      </w:r>
      <w:r w:rsidR="000052FE">
        <w:rPr>
          <w:rFonts w:ascii="Calibri" w:eastAsia="Calibri" w:hAnsi="Calibri" w:cs="Calibri"/>
          <w:bCs/>
          <w:sz w:val="22"/>
          <w:szCs w:val="22"/>
        </w:rPr>
        <w:t xml:space="preserve"> and include Password Security, Physical Security, Clear Desk guidance and</w:t>
      </w:r>
      <w:r>
        <w:rPr>
          <w:rFonts w:ascii="Calibri" w:eastAsia="Calibri" w:hAnsi="Calibri" w:cs="Calibri"/>
          <w:bCs/>
          <w:sz w:val="22"/>
          <w:szCs w:val="22"/>
        </w:rPr>
        <w:t xml:space="preserve"> Data Breaches and SARs.  </w:t>
      </w:r>
      <w:r w:rsidR="00C70748">
        <w:rPr>
          <w:rFonts w:ascii="Calibri" w:eastAsia="Calibri" w:hAnsi="Calibri" w:cs="Calibri"/>
          <w:bCs/>
          <w:sz w:val="22"/>
          <w:szCs w:val="22"/>
        </w:rPr>
        <w:t xml:space="preserve"> </w:t>
      </w:r>
      <w:r>
        <w:rPr>
          <w:rFonts w:ascii="Calibri" w:eastAsia="Calibri" w:hAnsi="Calibri" w:cs="Calibri"/>
          <w:bCs/>
          <w:sz w:val="22"/>
          <w:szCs w:val="22"/>
        </w:rPr>
        <w:t>There will be more information available shortly on KB regarding Data Protection Impact Assessments</w:t>
      </w:r>
      <w:r w:rsidR="00301235">
        <w:rPr>
          <w:rFonts w:ascii="Calibri" w:eastAsia="Calibri" w:hAnsi="Calibri" w:cs="Calibri"/>
          <w:bCs/>
          <w:sz w:val="22"/>
          <w:szCs w:val="22"/>
        </w:rPr>
        <w:t xml:space="preserve"> as well as a 20 minute GDPR refresher.</w:t>
      </w:r>
    </w:p>
    <w:p w14:paraId="281577A6" w14:textId="77777777" w:rsidR="00490639" w:rsidRPr="00490639" w:rsidRDefault="00490639" w:rsidP="00CC5914">
      <w:pPr>
        <w:jc w:val="both"/>
        <w:rPr>
          <w:rFonts w:ascii="Calibri" w:eastAsia="Calibri" w:hAnsi="Calibri" w:cs="Calibri"/>
          <w:bCs/>
          <w:sz w:val="22"/>
          <w:szCs w:val="22"/>
        </w:rPr>
      </w:pPr>
    </w:p>
    <w:p w14:paraId="13C05EEA" w14:textId="0038B368" w:rsidR="00490639" w:rsidRDefault="00CE785A" w:rsidP="00CC5914">
      <w:pPr>
        <w:jc w:val="both"/>
        <w:rPr>
          <w:rFonts w:ascii="Calibri" w:eastAsia="Calibri" w:hAnsi="Calibri" w:cs="Calibri"/>
          <w:bCs/>
          <w:sz w:val="22"/>
          <w:szCs w:val="22"/>
        </w:rPr>
      </w:pPr>
      <w:r w:rsidRPr="00CE785A">
        <w:rPr>
          <w:rFonts w:ascii="Calibri" w:eastAsia="Calibri" w:hAnsi="Calibri" w:cs="Calibri"/>
          <w:b/>
          <w:sz w:val="22"/>
          <w:szCs w:val="22"/>
        </w:rPr>
        <w:t>Naming convention:</w:t>
      </w:r>
      <w:r>
        <w:rPr>
          <w:rFonts w:ascii="Calibri" w:eastAsia="Calibri" w:hAnsi="Calibri" w:cs="Calibri"/>
          <w:bCs/>
          <w:sz w:val="22"/>
          <w:szCs w:val="22"/>
        </w:rPr>
        <w:t xml:space="preserve">  </w:t>
      </w:r>
      <w:r w:rsidR="00490639" w:rsidRPr="00490639">
        <w:rPr>
          <w:rFonts w:ascii="Calibri" w:eastAsia="Calibri" w:hAnsi="Calibri" w:cs="Calibri"/>
          <w:bCs/>
          <w:sz w:val="22"/>
          <w:szCs w:val="22"/>
        </w:rPr>
        <w:t>All exercise books, work trays</w:t>
      </w:r>
      <w:r w:rsidR="006323BE">
        <w:rPr>
          <w:rFonts w:ascii="Calibri" w:eastAsia="Calibri" w:hAnsi="Calibri" w:cs="Calibri"/>
          <w:bCs/>
          <w:sz w:val="22"/>
          <w:szCs w:val="22"/>
        </w:rPr>
        <w:t xml:space="preserve"> </w:t>
      </w:r>
      <w:r w:rsidR="00490639" w:rsidRPr="00490639">
        <w:rPr>
          <w:rFonts w:ascii="Calibri" w:eastAsia="Calibri" w:hAnsi="Calibri" w:cs="Calibri"/>
          <w:bCs/>
          <w:sz w:val="22"/>
          <w:szCs w:val="22"/>
        </w:rPr>
        <w:t>and coat pegs use first names only</w:t>
      </w:r>
      <w:r w:rsidR="00424F2E">
        <w:rPr>
          <w:rFonts w:ascii="Calibri" w:eastAsia="Calibri" w:hAnsi="Calibri" w:cs="Calibri"/>
          <w:bCs/>
          <w:sz w:val="22"/>
          <w:szCs w:val="22"/>
        </w:rPr>
        <w:t>.</w:t>
      </w:r>
    </w:p>
    <w:p w14:paraId="40F51647" w14:textId="77777777" w:rsidR="00F06984" w:rsidRDefault="00F06984" w:rsidP="00CC5914">
      <w:pPr>
        <w:jc w:val="both"/>
        <w:rPr>
          <w:rFonts w:ascii="Calibri" w:eastAsia="Calibri" w:hAnsi="Calibri" w:cs="Calibri"/>
          <w:bCs/>
          <w:sz w:val="22"/>
          <w:szCs w:val="22"/>
        </w:rPr>
      </w:pPr>
    </w:p>
    <w:p w14:paraId="30FACE4E" w14:textId="1E5B7416" w:rsidR="00603713" w:rsidRDefault="00F06984" w:rsidP="00CC5914">
      <w:pPr>
        <w:jc w:val="both"/>
        <w:rPr>
          <w:rFonts w:ascii="Calibri" w:eastAsia="Calibri" w:hAnsi="Calibri" w:cs="Calibri"/>
          <w:bCs/>
          <w:sz w:val="22"/>
          <w:szCs w:val="22"/>
        </w:rPr>
      </w:pPr>
      <w:r w:rsidRPr="00E935A7">
        <w:rPr>
          <w:rFonts w:ascii="Calibri" w:eastAsia="Calibri" w:hAnsi="Calibri" w:cs="Calibri"/>
          <w:b/>
          <w:sz w:val="22"/>
          <w:szCs w:val="22"/>
        </w:rPr>
        <w:t>Laptops</w:t>
      </w:r>
      <w:r>
        <w:rPr>
          <w:rFonts w:ascii="Calibri" w:eastAsia="Calibri" w:hAnsi="Calibri" w:cs="Calibri"/>
          <w:bCs/>
          <w:sz w:val="22"/>
          <w:szCs w:val="22"/>
        </w:rPr>
        <w:t xml:space="preserve">:  </w:t>
      </w:r>
      <w:r w:rsidR="006C7C7B">
        <w:rPr>
          <w:rFonts w:ascii="Calibri" w:eastAsia="Calibri" w:hAnsi="Calibri" w:cs="Calibri"/>
          <w:bCs/>
          <w:sz w:val="22"/>
          <w:szCs w:val="22"/>
        </w:rPr>
        <w:t>Are encrypted, password protected</w:t>
      </w:r>
      <w:r w:rsidR="00B851BF">
        <w:rPr>
          <w:rFonts w:ascii="Calibri" w:eastAsia="Calibri" w:hAnsi="Calibri" w:cs="Calibri"/>
          <w:bCs/>
          <w:sz w:val="22"/>
          <w:szCs w:val="22"/>
        </w:rPr>
        <w:t xml:space="preserve"> have virus protection</w:t>
      </w:r>
      <w:r w:rsidR="006C7C7B">
        <w:rPr>
          <w:rFonts w:ascii="Calibri" w:eastAsia="Calibri" w:hAnsi="Calibri" w:cs="Calibri"/>
          <w:bCs/>
          <w:sz w:val="22"/>
          <w:szCs w:val="22"/>
        </w:rPr>
        <w:t xml:space="preserve"> and accounted for on a regular basis</w:t>
      </w:r>
      <w:r w:rsidR="00424F2E">
        <w:rPr>
          <w:rFonts w:ascii="Calibri" w:eastAsia="Calibri" w:hAnsi="Calibri" w:cs="Calibri"/>
          <w:bCs/>
          <w:sz w:val="22"/>
          <w:szCs w:val="22"/>
        </w:rPr>
        <w:t xml:space="preserve">.  The Headteacher reminds staff of the policy relating to safe working at home. </w:t>
      </w:r>
    </w:p>
    <w:p w14:paraId="68FCD5B3" w14:textId="32F6791F" w:rsidR="00603713" w:rsidRDefault="00603713" w:rsidP="00CC5914">
      <w:pPr>
        <w:jc w:val="both"/>
        <w:rPr>
          <w:rFonts w:ascii="Calibri" w:eastAsia="Calibri" w:hAnsi="Calibri" w:cs="Calibri"/>
          <w:bCs/>
          <w:sz w:val="22"/>
          <w:szCs w:val="22"/>
        </w:rPr>
      </w:pPr>
    </w:p>
    <w:p w14:paraId="349179CC" w14:textId="7F588323" w:rsidR="00424F2E" w:rsidRDefault="00424F2E" w:rsidP="00CC5914">
      <w:pPr>
        <w:jc w:val="both"/>
        <w:rPr>
          <w:rFonts w:ascii="Calibri" w:eastAsia="Calibri" w:hAnsi="Calibri" w:cs="Calibri"/>
          <w:bCs/>
          <w:sz w:val="22"/>
          <w:szCs w:val="22"/>
        </w:rPr>
      </w:pPr>
      <w:r w:rsidRPr="00424F2E">
        <w:rPr>
          <w:rFonts w:ascii="Calibri" w:eastAsia="Calibri" w:hAnsi="Calibri" w:cs="Calibri"/>
          <w:b/>
          <w:sz w:val="22"/>
          <w:szCs w:val="22"/>
        </w:rPr>
        <w:lastRenderedPageBreak/>
        <w:t>iPads:</w:t>
      </w:r>
      <w:r>
        <w:rPr>
          <w:rFonts w:ascii="Calibri" w:eastAsia="Calibri" w:hAnsi="Calibri" w:cs="Calibri"/>
          <w:bCs/>
          <w:sz w:val="22"/>
          <w:szCs w:val="22"/>
        </w:rPr>
        <w:t xml:space="preserve"> Are password protected and regularly accounted for.  The Headteacher will check with the IT Technician that Find my iPad and Return to Factory Settings are installed on devices.  </w:t>
      </w:r>
    </w:p>
    <w:p w14:paraId="01ABCE21" w14:textId="16CAE17A" w:rsidR="00424F2E" w:rsidRDefault="00424F2E" w:rsidP="00CC5914">
      <w:pPr>
        <w:jc w:val="both"/>
        <w:rPr>
          <w:rFonts w:ascii="Calibri" w:eastAsia="Calibri" w:hAnsi="Calibri" w:cs="Calibri"/>
          <w:bCs/>
          <w:sz w:val="22"/>
          <w:szCs w:val="22"/>
        </w:rPr>
      </w:pPr>
      <w:r>
        <w:rPr>
          <w:rFonts w:ascii="Calibri" w:eastAsia="Calibri" w:hAnsi="Calibri" w:cs="Calibri"/>
          <w:bCs/>
          <w:sz w:val="22"/>
          <w:szCs w:val="22"/>
        </w:rPr>
        <w:t xml:space="preserve">iPads are used to take photos rather than school cameras.  Procedures need to be in place to ensure that iPads are regularly cleansed of student images, especially in EYFS where they are likely to be used for records relating to Learning Journeys.  Photos can be uploaded to a secure area on the server.  </w:t>
      </w:r>
    </w:p>
    <w:p w14:paraId="10921CF4" w14:textId="77777777" w:rsidR="00424F2E" w:rsidRDefault="00424F2E" w:rsidP="00CC5914">
      <w:pPr>
        <w:jc w:val="both"/>
        <w:rPr>
          <w:rFonts w:ascii="Calibri" w:eastAsia="Calibri" w:hAnsi="Calibri" w:cs="Calibri"/>
          <w:bCs/>
          <w:sz w:val="22"/>
          <w:szCs w:val="22"/>
        </w:rPr>
      </w:pPr>
    </w:p>
    <w:p w14:paraId="7867916A" w14:textId="0F7731CF" w:rsidR="00E20924" w:rsidRDefault="00603713" w:rsidP="00CC5914">
      <w:pPr>
        <w:jc w:val="both"/>
        <w:rPr>
          <w:rFonts w:ascii="Calibri" w:eastAsia="Calibri" w:hAnsi="Calibri" w:cs="Calibri"/>
          <w:bCs/>
          <w:sz w:val="22"/>
          <w:szCs w:val="22"/>
        </w:rPr>
      </w:pPr>
      <w:r w:rsidRPr="00603713">
        <w:rPr>
          <w:rFonts w:ascii="Calibri" w:eastAsia="Calibri" w:hAnsi="Calibri" w:cs="Calibri"/>
          <w:b/>
          <w:sz w:val="22"/>
          <w:szCs w:val="22"/>
        </w:rPr>
        <w:t>IT Technical Measures</w:t>
      </w:r>
      <w:r>
        <w:rPr>
          <w:rFonts w:ascii="Calibri" w:eastAsia="Calibri" w:hAnsi="Calibri" w:cs="Calibri"/>
          <w:bCs/>
          <w:sz w:val="22"/>
          <w:szCs w:val="22"/>
        </w:rPr>
        <w:t xml:space="preserve">:  The Cyber Security </w:t>
      </w:r>
      <w:r w:rsidR="00752DDD">
        <w:rPr>
          <w:rFonts w:ascii="Calibri" w:eastAsia="Calibri" w:hAnsi="Calibri" w:cs="Calibri"/>
          <w:bCs/>
          <w:sz w:val="22"/>
          <w:szCs w:val="22"/>
        </w:rPr>
        <w:t>Q</w:t>
      </w:r>
      <w:r>
        <w:rPr>
          <w:rFonts w:ascii="Calibri" w:eastAsia="Calibri" w:hAnsi="Calibri" w:cs="Calibri"/>
          <w:bCs/>
          <w:sz w:val="22"/>
          <w:szCs w:val="22"/>
        </w:rPr>
        <w:t xml:space="preserve">uestionnaire was downloaded and </w:t>
      </w:r>
      <w:r w:rsidR="00424F2E">
        <w:rPr>
          <w:rFonts w:ascii="Calibri" w:eastAsia="Calibri" w:hAnsi="Calibri" w:cs="Calibri"/>
          <w:bCs/>
          <w:sz w:val="22"/>
          <w:szCs w:val="22"/>
        </w:rPr>
        <w:t xml:space="preserve">emailed </w:t>
      </w:r>
      <w:r>
        <w:rPr>
          <w:rFonts w:ascii="Calibri" w:eastAsia="Calibri" w:hAnsi="Calibri" w:cs="Calibri"/>
          <w:bCs/>
          <w:sz w:val="22"/>
          <w:szCs w:val="22"/>
        </w:rPr>
        <w:t xml:space="preserve">to the school’s IT Technician </w:t>
      </w:r>
      <w:r w:rsidR="00424F2E">
        <w:rPr>
          <w:rFonts w:ascii="Calibri" w:eastAsia="Calibri" w:hAnsi="Calibri" w:cs="Calibri"/>
          <w:bCs/>
          <w:sz w:val="22"/>
          <w:szCs w:val="22"/>
        </w:rPr>
        <w:t>f</w:t>
      </w:r>
      <w:r>
        <w:rPr>
          <w:rFonts w:ascii="Calibri" w:eastAsia="Calibri" w:hAnsi="Calibri" w:cs="Calibri"/>
          <w:bCs/>
          <w:sz w:val="22"/>
          <w:szCs w:val="22"/>
        </w:rPr>
        <w:t>or completion</w:t>
      </w:r>
      <w:r w:rsidR="001A1055">
        <w:rPr>
          <w:rFonts w:ascii="Calibri" w:eastAsia="Calibri" w:hAnsi="Calibri" w:cs="Calibri"/>
          <w:bCs/>
          <w:sz w:val="22"/>
          <w:szCs w:val="22"/>
        </w:rPr>
        <w:t>.  This information may be required when completing the Record of Processing</w:t>
      </w:r>
      <w:r w:rsidR="00752DDD">
        <w:rPr>
          <w:rFonts w:ascii="Calibri" w:eastAsia="Calibri" w:hAnsi="Calibri" w:cs="Calibri"/>
          <w:bCs/>
          <w:sz w:val="22"/>
          <w:szCs w:val="22"/>
        </w:rPr>
        <w:t xml:space="preserve"> and data mapping</w:t>
      </w:r>
      <w:r>
        <w:rPr>
          <w:rFonts w:ascii="Calibri" w:eastAsia="Calibri" w:hAnsi="Calibri" w:cs="Calibri"/>
          <w:bCs/>
          <w:sz w:val="22"/>
          <w:szCs w:val="22"/>
        </w:rPr>
        <w:t xml:space="preserve">. </w:t>
      </w:r>
      <w:r w:rsidR="006C7C7B">
        <w:rPr>
          <w:rFonts w:ascii="Calibri" w:eastAsia="Calibri" w:hAnsi="Calibri" w:cs="Calibri"/>
          <w:bCs/>
          <w:sz w:val="22"/>
          <w:szCs w:val="22"/>
        </w:rPr>
        <w:t xml:space="preserve"> </w:t>
      </w:r>
    </w:p>
    <w:p w14:paraId="7935CBBE" w14:textId="1FD64138" w:rsidR="00F06984" w:rsidRDefault="00F06984" w:rsidP="00CC5914">
      <w:pPr>
        <w:jc w:val="both"/>
        <w:rPr>
          <w:rFonts w:ascii="Calibri" w:eastAsia="Calibri" w:hAnsi="Calibri" w:cs="Calibri"/>
          <w:bCs/>
          <w:sz w:val="22"/>
          <w:szCs w:val="22"/>
        </w:rPr>
      </w:pPr>
    </w:p>
    <w:p w14:paraId="7990CB4B" w14:textId="303AC6C5" w:rsidR="00F06984" w:rsidRDefault="006323BE" w:rsidP="00CC5914">
      <w:pPr>
        <w:jc w:val="both"/>
        <w:rPr>
          <w:rFonts w:ascii="Calibri" w:eastAsia="Calibri" w:hAnsi="Calibri" w:cs="Calibri"/>
          <w:bCs/>
          <w:sz w:val="22"/>
          <w:szCs w:val="22"/>
        </w:rPr>
      </w:pPr>
      <w:r w:rsidRPr="000D7843">
        <w:rPr>
          <w:rFonts w:ascii="Calibri" w:eastAsia="Calibri" w:hAnsi="Calibri" w:cs="Calibri"/>
          <w:b/>
          <w:sz w:val="22"/>
          <w:szCs w:val="22"/>
        </w:rPr>
        <w:t>School Server:</w:t>
      </w:r>
      <w:r>
        <w:rPr>
          <w:rFonts w:ascii="Calibri" w:eastAsia="Calibri" w:hAnsi="Calibri" w:cs="Calibri"/>
          <w:bCs/>
          <w:sz w:val="22"/>
          <w:szCs w:val="22"/>
        </w:rPr>
        <w:t xml:space="preserve">  Is maintained by the school’s</w:t>
      </w:r>
      <w:r w:rsidR="00C35CE0">
        <w:rPr>
          <w:rFonts w:ascii="Calibri" w:eastAsia="Calibri" w:hAnsi="Calibri" w:cs="Calibri"/>
          <w:bCs/>
          <w:sz w:val="22"/>
          <w:szCs w:val="22"/>
        </w:rPr>
        <w:t xml:space="preserve"> NCC</w:t>
      </w:r>
      <w:r>
        <w:rPr>
          <w:rFonts w:ascii="Calibri" w:eastAsia="Calibri" w:hAnsi="Calibri" w:cs="Calibri"/>
          <w:bCs/>
          <w:sz w:val="22"/>
          <w:szCs w:val="22"/>
        </w:rPr>
        <w:t xml:space="preserve"> </w:t>
      </w:r>
      <w:r w:rsidR="00F06984">
        <w:rPr>
          <w:rFonts w:ascii="Calibri" w:eastAsia="Calibri" w:hAnsi="Calibri" w:cs="Calibri"/>
          <w:bCs/>
          <w:sz w:val="22"/>
          <w:szCs w:val="22"/>
        </w:rPr>
        <w:t>IT Technician</w:t>
      </w:r>
      <w:r>
        <w:rPr>
          <w:rFonts w:ascii="Calibri" w:eastAsia="Calibri" w:hAnsi="Calibri" w:cs="Calibri"/>
          <w:bCs/>
          <w:sz w:val="22"/>
          <w:szCs w:val="22"/>
        </w:rPr>
        <w:t xml:space="preserve">. </w:t>
      </w:r>
      <w:r w:rsidR="00691BAC">
        <w:rPr>
          <w:rFonts w:ascii="Calibri" w:eastAsia="Calibri" w:hAnsi="Calibri" w:cs="Calibri"/>
          <w:bCs/>
          <w:sz w:val="22"/>
          <w:szCs w:val="22"/>
        </w:rPr>
        <w:t xml:space="preserve">A </w:t>
      </w:r>
      <w:proofErr w:type="spellStart"/>
      <w:r>
        <w:rPr>
          <w:rFonts w:ascii="Calibri" w:eastAsia="Calibri" w:hAnsi="Calibri" w:cs="Calibri"/>
          <w:bCs/>
          <w:sz w:val="22"/>
          <w:szCs w:val="22"/>
        </w:rPr>
        <w:t>programme</w:t>
      </w:r>
      <w:proofErr w:type="spellEnd"/>
      <w:r>
        <w:rPr>
          <w:rFonts w:ascii="Calibri" w:eastAsia="Calibri" w:hAnsi="Calibri" w:cs="Calibri"/>
          <w:bCs/>
          <w:sz w:val="22"/>
          <w:szCs w:val="22"/>
        </w:rPr>
        <w:t xml:space="preserve"> for data cleansing the server</w:t>
      </w:r>
      <w:r w:rsidR="00691BAC">
        <w:rPr>
          <w:rFonts w:ascii="Calibri" w:eastAsia="Calibri" w:hAnsi="Calibri" w:cs="Calibri"/>
          <w:bCs/>
          <w:sz w:val="22"/>
          <w:szCs w:val="22"/>
        </w:rPr>
        <w:t xml:space="preserve"> should be introduced.  This will be managed by the IT Technician and in full consultation with the Headteacher. </w:t>
      </w:r>
      <w:r w:rsidR="00C35CE0">
        <w:rPr>
          <w:rFonts w:ascii="Calibri" w:eastAsia="Calibri" w:hAnsi="Calibri" w:cs="Calibri"/>
          <w:bCs/>
          <w:sz w:val="22"/>
          <w:szCs w:val="22"/>
        </w:rPr>
        <w:t xml:space="preserve"> </w:t>
      </w:r>
    </w:p>
    <w:p w14:paraId="15664F9A" w14:textId="11087734" w:rsidR="00F06984" w:rsidRDefault="00F06984" w:rsidP="00CC5914">
      <w:pPr>
        <w:jc w:val="both"/>
        <w:rPr>
          <w:rFonts w:ascii="Calibri" w:eastAsia="Calibri" w:hAnsi="Calibri" w:cs="Calibri"/>
          <w:bCs/>
          <w:sz w:val="22"/>
          <w:szCs w:val="22"/>
        </w:rPr>
      </w:pPr>
    </w:p>
    <w:p w14:paraId="6E8AAFFE" w14:textId="2351EE0D" w:rsidR="00490639" w:rsidRDefault="00490639" w:rsidP="00CC5914">
      <w:pPr>
        <w:jc w:val="both"/>
        <w:rPr>
          <w:rFonts w:ascii="Calibri" w:eastAsia="Calibri" w:hAnsi="Calibri" w:cs="Calibri"/>
          <w:bCs/>
          <w:sz w:val="22"/>
          <w:szCs w:val="22"/>
        </w:rPr>
      </w:pPr>
      <w:r w:rsidRPr="00CE785A">
        <w:rPr>
          <w:rFonts w:ascii="Calibri" w:eastAsia="Calibri" w:hAnsi="Calibri" w:cs="Calibri"/>
          <w:b/>
          <w:sz w:val="22"/>
          <w:szCs w:val="22"/>
        </w:rPr>
        <w:t>School Kitchen</w:t>
      </w:r>
      <w:r w:rsidR="00CE785A" w:rsidRPr="00CE785A">
        <w:rPr>
          <w:rFonts w:ascii="Calibri" w:eastAsia="Calibri" w:hAnsi="Calibri" w:cs="Calibri"/>
          <w:b/>
          <w:sz w:val="22"/>
          <w:szCs w:val="22"/>
        </w:rPr>
        <w:t>:</w:t>
      </w:r>
      <w:r w:rsidR="00CE785A">
        <w:rPr>
          <w:rFonts w:ascii="Calibri" w:eastAsia="Calibri" w:hAnsi="Calibri" w:cs="Calibri"/>
          <w:bCs/>
          <w:sz w:val="22"/>
          <w:szCs w:val="22"/>
        </w:rPr>
        <w:t xml:space="preserve"> O</w:t>
      </w:r>
      <w:r>
        <w:rPr>
          <w:rFonts w:ascii="Calibri" w:eastAsia="Calibri" w:hAnsi="Calibri" w:cs="Calibri"/>
          <w:bCs/>
          <w:sz w:val="22"/>
          <w:szCs w:val="22"/>
        </w:rPr>
        <w:t xml:space="preserve">perated </w:t>
      </w:r>
      <w:r w:rsidR="00205469">
        <w:rPr>
          <w:rFonts w:ascii="Calibri" w:eastAsia="Calibri" w:hAnsi="Calibri" w:cs="Calibri"/>
          <w:bCs/>
          <w:sz w:val="22"/>
          <w:szCs w:val="22"/>
        </w:rPr>
        <w:t>in-house.</w:t>
      </w:r>
      <w:r w:rsidR="00090861">
        <w:rPr>
          <w:rFonts w:ascii="Calibri" w:eastAsia="Calibri" w:hAnsi="Calibri" w:cs="Calibri"/>
          <w:bCs/>
          <w:sz w:val="22"/>
          <w:szCs w:val="22"/>
        </w:rPr>
        <w:t xml:space="preserve"> </w:t>
      </w:r>
      <w:r w:rsidR="000D7843">
        <w:rPr>
          <w:rFonts w:ascii="Calibri" w:eastAsia="Calibri" w:hAnsi="Calibri" w:cs="Calibri"/>
          <w:bCs/>
          <w:sz w:val="22"/>
          <w:szCs w:val="22"/>
        </w:rPr>
        <w:t xml:space="preserve">  </w:t>
      </w:r>
      <w:r w:rsidR="00691BAC">
        <w:rPr>
          <w:rFonts w:ascii="Calibri" w:eastAsia="Calibri" w:hAnsi="Calibri" w:cs="Calibri"/>
          <w:bCs/>
          <w:sz w:val="22"/>
          <w:szCs w:val="22"/>
        </w:rPr>
        <w:t xml:space="preserve">All </w:t>
      </w:r>
      <w:r w:rsidR="000D7843">
        <w:rPr>
          <w:rFonts w:ascii="Calibri" w:eastAsia="Calibri" w:hAnsi="Calibri" w:cs="Calibri"/>
          <w:bCs/>
          <w:sz w:val="22"/>
          <w:szCs w:val="22"/>
        </w:rPr>
        <w:t xml:space="preserve">student allergy information </w:t>
      </w:r>
      <w:r w:rsidR="00691BAC">
        <w:rPr>
          <w:rFonts w:ascii="Calibri" w:eastAsia="Calibri" w:hAnsi="Calibri" w:cs="Calibri"/>
          <w:bCs/>
          <w:sz w:val="22"/>
          <w:szCs w:val="22"/>
        </w:rPr>
        <w:t>is kept in a locked cupboard</w:t>
      </w:r>
      <w:r w:rsidR="000D7843">
        <w:rPr>
          <w:rFonts w:ascii="Calibri" w:eastAsia="Calibri" w:hAnsi="Calibri" w:cs="Calibri"/>
          <w:bCs/>
          <w:sz w:val="22"/>
          <w:szCs w:val="22"/>
        </w:rPr>
        <w:t xml:space="preserve">. </w:t>
      </w:r>
    </w:p>
    <w:p w14:paraId="7627D801" w14:textId="7196992B" w:rsidR="00CE785A" w:rsidRPr="00CE785A" w:rsidRDefault="00CE785A" w:rsidP="00CC5914">
      <w:pPr>
        <w:jc w:val="both"/>
        <w:rPr>
          <w:rFonts w:ascii="Calibri" w:eastAsia="Calibri" w:hAnsi="Calibri" w:cs="Calibri"/>
          <w:b/>
          <w:sz w:val="22"/>
          <w:szCs w:val="22"/>
        </w:rPr>
      </w:pPr>
    </w:p>
    <w:p w14:paraId="397EFBBC" w14:textId="367620E1" w:rsidR="00CE785A" w:rsidRDefault="00CE785A" w:rsidP="00CC5914">
      <w:pPr>
        <w:jc w:val="both"/>
        <w:rPr>
          <w:rFonts w:ascii="Calibri" w:eastAsia="Calibri" w:hAnsi="Calibri" w:cs="Calibri"/>
          <w:bCs/>
          <w:sz w:val="22"/>
          <w:szCs w:val="22"/>
        </w:rPr>
      </w:pPr>
      <w:r w:rsidRPr="00CE785A">
        <w:rPr>
          <w:rFonts w:ascii="Calibri" w:eastAsia="Calibri" w:hAnsi="Calibri" w:cs="Calibri"/>
          <w:b/>
          <w:sz w:val="22"/>
          <w:szCs w:val="22"/>
        </w:rPr>
        <w:t>Student Care Plans:</w:t>
      </w:r>
      <w:r>
        <w:rPr>
          <w:rFonts w:ascii="Calibri" w:eastAsia="Calibri" w:hAnsi="Calibri" w:cs="Calibri"/>
          <w:bCs/>
          <w:sz w:val="22"/>
          <w:szCs w:val="22"/>
        </w:rPr>
        <w:t xml:space="preserve"> </w:t>
      </w:r>
      <w:r w:rsidR="00424F2E">
        <w:rPr>
          <w:rFonts w:ascii="Calibri" w:eastAsia="Calibri" w:hAnsi="Calibri" w:cs="Calibri"/>
          <w:bCs/>
          <w:sz w:val="22"/>
          <w:szCs w:val="22"/>
        </w:rPr>
        <w:t>Are m</w:t>
      </w:r>
      <w:r w:rsidR="00205469">
        <w:rPr>
          <w:rFonts w:ascii="Calibri" w:eastAsia="Calibri" w:hAnsi="Calibri" w:cs="Calibri"/>
          <w:bCs/>
          <w:sz w:val="22"/>
          <w:szCs w:val="22"/>
        </w:rPr>
        <w:t xml:space="preserve">ostly </w:t>
      </w:r>
      <w:r w:rsidR="00424F2E">
        <w:rPr>
          <w:rFonts w:ascii="Calibri" w:eastAsia="Calibri" w:hAnsi="Calibri" w:cs="Calibri"/>
          <w:bCs/>
          <w:sz w:val="22"/>
          <w:szCs w:val="22"/>
        </w:rPr>
        <w:t xml:space="preserve">in an </w:t>
      </w:r>
      <w:r w:rsidR="00205469">
        <w:rPr>
          <w:rFonts w:ascii="Calibri" w:eastAsia="Calibri" w:hAnsi="Calibri" w:cs="Calibri"/>
          <w:bCs/>
          <w:sz w:val="22"/>
          <w:szCs w:val="22"/>
        </w:rPr>
        <w:t>electronic o</w:t>
      </w:r>
      <w:r w:rsidR="00424F2E">
        <w:rPr>
          <w:rFonts w:ascii="Calibri" w:eastAsia="Calibri" w:hAnsi="Calibri" w:cs="Calibri"/>
          <w:bCs/>
          <w:sz w:val="22"/>
          <w:szCs w:val="22"/>
        </w:rPr>
        <w:t xml:space="preserve">n a </w:t>
      </w:r>
      <w:r w:rsidR="00205469">
        <w:rPr>
          <w:rFonts w:ascii="Calibri" w:eastAsia="Calibri" w:hAnsi="Calibri" w:cs="Calibri"/>
          <w:bCs/>
          <w:sz w:val="22"/>
          <w:szCs w:val="22"/>
        </w:rPr>
        <w:t xml:space="preserve">secure </w:t>
      </w:r>
      <w:r w:rsidR="00424F2E">
        <w:rPr>
          <w:rFonts w:ascii="Calibri" w:eastAsia="Calibri" w:hAnsi="Calibri" w:cs="Calibri"/>
          <w:bCs/>
          <w:sz w:val="22"/>
          <w:szCs w:val="22"/>
        </w:rPr>
        <w:t xml:space="preserve">area of the </w:t>
      </w:r>
      <w:r w:rsidR="00205469">
        <w:rPr>
          <w:rFonts w:ascii="Calibri" w:eastAsia="Calibri" w:hAnsi="Calibri" w:cs="Calibri"/>
          <w:bCs/>
          <w:sz w:val="22"/>
          <w:szCs w:val="22"/>
        </w:rPr>
        <w:t xml:space="preserve">server.  </w:t>
      </w:r>
      <w:r w:rsidR="00FE6124">
        <w:rPr>
          <w:rFonts w:ascii="Calibri" w:eastAsia="Calibri" w:hAnsi="Calibri" w:cs="Calibri"/>
          <w:bCs/>
          <w:sz w:val="22"/>
          <w:szCs w:val="22"/>
        </w:rPr>
        <w:t>H</w:t>
      </w:r>
      <w:r w:rsidR="00691BAC">
        <w:rPr>
          <w:rFonts w:ascii="Calibri" w:eastAsia="Calibri" w:hAnsi="Calibri" w:cs="Calibri"/>
          <w:bCs/>
          <w:sz w:val="22"/>
          <w:szCs w:val="22"/>
        </w:rPr>
        <w:t xml:space="preserve">ard </w:t>
      </w:r>
      <w:r w:rsidR="00205469">
        <w:rPr>
          <w:rFonts w:ascii="Calibri" w:eastAsia="Calibri" w:hAnsi="Calibri" w:cs="Calibri"/>
          <w:bCs/>
          <w:sz w:val="22"/>
          <w:szCs w:val="22"/>
        </w:rPr>
        <w:t>copies</w:t>
      </w:r>
      <w:r w:rsidR="00691BAC">
        <w:rPr>
          <w:rFonts w:ascii="Calibri" w:eastAsia="Calibri" w:hAnsi="Calibri" w:cs="Calibri"/>
          <w:bCs/>
          <w:sz w:val="22"/>
          <w:szCs w:val="22"/>
        </w:rPr>
        <w:t xml:space="preserve"> are stored </w:t>
      </w:r>
      <w:r w:rsidR="00205469">
        <w:rPr>
          <w:rFonts w:ascii="Calibri" w:eastAsia="Calibri" w:hAnsi="Calibri" w:cs="Calibri"/>
          <w:bCs/>
          <w:sz w:val="22"/>
          <w:szCs w:val="22"/>
        </w:rPr>
        <w:t>in student files which are locked away</w:t>
      </w:r>
      <w:r w:rsidR="00691BAC">
        <w:rPr>
          <w:rFonts w:ascii="Calibri" w:eastAsia="Calibri" w:hAnsi="Calibri" w:cs="Calibri"/>
          <w:bCs/>
          <w:sz w:val="22"/>
          <w:szCs w:val="22"/>
        </w:rPr>
        <w:t>.</w:t>
      </w:r>
    </w:p>
    <w:p w14:paraId="71E3325B" w14:textId="340FBC7A" w:rsidR="00CE785A" w:rsidRPr="00CE785A" w:rsidRDefault="00CE785A" w:rsidP="00CC5914">
      <w:pPr>
        <w:jc w:val="both"/>
        <w:rPr>
          <w:rFonts w:ascii="Calibri" w:eastAsia="Calibri" w:hAnsi="Calibri" w:cs="Calibri"/>
          <w:b/>
          <w:sz w:val="22"/>
          <w:szCs w:val="22"/>
        </w:rPr>
      </w:pPr>
    </w:p>
    <w:p w14:paraId="261DFD9F" w14:textId="7ED42D0C" w:rsidR="00CE785A" w:rsidRDefault="00CE785A" w:rsidP="00CC5914">
      <w:pPr>
        <w:jc w:val="both"/>
        <w:rPr>
          <w:rFonts w:ascii="Calibri" w:eastAsia="Calibri" w:hAnsi="Calibri" w:cs="Calibri"/>
          <w:bCs/>
          <w:sz w:val="22"/>
          <w:szCs w:val="22"/>
        </w:rPr>
      </w:pPr>
      <w:r w:rsidRPr="00CE785A">
        <w:rPr>
          <w:rFonts w:ascii="Calibri" w:eastAsia="Calibri" w:hAnsi="Calibri" w:cs="Calibri"/>
          <w:b/>
          <w:sz w:val="22"/>
          <w:szCs w:val="22"/>
        </w:rPr>
        <w:t xml:space="preserve">First Aid </w:t>
      </w:r>
      <w:r>
        <w:rPr>
          <w:rFonts w:ascii="Calibri" w:eastAsia="Calibri" w:hAnsi="Calibri" w:cs="Calibri"/>
          <w:b/>
          <w:sz w:val="22"/>
          <w:szCs w:val="22"/>
        </w:rPr>
        <w:t>R</w:t>
      </w:r>
      <w:r w:rsidRPr="00CE785A">
        <w:rPr>
          <w:rFonts w:ascii="Calibri" w:eastAsia="Calibri" w:hAnsi="Calibri" w:cs="Calibri"/>
          <w:b/>
          <w:sz w:val="22"/>
          <w:szCs w:val="22"/>
        </w:rPr>
        <w:t>ecords:</w:t>
      </w:r>
      <w:r>
        <w:rPr>
          <w:rFonts w:ascii="Calibri" w:eastAsia="Calibri" w:hAnsi="Calibri" w:cs="Calibri"/>
          <w:bCs/>
          <w:sz w:val="22"/>
          <w:szCs w:val="22"/>
        </w:rPr>
        <w:t xml:space="preserve"> </w:t>
      </w:r>
      <w:r w:rsidR="00B02960">
        <w:rPr>
          <w:rFonts w:ascii="Calibri" w:eastAsia="Calibri" w:hAnsi="Calibri" w:cs="Calibri"/>
          <w:bCs/>
          <w:sz w:val="22"/>
          <w:szCs w:val="22"/>
        </w:rPr>
        <w:t xml:space="preserve"> R</w:t>
      </w:r>
      <w:r w:rsidR="00E935A7">
        <w:rPr>
          <w:rFonts w:ascii="Calibri" w:eastAsia="Calibri" w:hAnsi="Calibri" w:cs="Calibri"/>
          <w:bCs/>
          <w:sz w:val="22"/>
          <w:szCs w:val="22"/>
        </w:rPr>
        <w:t xml:space="preserve">ecords are </w:t>
      </w:r>
      <w:r w:rsidR="00E043DC">
        <w:rPr>
          <w:rFonts w:ascii="Calibri" w:eastAsia="Calibri" w:hAnsi="Calibri" w:cs="Calibri"/>
          <w:bCs/>
          <w:sz w:val="22"/>
          <w:szCs w:val="22"/>
        </w:rPr>
        <w:t xml:space="preserve">stored </w:t>
      </w:r>
      <w:r w:rsidR="00205469">
        <w:rPr>
          <w:rFonts w:ascii="Calibri" w:eastAsia="Calibri" w:hAnsi="Calibri" w:cs="Calibri"/>
          <w:bCs/>
          <w:sz w:val="22"/>
          <w:szCs w:val="22"/>
        </w:rPr>
        <w:t>in archive</w:t>
      </w:r>
      <w:r w:rsidR="00691BAC">
        <w:rPr>
          <w:rFonts w:ascii="Calibri" w:eastAsia="Calibri" w:hAnsi="Calibri" w:cs="Calibri"/>
          <w:bCs/>
          <w:sz w:val="22"/>
          <w:szCs w:val="22"/>
        </w:rPr>
        <w:t xml:space="preserve"> area.  Carbon copies are retained securely in classrooms</w:t>
      </w:r>
      <w:r w:rsidR="00FE6124">
        <w:rPr>
          <w:rFonts w:ascii="Calibri" w:eastAsia="Calibri" w:hAnsi="Calibri" w:cs="Calibri"/>
          <w:bCs/>
          <w:sz w:val="22"/>
          <w:szCs w:val="22"/>
        </w:rPr>
        <w:t>.</w:t>
      </w:r>
      <w:r w:rsidR="00205469">
        <w:rPr>
          <w:rFonts w:ascii="Calibri" w:eastAsia="Calibri" w:hAnsi="Calibri" w:cs="Calibri"/>
          <w:bCs/>
          <w:sz w:val="22"/>
          <w:szCs w:val="22"/>
        </w:rPr>
        <w:t xml:space="preserve">  </w:t>
      </w:r>
    </w:p>
    <w:p w14:paraId="2557AE01" w14:textId="3B59F582" w:rsidR="001A1055" w:rsidRDefault="001A1055" w:rsidP="00CC5914">
      <w:pPr>
        <w:jc w:val="both"/>
        <w:rPr>
          <w:rFonts w:ascii="Calibri" w:eastAsia="Calibri" w:hAnsi="Calibri" w:cs="Calibri"/>
          <w:bCs/>
          <w:sz w:val="22"/>
          <w:szCs w:val="22"/>
        </w:rPr>
      </w:pPr>
    </w:p>
    <w:p w14:paraId="63863C91" w14:textId="62455303" w:rsidR="00FE6124" w:rsidRDefault="00FE6124" w:rsidP="00FE6124">
      <w:pPr>
        <w:rPr>
          <w:rFonts w:asciiTheme="majorHAnsi" w:eastAsia="Calibri" w:hAnsiTheme="majorHAnsi" w:cstheme="majorHAnsi"/>
          <w:sz w:val="22"/>
          <w:szCs w:val="22"/>
          <w:lang w:val="en-GB"/>
        </w:rPr>
      </w:pPr>
      <w:r w:rsidRPr="00FE6124">
        <w:rPr>
          <w:rFonts w:ascii="Calibri" w:eastAsia="Calibri" w:hAnsi="Calibri" w:cs="Calibri"/>
          <w:b/>
          <w:sz w:val="22"/>
          <w:szCs w:val="22"/>
        </w:rPr>
        <w:t>Library / HLTA Area:</w:t>
      </w:r>
      <w:r>
        <w:rPr>
          <w:rFonts w:ascii="Calibri" w:eastAsia="Calibri" w:hAnsi="Calibri" w:cs="Calibri"/>
          <w:bCs/>
          <w:sz w:val="22"/>
          <w:szCs w:val="22"/>
        </w:rPr>
        <w:t xml:space="preserve"> </w:t>
      </w:r>
      <w:r>
        <w:rPr>
          <w:rFonts w:asciiTheme="majorHAnsi" w:eastAsia="Calibri" w:hAnsiTheme="majorHAnsi" w:cstheme="majorHAnsi"/>
          <w:sz w:val="22"/>
          <w:szCs w:val="22"/>
          <w:lang w:val="en-GB"/>
        </w:rPr>
        <w:t>Student computer log-on and password information should be stored securely when not in use.</w:t>
      </w:r>
    </w:p>
    <w:p w14:paraId="2FCE611E" w14:textId="4D4AB222" w:rsidR="00FE6124" w:rsidRDefault="00FE6124" w:rsidP="00FE6124">
      <w:pPr>
        <w:rPr>
          <w:rFonts w:asciiTheme="majorHAnsi" w:eastAsia="Calibri" w:hAnsiTheme="majorHAnsi" w:cstheme="majorHAnsi"/>
          <w:sz w:val="22"/>
          <w:szCs w:val="22"/>
          <w:lang w:val="en-GB"/>
        </w:rPr>
      </w:pPr>
      <w:r>
        <w:rPr>
          <w:rFonts w:asciiTheme="majorHAnsi" w:eastAsia="Calibri" w:hAnsiTheme="majorHAnsi" w:cstheme="majorHAnsi"/>
          <w:sz w:val="22"/>
          <w:szCs w:val="22"/>
          <w:lang w:val="en-GB"/>
        </w:rPr>
        <w:t xml:space="preserve">Student information required for Evolve should be stored securely.  </w:t>
      </w:r>
    </w:p>
    <w:p w14:paraId="1B707898" w14:textId="77777777" w:rsidR="00FE6124" w:rsidRDefault="00FE6124" w:rsidP="00FE6124">
      <w:pPr>
        <w:rPr>
          <w:rFonts w:asciiTheme="majorHAnsi" w:eastAsia="Calibri" w:hAnsiTheme="majorHAnsi" w:cstheme="majorHAnsi"/>
          <w:sz w:val="22"/>
          <w:szCs w:val="22"/>
          <w:lang w:val="en-GB"/>
        </w:rPr>
      </w:pPr>
      <w:r>
        <w:rPr>
          <w:rFonts w:asciiTheme="majorHAnsi" w:eastAsia="Calibri" w:hAnsiTheme="majorHAnsi" w:cstheme="majorHAnsi"/>
          <w:sz w:val="22"/>
          <w:szCs w:val="22"/>
          <w:lang w:val="en-GB"/>
        </w:rPr>
        <w:t>Electronic records of staff Performance Management will be used which will mean that hard copies can be securely disposed of.</w:t>
      </w:r>
    </w:p>
    <w:p w14:paraId="052C5B77" w14:textId="44CF17A4" w:rsidR="00FE6124" w:rsidRDefault="00FE6124" w:rsidP="00CC5914">
      <w:pPr>
        <w:jc w:val="both"/>
        <w:rPr>
          <w:rFonts w:ascii="Calibri" w:eastAsia="Calibri" w:hAnsi="Calibri" w:cs="Calibri"/>
          <w:bCs/>
          <w:sz w:val="22"/>
          <w:szCs w:val="22"/>
        </w:rPr>
      </w:pPr>
    </w:p>
    <w:p w14:paraId="6C6D3025" w14:textId="6CD81AA6" w:rsidR="00FE6124" w:rsidRDefault="00FE6124" w:rsidP="00CC5914">
      <w:pPr>
        <w:jc w:val="both"/>
        <w:rPr>
          <w:rFonts w:ascii="Calibri" w:eastAsia="Calibri" w:hAnsi="Calibri" w:cs="Calibri"/>
          <w:bCs/>
          <w:sz w:val="22"/>
          <w:szCs w:val="22"/>
        </w:rPr>
      </w:pPr>
      <w:r w:rsidRPr="00FE6124">
        <w:rPr>
          <w:rFonts w:ascii="Calibri" w:eastAsia="Calibri" w:hAnsi="Calibri" w:cs="Calibri"/>
          <w:b/>
          <w:sz w:val="22"/>
          <w:szCs w:val="22"/>
        </w:rPr>
        <w:t>Kingfisher Classroom:</w:t>
      </w:r>
      <w:r>
        <w:rPr>
          <w:rFonts w:ascii="Calibri" w:eastAsia="Calibri" w:hAnsi="Calibri" w:cs="Calibri"/>
          <w:bCs/>
          <w:sz w:val="22"/>
          <w:szCs w:val="22"/>
        </w:rPr>
        <w:t xml:space="preserve">  Paperwork in </w:t>
      </w:r>
      <w:proofErr w:type="spellStart"/>
      <w:r>
        <w:rPr>
          <w:rFonts w:ascii="Calibri" w:eastAsia="Calibri" w:hAnsi="Calibri" w:cs="Calibri"/>
          <w:bCs/>
          <w:sz w:val="22"/>
          <w:szCs w:val="22"/>
        </w:rPr>
        <w:t>Pilats</w:t>
      </w:r>
      <w:proofErr w:type="spellEnd"/>
      <w:r>
        <w:rPr>
          <w:rFonts w:ascii="Calibri" w:eastAsia="Calibri" w:hAnsi="Calibri" w:cs="Calibri"/>
          <w:bCs/>
          <w:sz w:val="22"/>
          <w:szCs w:val="22"/>
        </w:rPr>
        <w:t xml:space="preserve"> Assessment file containing student first name and surname – store securely when not in use.</w:t>
      </w:r>
    </w:p>
    <w:p w14:paraId="39833403" w14:textId="796F2B88" w:rsidR="00424F2E" w:rsidRDefault="00424F2E" w:rsidP="00CC5914">
      <w:pPr>
        <w:jc w:val="both"/>
        <w:rPr>
          <w:rFonts w:ascii="Calibri" w:eastAsia="Calibri" w:hAnsi="Calibri" w:cs="Calibri"/>
          <w:bCs/>
          <w:sz w:val="22"/>
          <w:szCs w:val="22"/>
        </w:rPr>
      </w:pPr>
    </w:p>
    <w:p w14:paraId="254D36D4" w14:textId="2DE73425" w:rsidR="00321A5E" w:rsidRDefault="00D67E4A" w:rsidP="00CC5914">
      <w:pPr>
        <w:jc w:val="both"/>
        <w:rPr>
          <w:rFonts w:ascii="Calibri" w:eastAsia="Calibri" w:hAnsi="Calibri" w:cs="Calibri"/>
          <w:bCs/>
          <w:sz w:val="22"/>
          <w:szCs w:val="22"/>
        </w:rPr>
      </w:pPr>
      <w:r w:rsidRPr="00050CBF">
        <w:rPr>
          <w:rFonts w:ascii="Calibri" w:eastAsia="Calibri" w:hAnsi="Calibri" w:cs="Calibri"/>
          <w:b/>
          <w:sz w:val="22"/>
          <w:szCs w:val="22"/>
        </w:rPr>
        <w:t>Cloud Computing:</w:t>
      </w:r>
      <w:r>
        <w:rPr>
          <w:rFonts w:ascii="Calibri" w:eastAsia="Calibri" w:hAnsi="Calibri" w:cs="Calibri"/>
          <w:bCs/>
          <w:sz w:val="22"/>
          <w:szCs w:val="22"/>
        </w:rPr>
        <w:t xml:space="preserve"> </w:t>
      </w:r>
      <w:r w:rsidR="00424F2E">
        <w:rPr>
          <w:rFonts w:ascii="Calibri" w:eastAsia="Calibri" w:hAnsi="Calibri" w:cs="Calibri"/>
          <w:bCs/>
          <w:sz w:val="22"/>
          <w:szCs w:val="22"/>
        </w:rPr>
        <w:t xml:space="preserve">The school uses Google Drive and the Headteacher is able to </w:t>
      </w:r>
      <w:r>
        <w:rPr>
          <w:rFonts w:ascii="Calibri" w:eastAsia="Calibri" w:hAnsi="Calibri" w:cs="Calibri"/>
          <w:bCs/>
          <w:sz w:val="22"/>
          <w:szCs w:val="22"/>
        </w:rPr>
        <w:t>assign</w:t>
      </w:r>
      <w:r w:rsidR="00424F2E">
        <w:rPr>
          <w:rFonts w:ascii="Calibri" w:eastAsia="Calibri" w:hAnsi="Calibri" w:cs="Calibri"/>
          <w:bCs/>
          <w:sz w:val="22"/>
          <w:szCs w:val="22"/>
        </w:rPr>
        <w:t xml:space="preserve"> </w:t>
      </w:r>
      <w:r>
        <w:rPr>
          <w:rFonts w:ascii="Calibri" w:eastAsia="Calibri" w:hAnsi="Calibri" w:cs="Calibri"/>
          <w:bCs/>
          <w:sz w:val="22"/>
          <w:szCs w:val="22"/>
        </w:rPr>
        <w:t>appropriate</w:t>
      </w:r>
      <w:r w:rsidR="00424F2E">
        <w:rPr>
          <w:rFonts w:ascii="Calibri" w:eastAsia="Calibri" w:hAnsi="Calibri" w:cs="Calibri"/>
          <w:bCs/>
          <w:sz w:val="22"/>
          <w:szCs w:val="22"/>
        </w:rPr>
        <w:t xml:space="preserve"> levels of access</w:t>
      </w:r>
      <w:r>
        <w:rPr>
          <w:rFonts w:ascii="Calibri" w:eastAsia="Calibri" w:hAnsi="Calibri" w:cs="Calibri"/>
          <w:bCs/>
          <w:sz w:val="22"/>
          <w:szCs w:val="22"/>
        </w:rPr>
        <w:t xml:space="preserve"> to key documents for relevant staff.</w:t>
      </w:r>
    </w:p>
    <w:p w14:paraId="19C84BFB" w14:textId="34179C2C" w:rsidR="00321A5E" w:rsidRDefault="00321A5E" w:rsidP="00CC5914">
      <w:pPr>
        <w:jc w:val="both"/>
        <w:rPr>
          <w:rFonts w:ascii="Calibri" w:eastAsia="Calibri" w:hAnsi="Calibri" w:cs="Calibri"/>
          <w:bCs/>
          <w:sz w:val="22"/>
          <w:szCs w:val="22"/>
        </w:rPr>
      </w:pPr>
    </w:p>
    <w:p w14:paraId="334574A1" w14:textId="5AAC6D63" w:rsidR="00321A5E" w:rsidRDefault="00321A5E" w:rsidP="00321A5E">
      <w:pPr>
        <w:rPr>
          <w:rFonts w:asciiTheme="majorHAnsi" w:eastAsia="Calibri" w:hAnsiTheme="majorHAnsi" w:cstheme="majorHAnsi"/>
          <w:sz w:val="22"/>
          <w:szCs w:val="22"/>
          <w:lang w:val="en-GB"/>
        </w:rPr>
      </w:pPr>
      <w:r w:rsidRPr="00321A5E">
        <w:rPr>
          <w:rFonts w:ascii="Calibri" w:eastAsia="Calibri" w:hAnsi="Calibri" w:cs="Calibri"/>
          <w:b/>
          <w:sz w:val="22"/>
          <w:szCs w:val="22"/>
        </w:rPr>
        <w:t>Archiving Arrangements</w:t>
      </w:r>
      <w:r>
        <w:rPr>
          <w:rFonts w:ascii="Calibri" w:eastAsia="Calibri" w:hAnsi="Calibri" w:cs="Calibri"/>
          <w:bCs/>
          <w:sz w:val="22"/>
          <w:szCs w:val="22"/>
        </w:rPr>
        <w:t xml:space="preserve">:  </w:t>
      </w:r>
      <w:r>
        <w:rPr>
          <w:rFonts w:asciiTheme="majorHAnsi" w:eastAsia="Calibri" w:hAnsiTheme="majorHAnsi" w:cstheme="majorHAnsi"/>
          <w:sz w:val="22"/>
          <w:szCs w:val="22"/>
          <w:lang w:val="en-GB"/>
        </w:rPr>
        <w:t>The current archived records will be assessed for date of disposal in line with the school’s retention schedule</w:t>
      </w:r>
      <w:r>
        <w:rPr>
          <w:rFonts w:asciiTheme="majorHAnsi" w:eastAsia="Calibri" w:hAnsiTheme="majorHAnsi" w:cstheme="majorHAnsi"/>
          <w:sz w:val="22"/>
          <w:szCs w:val="22"/>
          <w:lang w:val="en-GB"/>
        </w:rPr>
        <w:t xml:space="preserve"> and out of date paperwork will be securely disposed of.  This procedure will be embedded into the management of the school.</w:t>
      </w:r>
    </w:p>
    <w:p w14:paraId="08CF2279" w14:textId="0A9806E1" w:rsidR="00321A5E" w:rsidRDefault="00321A5E" w:rsidP="00CC5914">
      <w:pPr>
        <w:jc w:val="both"/>
        <w:rPr>
          <w:rFonts w:ascii="Calibri" w:eastAsia="Calibri" w:hAnsi="Calibri" w:cs="Calibri"/>
          <w:bCs/>
          <w:sz w:val="22"/>
          <w:szCs w:val="22"/>
        </w:rPr>
      </w:pPr>
    </w:p>
    <w:p w14:paraId="76F8C5E4" w14:textId="40CCBCDB" w:rsidR="00050CBF" w:rsidRDefault="00050CBF" w:rsidP="00CC5914">
      <w:pPr>
        <w:jc w:val="both"/>
        <w:rPr>
          <w:rFonts w:ascii="Calibri" w:eastAsia="Calibri" w:hAnsi="Calibri" w:cs="Calibri"/>
          <w:bCs/>
          <w:sz w:val="22"/>
          <w:szCs w:val="22"/>
        </w:rPr>
      </w:pPr>
    </w:p>
    <w:p w14:paraId="0975EF4F" w14:textId="770498CA" w:rsidR="00050CBF" w:rsidRDefault="00050CBF" w:rsidP="00CC5914">
      <w:pPr>
        <w:jc w:val="both"/>
        <w:rPr>
          <w:rFonts w:ascii="Calibri" w:eastAsia="Calibri" w:hAnsi="Calibri" w:cs="Calibri"/>
          <w:bCs/>
          <w:sz w:val="22"/>
          <w:szCs w:val="22"/>
        </w:rPr>
      </w:pPr>
      <w:r w:rsidRPr="00050CBF">
        <w:rPr>
          <w:rFonts w:ascii="Calibri" w:eastAsia="Calibri" w:hAnsi="Calibri" w:cs="Calibri"/>
          <w:b/>
          <w:sz w:val="22"/>
          <w:szCs w:val="22"/>
        </w:rPr>
        <w:t>DPE Support:</w:t>
      </w:r>
      <w:r>
        <w:rPr>
          <w:rFonts w:ascii="Calibri" w:eastAsia="Calibri" w:hAnsi="Calibri" w:cs="Calibri"/>
          <w:bCs/>
          <w:sz w:val="22"/>
          <w:szCs w:val="22"/>
        </w:rPr>
        <w:t xml:space="preserve">  </w:t>
      </w:r>
      <w:proofErr w:type="spellStart"/>
      <w:r>
        <w:rPr>
          <w:rFonts w:ascii="Calibri" w:eastAsia="Calibri" w:hAnsi="Calibri" w:cs="Calibri"/>
          <w:bCs/>
          <w:sz w:val="22"/>
          <w:szCs w:val="22"/>
        </w:rPr>
        <w:t>Kalina</w:t>
      </w:r>
      <w:proofErr w:type="spellEnd"/>
      <w:r>
        <w:rPr>
          <w:rFonts w:ascii="Calibri" w:eastAsia="Calibri" w:hAnsi="Calibri" w:cs="Calibri"/>
          <w:bCs/>
          <w:sz w:val="22"/>
          <w:szCs w:val="22"/>
        </w:rPr>
        <w:t xml:space="preserve"> will make a courtesy call to advise on how to enroll staff to </w:t>
      </w:r>
      <w:r w:rsidR="00321A5E">
        <w:rPr>
          <w:rFonts w:ascii="Calibri" w:eastAsia="Calibri" w:hAnsi="Calibri" w:cs="Calibri"/>
          <w:bCs/>
          <w:sz w:val="22"/>
          <w:szCs w:val="22"/>
        </w:rPr>
        <w:t xml:space="preserve">DPE online </w:t>
      </w:r>
      <w:bookmarkStart w:id="0" w:name="_GoBack"/>
      <w:bookmarkEnd w:id="0"/>
      <w:r>
        <w:rPr>
          <w:rFonts w:ascii="Calibri" w:eastAsia="Calibri" w:hAnsi="Calibri" w:cs="Calibri"/>
          <w:bCs/>
          <w:sz w:val="22"/>
          <w:szCs w:val="22"/>
        </w:rPr>
        <w:t xml:space="preserve">training courses.  </w:t>
      </w:r>
    </w:p>
    <w:p w14:paraId="5ADE3228" w14:textId="77777777" w:rsidR="00547F5E" w:rsidRDefault="00547F5E" w:rsidP="00CC5914">
      <w:pPr>
        <w:jc w:val="both"/>
        <w:rPr>
          <w:rFonts w:ascii="Calibri" w:eastAsia="Calibri" w:hAnsi="Calibri" w:cs="Calibri"/>
          <w:bCs/>
          <w:vanish/>
          <w:sz w:val="22"/>
          <w:szCs w:val="22"/>
        </w:rPr>
      </w:pPr>
    </w:p>
    <w:p w14:paraId="5868E145" w14:textId="2E498583" w:rsidR="00CE785A" w:rsidRPr="00490639" w:rsidRDefault="00547F5E" w:rsidP="00CC5914">
      <w:pPr>
        <w:jc w:val="both"/>
        <w:rPr>
          <w:rFonts w:ascii="Calibri" w:eastAsia="Calibri" w:hAnsi="Calibri" w:cs="Calibri"/>
          <w:bCs/>
          <w:vanish/>
          <w:sz w:val="22"/>
          <w:szCs w:val="22"/>
        </w:rPr>
      </w:pPr>
      <w:r>
        <w:rPr>
          <w:rFonts w:ascii="Calibri" w:eastAsia="Calibri" w:hAnsi="Calibri" w:cs="Calibri"/>
          <w:bCs/>
          <w:vanish/>
          <w:sz w:val="22"/>
          <w:szCs w:val="22"/>
        </w:rPr>
        <w:t>School Server:  This will be cleansed when the school moves to Cloud Computer in Spring Term 2020 and a regular procedure will be introduced.</w:t>
      </w:r>
    </w:p>
    <w:p w14:paraId="52C34E3F" w14:textId="77777777" w:rsidR="007E72CF" w:rsidRDefault="007E72CF">
      <w:pPr>
        <w:jc w:val="both"/>
        <w:rPr>
          <w:rFonts w:ascii="Calibri" w:eastAsia="Calibri" w:hAnsi="Calibri" w:cs="Calibri"/>
          <w:color w:val="000000"/>
          <w:sz w:val="22"/>
          <w:szCs w:val="22"/>
        </w:rPr>
      </w:pPr>
    </w:p>
    <w:p w14:paraId="299DAF7D"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Compliance actions that should now be completed</w:t>
      </w:r>
    </w:p>
    <w:p w14:paraId="216217C4" w14:textId="77777777" w:rsidR="007E72CF" w:rsidRDefault="00D668CF">
      <w:pPr>
        <w:ind w:firstLine="360"/>
        <w:jc w:val="both"/>
        <w:rPr>
          <w:rFonts w:ascii="Calibri" w:eastAsia="Calibri" w:hAnsi="Calibri" w:cs="Calibri"/>
          <w:b/>
          <w:color w:val="0591B4"/>
          <w:sz w:val="28"/>
          <w:szCs w:val="28"/>
        </w:rPr>
      </w:pPr>
      <w:r>
        <w:rPr>
          <w:rFonts w:ascii="Calibri" w:eastAsia="Calibri" w:hAnsi="Calibri" w:cs="Calibri"/>
          <w:b/>
          <w:color w:val="0591B4"/>
          <w:sz w:val="28"/>
          <w:szCs w:val="28"/>
        </w:rPr>
        <w:t>Initial documents:</w:t>
      </w:r>
    </w:p>
    <w:p w14:paraId="4B368D60" w14:textId="77777777" w:rsidR="007E72CF" w:rsidRDefault="00D668CF">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Privacy Notice </w:t>
      </w:r>
    </w:p>
    <w:p w14:paraId="06DA672F"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GDPR Policy</w:t>
      </w:r>
    </w:p>
    <w:p w14:paraId="03B5183F"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Data Breach Procedure </w:t>
      </w:r>
    </w:p>
    <w:p w14:paraId="556FD5C5"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SAR procedure</w:t>
      </w:r>
    </w:p>
    <w:p w14:paraId="3E68B8D7" w14:textId="77777777" w:rsidR="007E72CF" w:rsidRDefault="00D668CF">
      <w:pPr>
        <w:numPr>
          <w:ilvl w:val="0"/>
          <w:numId w:val="1"/>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Photo and Video consent, guidelines and records</w:t>
      </w:r>
    </w:p>
    <w:p w14:paraId="0145D124" w14:textId="77777777" w:rsidR="001759BE" w:rsidRDefault="001759BE">
      <w:pPr>
        <w:jc w:val="both"/>
        <w:rPr>
          <w:rFonts w:ascii="Calibri" w:eastAsia="Calibri" w:hAnsi="Calibri" w:cs="Calibri"/>
          <w:sz w:val="22"/>
          <w:szCs w:val="22"/>
        </w:rPr>
      </w:pPr>
    </w:p>
    <w:p w14:paraId="5287D484" w14:textId="20413974" w:rsidR="007E72CF" w:rsidRDefault="00D668CF">
      <w:pPr>
        <w:jc w:val="both"/>
        <w:rPr>
          <w:rFonts w:ascii="Calibri" w:eastAsia="Calibri" w:hAnsi="Calibri" w:cs="Calibri"/>
          <w:sz w:val="22"/>
          <w:szCs w:val="22"/>
        </w:rPr>
      </w:pPr>
      <w:r>
        <w:rPr>
          <w:rFonts w:ascii="Calibri" w:eastAsia="Calibri" w:hAnsi="Calibri" w:cs="Calibri"/>
          <w:sz w:val="22"/>
          <w:szCs w:val="22"/>
        </w:rPr>
        <w:t xml:space="preserve">Ideally you would also have: Work away from school, clear desk and screen, information classification and record management policy/paperwork. Schools have either adopted the DPE models or incorporated some of this within their staff handbook, for example, work away from school. </w:t>
      </w:r>
    </w:p>
    <w:p w14:paraId="43D13CF7" w14:textId="77777777" w:rsidR="002779D5" w:rsidRDefault="002779D5">
      <w:pPr>
        <w:jc w:val="both"/>
        <w:rPr>
          <w:rFonts w:ascii="Calibri" w:eastAsia="Calibri" w:hAnsi="Calibri" w:cs="Calibri"/>
          <w:b/>
          <w:sz w:val="22"/>
          <w:szCs w:val="22"/>
        </w:rPr>
      </w:pPr>
    </w:p>
    <w:p w14:paraId="3FF09F93" w14:textId="1240322A" w:rsidR="007E72CF" w:rsidRDefault="00D668CF">
      <w:pPr>
        <w:jc w:val="both"/>
        <w:rPr>
          <w:rFonts w:ascii="Calibri" w:eastAsia="Calibri" w:hAnsi="Calibri" w:cs="Calibri"/>
          <w:sz w:val="22"/>
          <w:szCs w:val="22"/>
        </w:rPr>
      </w:pPr>
      <w:r>
        <w:rPr>
          <w:rFonts w:ascii="Calibri" w:eastAsia="Calibri" w:hAnsi="Calibri" w:cs="Calibri"/>
          <w:b/>
          <w:sz w:val="22"/>
          <w:szCs w:val="22"/>
        </w:rPr>
        <w:t>The following should also be completed:</w:t>
      </w:r>
    </w:p>
    <w:p w14:paraId="0D269928"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There should be no named person on any of the above documents. If there is a named person i.e. Stuart Lee, the name needs replacing with: Data Protection Education Ltd;</w:t>
      </w:r>
    </w:p>
    <w:p w14:paraId="1CCE4357" w14:textId="4D1CA30D"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Privacy Notice should have an appendix with your third-party suppliers listed. You should also make sure suppliers are GDPR compliant;</w:t>
      </w:r>
    </w:p>
    <w:p w14:paraId="2FFA0FBD"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Privacy Notice, GDPR Policy and consent withdrawal form should be displayed on the school website;</w:t>
      </w:r>
    </w:p>
    <w:p w14:paraId="273A82CE"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All staff should know what the data procedure is, and the document should be circulated to all staff;</w:t>
      </w:r>
    </w:p>
    <w:p w14:paraId="0AB8D4B5"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Key staff responding to SARs should have access to the SAR procedure and understand their responsibilities.</w:t>
      </w:r>
    </w:p>
    <w:p w14:paraId="6FC4DC3F" w14:textId="77777777" w:rsidR="007E72CF" w:rsidRDefault="007E72CF">
      <w:pPr>
        <w:jc w:val="both"/>
        <w:rPr>
          <w:rFonts w:ascii="Calibri" w:eastAsia="Calibri" w:hAnsi="Calibri" w:cs="Calibri"/>
          <w:color w:val="0591B4"/>
          <w:sz w:val="28"/>
          <w:szCs w:val="28"/>
        </w:rPr>
      </w:pPr>
    </w:p>
    <w:p w14:paraId="6E425B70"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Data retention schedule:</w:t>
      </w:r>
    </w:p>
    <w:p w14:paraId="02BACFF4" w14:textId="77777777" w:rsidR="007E72CF" w:rsidRDefault="00D668CF">
      <w:pPr>
        <w:jc w:val="both"/>
        <w:rPr>
          <w:rFonts w:ascii="Calibri" w:eastAsia="Calibri" w:hAnsi="Calibri" w:cs="Calibri"/>
          <w:color w:val="000000"/>
          <w:sz w:val="22"/>
          <w:szCs w:val="22"/>
        </w:rPr>
      </w:pPr>
      <w:r>
        <w:rPr>
          <w:rFonts w:ascii="Calibri" w:eastAsia="Calibri" w:hAnsi="Calibri" w:cs="Calibri"/>
          <w:color w:val="000000"/>
          <w:sz w:val="22"/>
          <w:szCs w:val="22"/>
        </w:rPr>
        <w:t>By now you should be working through both physical and electronic data and have a good understanding of what data you hold and be documenting this. There are a number of documents available to support the process:</w:t>
      </w:r>
    </w:p>
    <w:p w14:paraId="53C86548" w14:textId="77777777" w:rsidR="007E72CF" w:rsidRDefault="00D668CF">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Governor hub: annual review of school data and safe data destruction checklist</w:t>
      </w:r>
    </w:p>
    <w:p w14:paraId="49E26A5A" w14:textId="77777777" w:rsidR="007E72CF" w:rsidRDefault="00D668CF">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IRMS toolkit: </w:t>
      </w:r>
      <w:hyperlink r:id="rId8">
        <w:r>
          <w:rPr>
            <w:rFonts w:ascii="Calibri" w:eastAsia="Calibri" w:hAnsi="Calibri" w:cs="Calibri"/>
            <w:color w:val="000000"/>
            <w:sz w:val="22"/>
            <w:szCs w:val="22"/>
            <w:u w:val="single"/>
          </w:rPr>
          <w:t>https://c.ymcdn.com/sites/irms.site-ym.com/resource/collection/8BCEF755-0353-4F66-9877-CCDA4BFEEAC4/2016_IRMS_Toolkit_for_Schools_v5_Master.pdf</w:t>
        </w:r>
      </w:hyperlink>
      <w:r>
        <w:rPr>
          <w:rFonts w:ascii="Calibri" w:eastAsia="Calibri" w:hAnsi="Calibri" w:cs="Calibri"/>
          <w:color w:val="000000"/>
          <w:sz w:val="22"/>
          <w:szCs w:val="22"/>
          <w:u w:val="single"/>
        </w:rPr>
        <w:t xml:space="preserve"> </w:t>
      </w:r>
    </w:p>
    <w:p w14:paraId="1E60E73A" w14:textId="0270D409" w:rsidR="007E72CF" w:rsidRDefault="00D668CF" w:rsidP="000D7843">
      <w:pPr>
        <w:numPr>
          <w:ilvl w:val="0"/>
          <w:numId w:val="2"/>
        </w:numPr>
        <w:pBdr>
          <w:top w:val="nil"/>
          <w:left w:val="nil"/>
          <w:bottom w:val="nil"/>
          <w:right w:val="nil"/>
          <w:between w:val="nil"/>
        </w:pBdr>
        <w:jc w:val="both"/>
        <w:rPr>
          <w:rFonts w:ascii="Calibri" w:eastAsia="Calibri" w:hAnsi="Calibri" w:cs="Calibri"/>
          <w:color w:val="000000"/>
          <w:sz w:val="22"/>
          <w:szCs w:val="22"/>
          <w:u w:val="single"/>
        </w:rPr>
      </w:pPr>
      <w:r>
        <w:rPr>
          <w:rFonts w:ascii="Calibri" w:eastAsia="Calibri" w:hAnsi="Calibri" w:cs="Calibri"/>
          <w:color w:val="000000"/>
          <w:sz w:val="24"/>
          <w:szCs w:val="24"/>
        </w:rPr>
        <w:t xml:space="preserve">DfE toolkit </w:t>
      </w:r>
      <w:hyperlink r:id="rId9">
        <w:r>
          <w:rPr>
            <w:rFonts w:ascii="Calibri" w:eastAsia="Calibri" w:hAnsi="Calibri" w:cs="Calibri"/>
            <w:color w:val="0563C1"/>
            <w:sz w:val="22"/>
            <w:szCs w:val="22"/>
            <w:u w:val="single"/>
          </w:rPr>
          <w:t>https://assets.publishing.service.gov.uk/government/uploads/system/uploads/attachment_data/file/747620/Data_Protection_Toolkit_for_Schools_OpenBeta.pdf</w:t>
        </w:r>
      </w:hyperlink>
      <w:r>
        <w:rPr>
          <w:rFonts w:ascii="Calibri" w:eastAsia="Calibri" w:hAnsi="Calibri" w:cs="Calibri"/>
          <w:color w:val="000000"/>
          <w:sz w:val="22"/>
          <w:szCs w:val="22"/>
          <w:u w:val="single"/>
        </w:rPr>
        <w:t xml:space="preserve"> (Annex 5,1)</w:t>
      </w:r>
    </w:p>
    <w:p w14:paraId="3D83080E" w14:textId="77777777" w:rsidR="000D7843" w:rsidRPr="000D7843" w:rsidRDefault="000D7843" w:rsidP="000D7843">
      <w:pPr>
        <w:pBdr>
          <w:top w:val="nil"/>
          <w:left w:val="nil"/>
          <w:bottom w:val="nil"/>
          <w:right w:val="nil"/>
          <w:between w:val="nil"/>
        </w:pBdr>
        <w:ind w:left="720"/>
        <w:jc w:val="both"/>
        <w:rPr>
          <w:rFonts w:ascii="Calibri" w:eastAsia="Calibri" w:hAnsi="Calibri" w:cs="Calibri"/>
          <w:color w:val="000000"/>
          <w:sz w:val="22"/>
          <w:szCs w:val="22"/>
          <w:u w:val="single"/>
        </w:rPr>
      </w:pPr>
    </w:p>
    <w:p w14:paraId="069362CE"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Staff training</w:t>
      </w:r>
    </w:p>
    <w:p w14:paraId="5F423E4B" w14:textId="7A37A1A1" w:rsidR="007E72CF" w:rsidRDefault="00D668C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 xml:space="preserve">GDPR training </w:t>
      </w:r>
      <w:r w:rsidR="0071760A">
        <w:rPr>
          <w:rFonts w:ascii="Calibri" w:eastAsia="Calibri" w:hAnsi="Calibri" w:cs="Calibri"/>
          <w:sz w:val="22"/>
          <w:szCs w:val="22"/>
        </w:rPr>
        <w:t xml:space="preserve">has been </w:t>
      </w:r>
      <w:r>
        <w:rPr>
          <w:rFonts w:ascii="Calibri" w:eastAsia="Calibri" w:hAnsi="Calibri" w:cs="Calibri"/>
          <w:sz w:val="22"/>
          <w:szCs w:val="22"/>
        </w:rPr>
        <w:t>completed and documented</w:t>
      </w:r>
      <w:r w:rsidR="0071760A">
        <w:rPr>
          <w:rFonts w:ascii="Calibri" w:eastAsia="Calibri" w:hAnsi="Calibri" w:cs="Calibri"/>
          <w:sz w:val="22"/>
          <w:szCs w:val="22"/>
        </w:rPr>
        <w:t xml:space="preserve"> for the majority of staff</w:t>
      </w:r>
      <w:r>
        <w:rPr>
          <w:rFonts w:ascii="Calibri" w:eastAsia="Calibri" w:hAnsi="Calibri" w:cs="Calibri"/>
          <w:sz w:val="22"/>
          <w:szCs w:val="22"/>
        </w:rPr>
        <w:t xml:space="preserve">. </w:t>
      </w:r>
      <w:r>
        <w:rPr>
          <w:rFonts w:ascii="Calibri" w:eastAsia="Calibri" w:hAnsi="Calibri" w:cs="Calibri"/>
          <w:color w:val="000000"/>
          <w:sz w:val="22"/>
          <w:szCs w:val="22"/>
        </w:rPr>
        <w:t>If not already you should:</w:t>
      </w:r>
    </w:p>
    <w:p w14:paraId="0B5CABB3"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Rollout training to key staff and then consider all staff completing the e-learning training;</w:t>
      </w:r>
    </w:p>
    <w:p w14:paraId="7D33AD71"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Add as part of the induction process for new staff;</w:t>
      </w:r>
    </w:p>
    <w:p w14:paraId="4291C9D4"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Use staff meetings/briefings to raise staff awareness.</w:t>
      </w:r>
    </w:p>
    <w:p w14:paraId="6DF89491" w14:textId="77777777" w:rsidR="007E72CF" w:rsidRDefault="007E72CF">
      <w:pPr>
        <w:pBdr>
          <w:top w:val="nil"/>
          <w:left w:val="nil"/>
          <w:bottom w:val="nil"/>
          <w:right w:val="nil"/>
          <w:between w:val="nil"/>
        </w:pBdr>
        <w:ind w:left="720" w:hanging="720"/>
        <w:jc w:val="both"/>
        <w:rPr>
          <w:rFonts w:ascii="Calibri" w:eastAsia="Calibri" w:hAnsi="Calibri" w:cs="Calibri"/>
          <w:b/>
          <w:color w:val="000000"/>
          <w:sz w:val="22"/>
          <w:szCs w:val="22"/>
        </w:rPr>
      </w:pPr>
    </w:p>
    <w:p w14:paraId="7468749C"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Governance check</w:t>
      </w:r>
    </w:p>
    <w:p w14:paraId="664E8147"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It should form part of governance that GDPR is an item at governor meetings and to share reports with governors. Ideally the governor responsible for GDPR will have completed some form of GDPR training. </w:t>
      </w:r>
    </w:p>
    <w:p w14:paraId="6CC25D54" w14:textId="77777777" w:rsidR="007E72CF" w:rsidRDefault="007E72CF">
      <w:pPr>
        <w:jc w:val="both"/>
        <w:rPr>
          <w:rFonts w:ascii="Calibri" w:eastAsia="Calibri" w:hAnsi="Calibri" w:cs="Calibri"/>
          <w:sz w:val="22"/>
          <w:szCs w:val="22"/>
        </w:rPr>
      </w:pPr>
    </w:p>
    <w:p w14:paraId="778345DD"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Make sure DPE is your registered DPO with the ICO</w:t>
      </w:r>
    </w:p>
    <w:p w14:paraId="021C3449"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Not only do you need to be registered as a controller with the ICO, it is a requirement to register who your DPO is. The guide to complete this is available from the News section of the DPE website: </w:t>
      </w:r>
      <w:hyperlink r:id="rId10">
        <w:r>
          <w:rPr>
            <w:rFonts w:ascii="Calibri" w:eastAsia="Calibri" w:hAnsi="Calibri" w:cs="Calibri"/>
            <w:color w:val="0563C1"/>
            <w:sz w:val="22"/>
            <w:szCs w:val="22"/>
            <w:u w:val="single"/>
          </w:rPr>
          <w:t>https://kb.dataprotection.education/news-top/news/83-best-practice-updates/110-make-sure-dpe-is-your-registered-dpo-with-the-ico</w:t>
        </w:r>
      </w:hyperlink>
    </w:p>
    <w:p w14:paraId="0F0E97E2" w14:textId="77777777" w:rsidR="007E72CF" w:rsidRDefault="007E72CF">
      <w:pPr>
        <w:jc w:val="both"/>
        <w:rPr>
          <w:rFonts w:ascii="Calibri" w:eastAsia="Calibri" w:hAnsi="Calibri" w:cs="Calibri"/>
          <w:color w:val="0591B4"/>
          <w:sz w:val="28"/>
          <w:szCs w:val="28"/>
        </w:rPr>
      </w:pPr>
    </w:p>
    <w:p w14:paraId="3DE577E5"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Freedom of Information and Publication Scheme </w:t>
      </w:r>
    </w:p>
    <w:p w14:paraId="27355EEA"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The DPE GDPR policy and FOI policy content refer to the </w:t>
      </w:r>
      <w:proofErr w:type="spellStart"/>
      <w:r>
        <w:rPr>
          <w:rFonts w:ascii="Calibri" w:eastAsia="Calibri" w:hAnsi="Calibri" w:cs="Calibri"/>
          <w:sz w:val="22"/>
          <w:szCs w:val="22"/>
        </w:rPr>
        <w:t>organisation</w:t>
      </w:r>
      <w:proofErr w:type="spellEnd"/>
      <w:r>
        <w:rPr>
          <w:rFonts w:ascii="Calibri" w:eastAsia="Calibri" w:hAnsi="Calibri" w:cs="Calibri"/>
          <w:sz w:val="22"/>
          <w:szCs w:val="22"/>
        </w:rPr>
        <w:t xml:space="preserve"> having a publication scheme - do you have one? </w:t>
      </w:r>
      <w:r>
        <w:rPr>
          <w:rFonts w:ascii="Calibri" w:eastAsia="Calibri" w:hAnsi="Calibri" w:cs="Calibri"/>
          <w:b/>
          <w:sz w:val="22"/>
          <w:szCs w:val="22"/>
        </w:rPr>
        <w:t>The template for a model publication scheme can be obtained from:</w:t>
      </w:r>
      <w:r>
        <w:rPr>
          <w:rFonts w:ascii="Calibri" w:eastAsia="Calibri" w:hAnsi="Calibri" w:cs="Calibri"/>
          <w:sz w:val="22"/>
          <w:szCs w:val="22"/>
        </w:rPr>
        <w:t xml:space="preserve"> </w:t>
      </w:r>
      <w:hyperlink r:id="rId11">
        <w:r>
          <w:rPr>
            <w:rFonts w:ascii="Calibri" w:eastAsia="Calibri" w:hAnsi="Calibri" w:cs="Calibri"/>
            <w:color w:val="0563C1"/>
            <w:sz w:val="22"/>
            <w:szCs w:val="22"/>
            <w:u w:val="single"/>
          </w:rPr>
          <w:t>https://ico.org.uk/media/for-organisations/documents/1235/definition-document-schools-in-england.pdf</w:t>
        </w:r>
      </w:hyperlink>
      <w:r>
        <w:rPr>
          <w:rFonts w:ascii="Calibri" w:eastAsia="Calibri" w:hAnsi="Calibri" w:cs="Calibri"/>
          <w:sz w:val="22"/>
          <w:szCs w:val="22"/>
        </w:rPr>
        <w:t xml:space="preserve"> How to complete a publication scheme guide can be obtained from: </w:t>
      </w:r>
      <w:hyperlink r:id="rId12">
        <w:r>
          <w:rPr>
            <w:rFonts w:ascii="Calibri" w:eastAsia="Calibri" w:hAnsi="Calibri" w:cs="Calibri"/>
            <w:color w:val="0563C1"/>
            <w:sz w:val="22"/>
            <w:szCs w:val="22"/>
            <w:u w:val="single"/>
          </w:rPr>
          <w:t>https://ico.org.uk/media/for-organisations/documents/1242/how-to-complete-template-guide-to-info-for-schools.pdf</w:t>
        </w:r>
      </w:hyperlink>
      <w:r>
        <w:rPr>
          <w:rFonts w:ascii="Calibri" w:eastAsia="Calibri" w:hAnsi="Calibri" w:cs="Calibri"/>
          <w:color w:val="0563C1"/>
          <w:sz w:val="22"/>
          <w:szCs w:val="22"/>
          <w:u w:val="single"/>
        </w:rPr>
        <w:t xml:space="preserve"> </w:t>
      </w:r>
      <w:r>
        <w:rPr>
          <w:rFonts w:ascii="Calibri" w:eastAsia="Calibri" w:hAnsi="Calibri" w:cs="Calibri"/>
          <w:color w:val="000000"/>
          <w:sz w:val="22"/>
          <w:szCs w:val="22"/>
        </w:rPr>
        <w:t xml:space="preserve">Additional guidance can be obtained from the news section of the DPE website: </w:t>
      </w:r>
      <w:hyperlink r:id="rId13">
        <w:r>
          <w:rPr>
            <w:color w:val="0563C1"/>
            <w:u w:val="single"/>
          </w:rPr>
          <w:t>https://kb.dataprotection.education/news-top/news</w:t>
        </w:r>
      </w:hyperlink>
      <w:r>
        <w:t xml:space="preserve"> </w:t>
      </w:r>
    </w:p>
    <w:p w14:paraId="4586FEDD" w14:textId="77777777" w:rsidR="007E72CF" w:rsidRDefault="007E72CF">
      <w:pPr>
        <w:jc w:val="both"/>
        <w:rPr>
          <w:rFonts w:ascii="Calibri" w:eastAsia="Calibri" w:hAnsi="Calibri" w:cs="Calibri"/>
          <w:sz w:val="32"/>
          <w:szCs w:val="32"/>
        </w:rPr>
      </w:pPr>
    </w:p>
    <w:p w14:paraId="66EC458A"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Technical measures</w:t>
      </w:r>
    </w:p>
    <w:p w14:paraId="1134B67F" w14:textId="77777777" w:rsidR="007E72CF" w:rsidRDefault="00D668CF">
      <w:pPr>
        <w:jc w:val="both"/>
        <w:rPr>
          <w:rFonts w:ascii="Calibri" w:eastAsia="Calibri" w:hAnsi="Calibri" w:cs="Calibri"/>
          <w:sz w:val="22"/>
          <w:szCs w:val="22"/>
        </w:rPr>
      </w:pPr>
      <w:r>
        <w:rPr>
          <w:rFonts w:ascii="Calibri" w:eastAsia="Calibri" w:hAnsi="Calibri" w:cs="Calibri"/>
          <w:color w:val="000000"/>
          <w:sz w:val="22"/>
          <w:szCs w:val="22"/>
        </w:rPr>
        <w:t xml:space="preserve">DPE recommends schools complete the Cyber essentials questionnaire available from: DPE&gt;Resources&gt; Information Technology Security: </w:t>
      </w:r>
      <w:hyperlink r:id="rId14">
        <w:r>
          <w:rPr>
            <w:rFonts w:ascii="Calibri" w:eastAsia="Calibri" w:hAnsi="Calibri" w:cs="Calibri"/>
            <w:color w:val="0563C1"/>
            <w:sz w:val="22"/>
            <w:szCs w:val="22"/>
            <w:u w:val="single"/>
          </w:rPr>
          <w:t>https://kb.dataprotection.education/best-practice-library/documents/information-technology-security/7-crest-cyber-essentials-questionnaire</w:t>
        </w:r>
      </w:hyperlink>
      <w:r>
        <w:rPr>
          <w:rFonts w:ascii="Calibri" w:eastAsia="Calibri" w:hAnsi="Calibri" w:cs="Calibri"/>
          <w:sz w:val="22"/>
          <w:szCs w:val="22"/>
        </w:rPr>
        <w:t>;</w:t>
      </w:r>
    </w:p>
    <w:p w14:paraId="2E49E72D" w14:textId="1A474518" w:rsidR="007E72CF" w:rsidRDefault="00D668CF">
      <w:pPr>
        <w:rPr>
          <w:rFonts w:ascii="Calibri" w:eastAsia="Calibri" w:hAnsi="Calibri" w:cs="Calibri"/>
          <w:sz w:val="22"/>
          <w:szCs w:val="22"/>
        </w:rPr>
      </w:pPr>
      <w:r>
        <w:rPr>
          <w:rFonts w:ascii="Calibri" w:eastAsia="Calibri" w:hAnsi="Calibri" w:cs="Calibri"/>
          <w:color w:val="000000"/>
          <w:sz w:val="22"/>
          <w:szCs w:val="22"/>
        </w:rPr>
        <w:t>Check iPad/Tablet security.</w:t>
      </w:r>
      <w:r>
        <w:rPr>
          <w:rFonts w:ascii="Calibri" w:eastAsia="Calibri" w:hAnsi="Calibri" w:cs="Calibri"/>
          <w:sz w:val="22"/>
          <w:szCs w:val="22"/>
        </w:rPr>
        <w:t xml:space="preserve"> Are all laptops encrypted, does your end of day routines include housekeeping to remove data no longer needed and is equipment secured? Do staff still use unencrypted memory sticks? DPE recommends schools develop procedures to ensure iPads can be accounted for daily and  data (</w:t>
      </w:r>
      <w:proofErr w:type="spellStart"/>
      <w:r>
        <w:rPr>
          <w:rFonts w:ascii="Calibri" w:eastAsia="Calibri" w:hAnsi="Calibri" w:cs="Calibri"/>
          <w:sz w:val="22"/>
          <w:szCs w:val="22"/>
        </w:rPr>
        <w:t>i.e</w:t>
      </w:r>
      <w:proofErr w:type="spellEnd"/>
      <w:r>
        <w:rPr>
          <w:rFonts w:ascii="Calibri" w:eastAsia="Calibri" w:hAnsi="Calibri" w:cs="Calibri"/>
          <w:sz w:val="22"/>
          <w:szCs w:val="22"/>
        </w:rPr>
        <w:t xml:space="preserve"> photos) can be cleared if lost or stolen (</w:t>
      </w:r>
      <w:hyperlink r:id="rId15">
        <w:r>
          <w:rPr>
            <w:rFonts w:ascii="Calibri" w:eastAsia="Calibri" w:hAnsi="Calibri" w:cs="Calibri"/>
            <w:color w:val="0070C9"/>
            <w:sz w:val="22"/>
            <w:szCs w:val="22"/>
            <w:u w:val="single"/>
            <w:shd w:val="clear" w:color="auto" w:fill="EEEEEE"/>
          </w:rPr>
          <w:t>Erase your device</w:t>
        </w:r>
      </w:hyperlink>
      <w:r>
        <w:rPr>
          <w:rFonts w:ascii="Calibri" w:eastAsia="Calibri" w:hAnsi="Calibri" w:cs="Calibri"/>
          <w:sz w:val="22"/>
          <w:szCs w:val="22"/>
        </w:rPr>
        <w:t>)</w:t>
      </w:r>
    </w:p>
    <w:p w14:paraId="3B3278EC" w14:textId="1A55B75B" w:rsidR="00424F2E" w:rsidRDefault="00424F2E">
      <w:pPr>
        <w:rPr>
          <w:rFonts w:ascii="Calibri" w:eastAsia="Calibri" w:hAnsi="Calibri" w:cs="Calibri"/>
          <w:sz w:val="22"/>
          <w:szCs w:val="22"/>
        </w:rPr>
      </w:pPr>
    </w:p>
    <w:p w14:paraId="1865305B"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Next steps</w:t>
      </w:r>
    </w:p>
    <w:p w14:paraId="7CFCD85D" w14:textId="77777777" w:rsidR="007E72CF" w:rsidRDefault="00D668CF">
      <w:pPr>
        <w:jc w:val="both"/>
        <w:rPr>
          <w:rFonts w:ascii="Calibri" w:eastAsia="Calibri" w:hAnsi="Calibri" w:cs="Calibri"/>
          <w:b/>
          <w:color w:val="0591B4"/>
          <w:sz w:val="28"/>
          <w:szCs w:val="28"/>
        </w:rPr>
      </w:pPr>
      <w:r>
        <w:rPr>
          <w:rFonts w:ascii="Calibri" w:eastAsia="Calibri" w:hAnsi="Calibri" w:cs="Calibri"/>
          <w:b/>
          <w:color w:val="0591B4"/>
          <w:sz w:val="28"/>
          <w:szCs w:val="28"/>
        </w:rPr>
        <w:t>Record of Processing (</w:t>
      </w:r>
      <w:proofErr w:type="spellStart"/>
      <w:r>
        <w:rPr>
          <w:rFonts w:ascii="Calibri" w:eastAsia="Calibri" w:hAnsi="Calibri" w:cs="Calibri"/>
          <w:b/>
          <w:color w:val="0591B4"/>
          <w:sz w:val="28"/>
          <w:szCs w:val="28"/>
        </w:rPr>
        <w:t>RoP</w:t>
      </w:r>
      <w:proofErr w:type="spellEnd"/>
      <w:r>
        <w:rPr>
          <w:rFonts w:ascii="Calibri" w:eastAsia="Calibri" w:hAnsi="Calibri" w:cs="Calibri"/>
          <w:b/>
          <w:color w:val="0591B4"/>
          <w:sz w:val="28"/>
          <w:szCs w:val="28"/>
        </w:rPr>
        <w:t>) tool and data mapping</w:t>
      </w:r>
    </w:p>
    <w:p w14:paraId="0B0568AA"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DPE have started to populate the Record of Processing (</w:t>
      </w:r>
      <w:proofErr w:type="spellStart"/>
      <w:r>
        <w:rPr>
          <w:rFonts w:ascii="Calibri" w:eastAsia="Calibri" w:hAnsi="Calibri" w:cs="Calibri"/>
          <w:sz w:val="22"/>
          <w:szCs w:val="22"/>
        </w:rPr>
        <w:t>RoP</w:t>
      </w:r>
      <w:proofErr w:type="spellEnd"/>
      <w:r>
        <w:rPr>
          <w:rFonts w:ascii="Calibri" w:eastAsia="Calibri" w:hAnsi="Calibri" w:cs="Calibri"/>
          <w:sz w:val="22"/>
          <w:szCs w:val="22"/>
        </w:rPr>
        <w:t>) tool. Rather than each school complete individually, DPE will be populating as many processes as possible and then work with you to complete for your school. It is a requirement under article 30 of the GDPR and will form part of the basis for future remote sessions and visits.</w:t>
      </w:r>
    </w:p>
    <w:p w14:paraId="6215B488" w14:textId="77777777" w:rsidR="007E72CF" w:rsidRDefault="007E72CF">
      <w:pPr>
        <w:jc w:val="both"/>
        <w:rPr>
          <w:rFonts w:ascii="Calibri" w:eastAsia="Calibri" w:hAnsi="Calibri" w:cs="Calibri"/>
          <w:b/>
          <w:sz w:val="32"/>
          <w:szCs w:val="32"/>
        </w:rPr>
      </w:pPr>
    </w:p>
    <w:p w14:paraId="75BBBD5D"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Data Protection Impact Assessments (DPIA)</w:t>
      </w:r>
    </w:p>
    <w:p w14:paraId="3E5C9192"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When processing high risk personal data and using new technologies (i.e. moving to a new technology for Safeguarding) a DPIA should be completed and the DPO consulted (Article 35.2). DPIAs offer a risk assessment template where concerns can be noted alongside mitigating actions to reduce the overall risks related to change of practice. It is good practice to complete a DPIA for any major project where the processing of personal data is required. DPE will be providing more guidance, training and include risk management within the </w:t>
      </w:r>
      <w:proofErr w:type="spellStart"/>
      <w:r>
        <w:rPr>
          <w:rFonts w:ascii="Calibri" w:eastAsia="Calibri" w:hAnsi="Calibri" w:cs="Calibri"/>
          <w:sz w:val="22"/>
          <w:szCs w:val="22"/>
        </w:rPr>
        <w:t>RoP</w:t>
      </w:r>
      <w:proofErr w:type="spellEnd"/>
      <w:r>
        <w:rPr>
          <w:rFonts w:ascii="Calibri" w:eastAsia="Calibri" w:hAnsi="Calibri" w:cs="Calibri"/>
          <w:sz w:val="22"/>
          <w:szCs w:val="22"/>
        </w:rPr>
        <w:t xml:space="preserve"> tool. Always contact DPE in the first instance. </w:t>
      </w:r>
    </w:p>
    <w:p w14:paraId="00496064" w14:textId="77777777" w:rsidR="007E72CF" w:rsidRDefault="007E72CF">
      <w:pPr>
        <w:jc w:val="both"/>
        <w:rPr>
          <w:rFonts w:ascii="Calibri" w:eastAsia="Calibri" w:hAnsi="Calibri" w:cs="Calibri"/>
          <w:sz w:val="22"/>
          <w:szCs w:val="22"/>
        </w:rPr>
      </w:pPr>
    </w:p>
    <w:p w14:paraId="1A038158"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Norfolk County Council Summer GDPR audits</w:t>
      </w:r>
    </w:p>
    <w:p w14:paraId="1385DC79" w14:textId="77777777" w:rsidR="007E72CF" w:rsidRDefault="00D668CF">
      <w:pPr>
        <w:jc w:val="both"/>
        <w:rPr>
          <w:rFonts w:ascii="Calibri" w:eastAsia="Calibri" w:hAnsi="Calibri" w:cs="Calibri"/>
          <w:sz w:val="22"/>
          <w:szCs w:val="22"/>
        </w:rPr>
      </w:pPr>
      <w:bookmarkStart w:id="1" w:name="_heading=h.gjdgxs" w:colFirst="0" w:colLast="0"/>
      <w:bookmarkEnd w:id="1"/>
      <w:r>
        <w:rPr>
          <w:rFonts w:ascii="Calibri" w:eastAsia="Calibri" w:hAnsi="Calibri" w:cs="Calibri"/>
          <w:sz w:val="22"/>
          <w:szCs w:val="22"/>
        </w:rPr>
        <w:t xml:space="preserve">NCC auditors completed several themed GDPR audits during the summer term 2019. DPE have provided feedback to the findings which can be obtained from the News section of the DPE website: </w:t>
      </w:r>
      <w:hyperlink r:id="rId16">
        <w:r>
          <w:rPr>
            <w:color w:val="0563C1"/>
            <w:u w:val="single"/>
          </w:rPr>
          <w:t>https://kb.dataprotection.education/news-top/news</w:t>
        </w:r>
      </w:hyperlink>
      <w:r>
        <w:t xml:space="preserve"> </w:t>
      </w:r>
    </w:p>
    <w:p w14:paraId="1167C517" w14:textId="77777777" w:rsidR="007E72CF" w:rsidRDefault="007E72CF">
      <w:pPr>
        <w:jc w:val="both"/>
        <w:rPr>
          <w:rFonts w:ascii="Calibri" w:eastAsia="Calibri" w:hAnsi="Calibri" w:cs="Calibri"/>
          <w:sz w:val="22"/>
          <w:szCs w:val="22"/>
        </w:rPr>
      </w:pPr>
    </w:p>
    <w:sectPr w:rsidR="007E72CF">
      <w:headerReference w:type="defaul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DB4A73" w14:textId="77777777" w:rsidR="005E6A9A" w:rsidRDefault="005E6A9A">
      <w:r>
        <w:separator/>
      </w:r>
    </w:p>
  </w:endnote>
  <w:endnote w:type="continuationSeparator" w:id="0">
    <w:p w14:paraId="3CD6A4DD" w14:textId="77777777" w:rsidR="005E6A9A" w:rsidRDefault="005E6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8B2521" w14:textId="77777777" w:rsidR="005E6A9A" w:rsidRDefault="005E6A9A">
      <w:r>
        <w:separator/>
      </w:r>
    </w:p>
  </w:footnote>
  <w:footnote w:type="continuationSeparator" w:id="0">
    <w:p w14:paraId="4DEE64D0" w14:textId="77777777" w:rsidR="005E6A9A" w:rsidRDefault="005E6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D79FB" w14:textId="77777777" w:rsidR="007E72CF" w:rsidRDefault="00D668CF">
    <w:r>
      <w:rPr>
        <w:noProof/>
      </w:rPr>
      <w:drawing>
        <wp:inline distT="0" distB="0" distL="114300" distR="114300" wp14:anchorId="67292AA7" wp14:editId="31563E88">
          <wp:extent cx="2552700" cy="685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CCD6CD8" w14:textId="77777777" w:rsidR="007E72CF" w:rsidRDefault="007E72CF"/>
  <w:p w14:paraId="4FD5926E" w14:textId="77777777" w:rsidR="007E72CF" w:rsidRDefault="00D668C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4CC9"/>
    <w:multiLevelType w:val="multilevel"/>
    <w:tmpl w:val="F89C23A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6A760F"/>
    <w:multiLevelType w:val="hybridMultilevel"/>
    <w:tmpl w:val="EFD2F0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B04197"/>
    <w:multiLevelType w:val="hybridMultilevel"/>
    <w:tmpl w:val="EEC8EDA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BD2BA2"/>
    <w:multiLevelType w:val="multilevel"/>
    <w:tmpl w:val="235A8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F13256"/>
    <w:multiLevelType w:val="hybridMultilevel"/>
    <w:tmpl w:val="77CA1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792ED1"/>
    <w:multiLevelType w:val="hybridMultilevel"/>
    <w:tmpl w:val="9EF47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340CDE"/>
    <w:multiLevelType w:val="hybridMultilevel"/>
    <w:tmpl w:val="DB1EC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EF3EC2"/>
    <w:multiLevelType w:val="hybridMultilevel"/>
    <w:tmpl w:val="E6E0D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9F7DCD"/>
    <w:multiLevelType w:val="multilevel"/>
    <w:tmpl w:val="D1BA6C60"/>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61F40709"/>
    <w:multiLevelType w:val="multilevel"/>
    <w:tmpl w:val="3078E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1560F0"/>
    <w:multiLevelType w:val="multilevel"/>
    <w:tmpl w:val="511C31D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3"/>
  </w:num>
  <w:num w:numId="3">
    <w:abstractNumId w:val="9"/>
  </w:num>
  <w:num w:numId="4">
    <w:abstractNumId w:val="8"/>
  </w:num>
  <w:num w:numId="5">
    <w:abstractNumId w:val="0"/>
  </w:num>
  <w:num w:numId="6">
    <w:abstractNumId w:val="6"/>
  </w:num>
  <w:num w:numId="7">
    <w:abstractNumId w:val="5"/>
  </w:num>
  <w:num w:numId="8">
    <w:abstractNumId w:val="4"/>
  </w:num>
  <w:num w:numId="9">
    <w:abstractNumId w:val="1"/>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2CF"/>
    <w:rsid w:val="000052FE"/>
    <w:rsid w:val="00044F48"/>
    <w:rsid w:val="00050CBF"/>
    <w:rsid w:val="00060B7D"/>
    <w:rsid w:val="00090861"/>
    <w:rsid w:val="000A188E"/>
    <w:rsid w:val="000B3546"/>
    <w:rsid w:val="000D7843"/>
    <w:rsid w:val="001759BE"/>
    <w:rsid w:val="00177C01"/>
    <w:rsid w:val="001A1055"/>
    <w:rsid w:val="001A15CA"/>
    <w:rsid w:val="00205469"/>
    <w:rsid w:val="00210A3D"/>
    <w:rsid w:val="00231DB1"/>
    <w:rsid w:val="002779D5"/>
    <w:rsid w:val="0029666C"/>
    <w:rsid w:val="002B67F1"/>
    <w:rsid w:val="002F4BBD"/>
    <w:rsid w:val="00301235"/>
    <w:rsid w:val="0031541B"/>
    <w:rsid w:val="00321A5E"/>
    <w:rsid w:val="00327E48"/>
    <w:rsid w:val="00336A23"/>
    <w:rsid w:val="003F33A1"/>
    <w:rsid w:val="003F6D15"/>
    <w:rsid w:val="00424F2E"/>
    <w:rsid w:val="00431861"/>
    <w:rsid w:val="00432499"/>
    <w:rsid w:val="00452E10"/>
    <w:rsid w:val="00474F1D"/>
    <w:rsid w:val="00490639"/>
    <w:rsid w:val="004F0EFD"/>
    <w:rsid w:val="004F4FD0"/>
    <w:rsid w:val="00526080"/>
    <w:rsid w:val="00533D5C"/>
    <w:rsid w:val="00534AE9"/>
    <w:rsid w:val="005416AE"/>
    <w:rsid w:val="00547F5E"/>
    <w:rsid w:val="0058197D"/>
    <w:rsid w:val="005900FD"/>
    <w:rsid w:val="005E6A9A"/>
    <w:rsid w:val="00601C37"/>
    <w:rsid w:val="00603713"/>
    <w:rsid w:val="006323BE"/>
    <w:rsid w:val="00662863"/>
    <w:rsid w:val="00691BAC"/>
    <w:rsid w:val="006C7C7B"/>
    <w:rsid w:val="006E6035"/>
    <w:rsid w:val="0071760A"/>
    <w:rsid w:val="007522F1"/>
    <w:rsid w:val="00752DDD"/>
    <w:rsid w:val="00770991"/>
    <w:rsid w:val="007C160B"/>
    <w:rsid w:val="007E72CF"/>
    <w:rsid w:val="007F4BAF"/>
    <w:rsid w:val="008026D6"/>
    <w:rsid w:val="0085436E"/>
    <w:rsid w:val="00882F83"/>
    <w:rsid w:val="00932071"/>
    <w:rsid w:val="00957FC1"/>
    <w:rsid w:val="00965F88"/>
    <w:rsid w:val="00977288"/>
    <w:rsid w:val="009D447F"/>
    <w:rsid w:val="00A5003D"/>
    <w:rsid w:val="00A70F97"/>
    <w:rsid w:val="00B02960"/>
    <w:rsid w:val="00B05C74"/>
    <w:rsid w:val="00B34BE3"/>
    <w:rsid w:val="00B34D38"/>
    <w:rsid w:val="00B851BF"/>
    <w:rsid w:val="00BA5140"/>
    <w:rsid w:val="00BD5149"/>
    <w:rsid w:val="00BF3509"/>
    <w:rsid w:val="00C13A29"/>
    <w:rsid w:val="00C35CE0"/>
    <w:rsid w:val="00C70748"/>
    <w:rsid w:val="00CC3B65"/>
    <w:rsid w:val="00CC5914"/>
    <w:rsid w:val="00CD3575"/>
    <w:rsid w:val="00CD5394"/>
    <w:rsid w:val="00CE785A"/>
    <w:rsid w:val="00CF6335"/>
    <w:rsid w:val="00D554FA"/>
    <w:rsid w:val="00D63BC4"/>
    <w:rsid w:val="00D668CF"/>
    <w:rsid w:val="00D67BF9"/>
    <w:rsid w:val="00D67E4A"/>
    <w:rsid w:val="00D772DA"/>
    <w:rsid w:val="00D878AB"/>
    <w:rsid w:val="00DB51C2"/>
    <w:rsid w:val="00DB609B"/>
    <w:rsid w:val="00DB6648"/>
    <w:rsid w:val="00DC46EC"/>
    <w:rsid w:val="00E043DC"/>
    <w:rsid w:val="00E05AFB"/>
    <w:rsid w:val="00E20924"/>
    <w:rsid w:val="00E935A7"/>
    <w:rsid w:val="00EC4FF1"/>
    <w:rsid w:val="00F06984"/>
    <w:rsid w:val="00F41232"/>
    <w:rsid w:val="00F51908"/>
    <w:rsid w:val="00FE61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520E"/>
  <w15:docId w15:val="{ABA146EE-5E34-4DB8-B5D0-5B296BE7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1"/>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1"/>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ymcdn.com/sites/irms.site-ym.com/resource/collection/8BCEF755-0353-4F66-9877-CCDA4BFEEAC4/2016_IRMS_Toolkit_for_Schools_v5_Master.pdf" TargetMode="External"/><Relationship Id="rId13" Type="http://schemas.openxmlformats.org/officeDocument/2006/relationships/hyperlink" Target="https://kb.dataprotection.education/news-top/new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o.org.uk/media/for-organisations/documents/1242/how-to-complete-template-guide-to-info-for-schools.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kb.dataprotection.education/news-top/new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media/for-organisations/documents/1235/definition-document-schools-in-england.pdf" TargetMode="External"/><Relationship Id="rId5" Type="http://schemas.openxmlformats.org/officeDocument/2006/relationships/webSettings" Target="webSettings.xml"/><Relationship Id="rId15" Type="http://schemas.openxmlformats.org/officeDocument/2006/relationships/hyperlink" Target="http://support.apple.com/kb/PH2701" TargetMode="External"/><Relationship Id="rId10" Type="http://schemas.openxmlformats.org/officeDocument/2006/relationships/hyperlink" Target="https://kb.dataprotection.education/news-top/news/83-best-practice-updates/110-make-sure-dpe-is-your-registered-dpo-with-the-ic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ssets.publishing.service.gov.uk/government/uploads/system/uploads/attachment_data/file/747620/Data_Protection_Toolkit_for_Schools_OpenBeta.pdf" TargetMode="External"/><Relationship Id="rId14" Type="http://schemas.openxmlformats.org/officeDocument/2006/relationships/hyperlink" Target="https://kb.dataprotection.education/best-practice-library/documents/information-technology-security/7-crest-cyber-essentials-questionnai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NPICvUAEbp4t+eBWRJz0Na1fGg==">AMUW2mVx6t8jqxvSyRk6qIyaBa3L2GHOAQNjU1b7k1XNKry+QvFskDQUJ5EZ5hyEx1R/m4NXrc+DrR4H8+2l7NkoSTi0+HFm5t6wnVGDFb9ISn5bJyXwRg1NJ9l4ybgUEqn9SdE+F/qx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4</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lindamortimer70@gmail.com</cp:lastModifiedBy>
  <cp:revision>21</cp:revision>
  <dcterms:created xsi:type="dcterms:W3CDTF">2020-01-28T16:04:00Z</dcterms:created>
  <dcterms:modified xsi:type="dcterms:W3CDTF">2020-01-29T17:11:00Z</dcterms:modified>
</cp:coreProperties>
</file>