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7574A" w14:textId="38E9AF0F" w:rsidR="007E72CF" w:rsidRDefault="004B0A05">
      <w:pPr>
        <w:jc w:val="both"/>
        <w:rPr>
          <w:rFonts w:ascii="Calibri" w:eastAsia="Calibri" w:hAnsi="Calibri" w:cs="Calibri"/>
          <w:sz w:val="32"/>
          <w:szCs w:val="32"/>
        </w:rPr>
      </w:pPr>
      <w:r>
        <w:rPr>
          <w:rFonts w:ascii="Calibri" w:eastAsia="Calibri" w:hAnsi="Calibri" w:cs="Calibri"/>
          <w:b/>
          <w:color w:val="0591B4"/>
          <w:sz w:val="32"/>
          <w:szCs w:val="32"/>
        </w:rPr>
        <w:t xml:space="preserve">Magdalene Gates </w:t>
      </w:r>
      <w:r w:rsidR="00474F1D">
        <w:rPr>
          <w:rFonts w:ascii="Calibri" w:eastAsia="Calibri" w:hAnsi="Calibri" w:cs="Calibri"/>
          <w:b/>
          <w:color w:val="0591B4"/>
          <w:sz w:val="32"/>
          <w:szCs w:val="32"/>
        </w:rPr>
        <w:t>Primary</w:t>
      </w:r>
      <w:r w:rsidR="00D668CF">
        <w:rPr>
          <w:rFonts w:ascii="Calibri" w:eastAsia="Calibri" w:hAnsi="Calibri" w:cs="Calibri"/>
          <w:b/>
          <w:color w:val="0591B4"/>
          <w:sz w:val="32"/>
          <w:szCs w:val="32"/>
        </w:rPr>
        <w:t xml:space="preserve"> Audit Report                       Audit Date: </w:t>
      </w:r>
      <w:r>
        <w:rPr>
          <w:rFonts w:ascii="Calibri" w:eastAsia="Calibri" w:hAnsi="Calibri" w:cs="Calibri"/>
          <w:b/>
          <w:color w:val="0591B4"/>
          <w:sz w:val="32"/>
          <w:szCs w:val="32"/>
        </w:rPr>
        <w:t>4 February 2020</w:t>
      </w:r>
    </w:p>
    <w:p w14:paraId="272C735F" w14:textId="2BCFDB6D" w:rsidR="007E72CF" w:rsidRDefault="00D668CF">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color w:val="0591B4"/>
          <w:sz w:val="32"/>
          <w:szCs w:val="32"/>
        </w:rPr>
        <w:t xml:space="preserve">Year 2 visit </w:t>
      </w:r>
      <w:r w:rsidR="00474F1D">
        <w:rPr>
          <w:rFonts w:ascii="Calibri" w:eastAsia="Calibri" w:hAnsi="Calibri" w:cs="Calibri"/>
          <w:color w:val="0591B4"/>
          <w:sz w:val="32"/>
          <w:szCs w:val="32"/>
        </w:rPr>
        <w:t>2</w:t>
      </w:r>
      <w:r>
        <w:rPr>
          <w:rFonts w:ascii="Calibri" w:eastAsia="Calibri" w:hAnsi="Calibri" w:cs="Calibri"/>
          <w:b/>
          <w:sz w:val="32"/>
          <w:szCs w:val="32"/>
        </w:rPr>
        <w:t xml:space="preserve">                           </w:t>
      </w:r>
    </w:p>
    <w:p w14:paraId="6F52D3E8" w14:textId="41D029B3" w:rsidR="007E72CF" w:rsidRDefault="00D668CF">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932071">
        <w:rPr>
          <w:rFonts w:ascii="Calibri" w:eastAsia="Calibri" w:hAnsi="Calibri" w:cs="Calibri"/>
          <w:color w:val="0591B4"/>
          <w:sz w:val="32"/>
          <w:szCs w:val="32"/>
        </w:rPr>
        <w:t>Linda Mortimer</w:t>
      </w:r>
    </w:p>
    <w:p w14:paraId="579867A9" w14:textId="7B8F9F77" w:rsidR="007E72CF" w:rsidRDefault="00D668CF">
      <w:p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School member: </w:t>
      </w:r>
      <w:r w:rsidR="00431861">
        <w:rPr>
          <w:rFonts w:ascii="Calibri" w:eastAsia="Calibri" w:hAnsi="Calibri" w:cs="Calibri"/>
          <w:b/>
          <w:color w:val="0591B4"/>
          <w:sz w:val="32"/>
          <w:szCs w:val="32"/>
        </w:rPr>
        <w:t xml:space="preserve">Headteacher </w:t>
      </w:r>
      <w:r w:rsidR="006C04F6">
        <w:rPr>
          <w:rFonts w:ascii="Calibri" w:eastAsia="Calibri" w:hAnsi="Calibri" w:cs="Calibri"/>
          <w:b/>
          <w:color w:val="0591B4"/>
          <w:sz w:val="32"/>
          <w:szCs w:val="32"/>
        </w:rPr>
        <w:t>–</w:t>
      </w:r>
      <w:r w:rsidR="00431861">
        <w:rPr>
          <w:rFonts w:ascii="Calibri" w:eastAsia="Calibri" w:hAnsi="Calibri" w:cs="Calibri"/>
          <w:b/>
          <w:color w:val="0591B4"/>
          <w:sz w:val="32"/>
          <w:szCs w:val="32"/>
        </w:rPr>
        <w:t xml:space="preserve"> </w:t>
      </w:r>
      <w:r w:rsidR="006C04F6">
        <w:rPr>
          <w:rFonts w:ascii="Calibri" w:eastAsia="Calibri" w:hAnsi="Calibri" w:cs="Calibri"/>
          <w:b/>
          <w:color w:val="0591B4"/>
          <w:sz w:val="32"/>
          <w:szCs w:val="32"/>
        </w:rPr>
        <w:t xml:space="preserve">Cara </w:t>
      </w:r>
      <w:r w:rsidR="00742C49">
        <w:rPr>
          <w:rFonts w:ascii="Calibri" w:eastAsia="Calibri" w:hAnsi="Calibri" w:cs="Calibri"/>
          <w:b/>
          <w:color w:val="0591B4"/>
          <w:sz w:val="32"/>
          <w:szCs w:val="32"/>
        </w:rPr>
        <w:t xml:space="preserve">Fahy / </w:t>
      </w:r>
      <w:r w:rsidR="005E60C0">
        <w:rPr>
          <w:rFonts w:ascii="Calibri" w:eastAsia="Calibri" w:hAnsi="Calibri" w:cs="Calibri"/>
          <w:b/>
          <w:color w:val="0591B4"/>
          <w:sz w:val="32"/>
          <w:szCs w:val="32"/>
        </w:rPr>
        <w:t xml:space="preserve">Finance </w:t>
      </w:r>
      <w:r w:rsidR="00EB6032">
        <w:rPr>
          <w:rFonts w:ascii="Calibri" w:eastAsia="Calibri" w:hAnsi="Calibri" w:cs="Calibri"/>
          <w:b/>
          <w:color w:val="0591B4"/>
          <w:sz w:val="32"/>
          <w:szCs w:val="32"/>
        </w:rPr>
        <w:t>Manager</w:t>
      </w:r>
      <w:r w:rsidR="009E20FD">
        <w:rPr>
          <w:rFonts w:ascii="Calibri" w:eastAsia="Calibri" w:hAnsi="Calibri" w:cs="Calibri"/>
          <w:b/>
          <w:color w:val="0591B4"/>
          <w:sz w:val="32"/>
          <w:szCs w:val="32"/>
        </w:rPr>
        <w:t xml:space="preserve"> </w:t>
      </w:r>
      <w:proofErr w:type="gramStart"/>
      <w:r w:rsidR="009E20FD">
        <w:rPr>
          <w:rFonts w:ascii="Calibri" w:eastAsia="Calibri" w:hAnsi="Calibri" w:cs="Calibri"/>
          <w:b/>
          <w:color w:val="0591B4"/>
          <w:sz w:val="32"/>
          <w:szCs w:val="32"/>
        </w:rPr>
        <w:t xml:space="preserve">- </w:t>
      </w:r>
      <w:r w:rsidR="00EB6032">
        <w:rPr>
          <w:rFonts w:ascii="Calibri" w:eastAsia="Calibri" w:hAnsi="Calibri" w:cs="Calibri"/>
          <w:b/>
          <w:color w:val="0591B4"/>
          <w:sz w:val="32"/>
          <w:szCs w:val="32"/>
        </w:rPr>
        <w:t xml:space="preserve"> Jill</w:t>
      </w:r>
      <w:proofErr w:type="gramEnd"/>
      <w:r w:rsidR="00EB6032">
        <w:rPr>
          <w:rFonts w:ascii="Calibri" w:eastAsia="Calibri" w:hAnsi="Calibri" w:cs="Calibri"/>
          <w:b/>
          <w:color w:val="0591B4"/>
          <w:sz w:val="32"/>
          <w:szCs w:val="32"/>
        </w:rPr>
        <w:t xml:space="preserve"> Starling</w:t>
      </w:r>
      <w:r w:rsidR="00742C49">
        <w:rPr>
          <w:rFonts w:ascii="Calibri" w:eastAsia="Calibri" w:hAnsi="Calibri" w:cs="Calibri"/>
          <w:b/>
          <w:color w:val="0591B4"/>
          <w:sz w:val="32"/>
          <w:szCs w:val="32"/>
        </w:rPr>
        <w:t xml:space="preserve"> </w:t>
      </w:r>
    </w:p>
    <w:p w14:paraId="4FE58207" w14:textId="19063398" w:rsidR="009E20FD" w:rsidRDefault="009E20FD">
      <w:pPr>
        <w:jc w:val="both"/>
        <w:rPr>
          <w:rFonts w:ascii="Calibri" w:eastAsia="Calibri" w:hAnsi="Calibri" w:cs="Calibri"/>
          <w:sz w:val="32"/>
          <w:szCs w:val="32"/>
        </w:rPr>
      </w:pPr>
      <w:r>
        <w:rPr>
          <w:rFonts w:ascii="Calibri" w:eastAsia="Calibri" w:hAnsi="Calibri" w:cs="Calibri"/>
          <w:b/>
          <w:color w:val="0591B4"/>
          <w:sz w:val="32"/>
          <w:szCs w:val="32"/>
        </w:rPr>
        <w:t>GDPR Lead - Angie</w:t>
      </w:r>
    </w:p>
    <w:p w14:paraId="0CCDAC51" w14:textId="77777777" w:rsidR="007E72CF" w:rsidRDefault="00D668CF">
      <w:pPr>
        <w:shd w:val="clear" w:color="auto" w:fill="9CC5DB"/>
        <w:jc w:val="both"/>
        <w:rPr>
          <w:rFonts w:ascii="Calibri" w:eastAsia="Calibri" w:hAnsi="Calibri" w:cs="Calibri"/>
        </w:rPr>
      </w:pPr>
      <w:r>
        <w:rPr>
          <w:rFonts w:ascii="Calibri" w:eastAsia="Calibri" w:hAnsi="Calibri" w:cs="Calibri"/>
          <w:color w:val="9CC5DB"/>
          <w:sz w:val="2"/>
          <w:szCs w:val="2"/>
        </w:rPr>
        <w:t>_</w:t>
      </w:r>
    </w:p>
    <w:p w14:paraId="495864CF" w14:textId="77777777" w:rsidR="007E72CF" w:rsidRDefault="007E72CF">
      <w:pPr>
        <w:jc w:val="both"/>
        <w:rPr>
          <w:rFonts w:ascii="Calibri" w:eastAsia="Calibri" w:hAnsi="Calibri" w:cs="Calibri"/>
          <w:b/>
        </w:rPr>
      </w:pPr>
    </w:p>
    <w:p w14:paraId="5F203AAE"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Visit details</w:t>
      </w:r>
    </w:p>
    <w:p w14:paraId="598FE46A" w14:textId="76D1013E" w:rsidR="001A15CA" w:rsidRDefault="00CC5914">
      <w:pPr>
        <w:jc w:val="both"/>
        <w:rPr>
          <w:rFonts w:asciiTheme="majorHAnsi" w:hAnsiTheme="majorHAnsi" w:cstheme="majorHAnsi"/>
          <w:color w:val="000000"/>
          <w:sz w:val="22"/>
          <w:szCs w:val="22"/>
        </w:rPr>
      </w:pPr>
      <w:r w:rsidRPr="00CC5914">
        <w:rPr>
          <w:rFonts w:asciiTheme="majorHAnsi" w:hAnsiTheme="majorHAnsi" w:cstheme="majorHAnsi"/>
          <w:color w:val="000000"/>
          <w:sz w:val="22"/>
          <w:szCs w:val="22"/>
        </w:rPr>
        <w:t xml:space="preserve">Details highlighted at the time of the last visit were discussed.  GDPR documents and policies were also </w:t>
      </w:r>
      <w:r>
        <w:rPr>
          <w:rFonts w:asciiTheme="majorHAnsi" w:hAnsiTheme="majorHAnsi" w:cstheme="majorHAnsi"/>
          <w:color w:val="000000"/>
          <w:sz w:val="22"/>
          <w:szCs w:val="22"/>
        </w:rPr>
        <w:t>r</w:t>
      </w:r>
      <w:r w:rsidRPr="00CC5914">
        <w:rPr>
          <w:rFonts w:asciiTheme="majorHAnsi" w:hAnsiTheme="majorHAnsi" w:cstheme="majorHAnsi"/>
          <w:color w:val="000000"/>
          <w:sz w:val="22"/>
          <w:szCs w:val="22"/>
        </w:rPr>
        <w:t xml:space="preserve">eviewed.  This included DPE Best Practice areas, Compliance Checklists, SLA tool, Record of Processing and Compliance Manager being discussed and demonstrated to the school. </w:t>
      </w:r>
      <w:r w:rsidR="00FA68A0">
        <w:rPr>
          <w:rFonts w:asciiTheme="majorHAnsi" w:hAnsiTheme="majorHAnsi" w:cstheme="majorHAnsi"/>
          <w:color w:val="000000"/>
          <w:sz w:val="22"/>
          <w:szCs w:val="22"/>
        </w:rPr>
        <w:t xml:space="preserve"> The school uses CPOMS for sharing policies and guidance with staff.</w:t>
      </w:r>
      <w:r w:rsidRPr="00CC5914">
        <w:rPr>
          <w:rFonts w:asciiTheme="majorHAnsi" w:hAnsiTheme="majorHAnsi" w:cstheme="majorHAnsi"/>
          <w:color w:val="000000"/>
          <w:sz w:val="22"/>
          <w:szCs w:val="22"/>
        </w:rPr>
        <w:t xml:space="preserve"> The themed audit carried out by NCC in Summer Term 2019 was also talked through (refer to section </w:t>
      </w:r>
      <w:r w:rsidR="00FE1117">
        <w:rPr>
          <w:rFonts w:asciiTheme="majorHAnsi" w:hAnsiTheme="majorHAnsi" w:cstheme="majorHAnsi"/>
          <w:color w:val="000000"/>
          <w:sz w:val="22"/>
          <w:szCs w:val="22"/>
        </w:rPr>
        <w:t>6</w:t>
      </w:r>
      <w:r w:rsidRPr="00CC5914">
        <w:rPr>
          <w:rFonts w:asciiTheme="majorHAnsi" w:hAnsiTheme="majorHAnsi" w:cstheme="majorHAnsi"/>
          <w:color w:val="000000"/>
          <w:sz w:val="22"/>
          <w:szCs w:val="22"/>
        </w:rPr>
        <w:t xml:space="preserve"> below) as well as when the need arises for completing a Data Protection Impact Assessment (DPIA), (refer to section </w:t>
      </w:r>
      <w:r w:rsidR="00FE1117">
        <w:rPr>
          <w:rFonts w:asciiTheme="majorHAnsi" w:hAnsiTheme="majorHAnsi" w:cstheme="majorHAnsi"/>
          <w:color w:val="000000"/>
          <w:sz w:val="22"/>
          <w:szCs w:val="22"/>
        </w:rPr>
        <w:t>5</w:t>
      </w:r>
      <w:r w:rsidRPr="00CC5914">
        <w:rPr>
          <w:rFonts w:asciiTheme="majorHAnsi" w:hAnsiTheme="majorHAnsi" w:cstheme="majorHAnsi"/>
          <w:color w:val="000000"/>
          <w:sz w:val="22"/>
          <w:szCs w:val="22"/>
        </w:rPr>
        <w:t>.1 below).</w:t>
      </w:r>
    </w:p>
    <w:p w14:paraId="0CB9E418" w14:textId="52703506" w:rsidR="00D63BC4" w:rsidRDefault="00D63BC4">
      <w:pPr>
        <w:jc w:val="both"/>
        <w:rPr>
          <w:rFonts w:asciiTheme="majorHAnsi" w:hAnsiTheme="majorHAnsi" w:cstheme="majorHAnsi"/>
          <w:color w:val="000000"/>
          <w:sz w:val="22"/>
          <w:szCs w:val="22"/>
        </w:rPr>
      </w:pPr>
    </w:p>
    <w:p w14:paraId="35AF0BE2" w14:textId="78A0A64F" w:rsidR="00D63BC4" w:rsidRPr="00CC5914" w:rsidRDefault="00D63BC4">
      <w:pPr>
        <w:jc w:val="both"/>
        <w:rPr>
          <w:rFonts w:asciiTheme="majorHAnsi" w:hAnsiTheme="majorHAnsi" w:cstheme="majorHAnsi"/>
          <w:color w:val="000000"/>
          <w:sz w:val="22"/>
          <w:szCs w:val="22"/>
        </w:rPr>
      </w:pPr>
      <w:r>
        <w:rPr>
          <w:rFonts w:asciiTheme="majorHAnsi" w:hAnsiTheme="majorHAnsi" w:cstheme="majorHAnsi"/>
          <w:color w:val="000000"/>
          <w:sz w:val="22"/>
          <w:szCs w:val="22"/>
        </w:rPr>
        <w:t>The Record of Processing tool was accessed and the process</w:t>
      </w:r>
      <w:r w:rsidR="005E60C0">
        <w:rPr>
          <w:rFonts w:asciiTheme="majorHAnsi" w:hAnsiTheme="majorHAnsi" w:cstheme="majorHAnsi"/>
          <w:color w:val="000000"/>
          <w:sz w:val="22"/>
          <w:szCs w:val="22"/>
        </w:rPr>
        <w:t xml:space="preserve"> mapping</w:t>
      </w:r>
      <w:r>
        <w:rPr>
          <w:rFonts w:asciiTheme="majorHAnsi" w:hAnsiTheme="majorHAnsi" w:cstheme="majorHAnsi"/>
          <w:color w:val="000000"/>
          <w:sz w:val="22"/>
          <w:szCs w:val="22"/>
        </w:rPr>
        <w:t xml:space="preserve"> for </w:t>
      </w:r>
      <w:r w:rsidR="005E60C0">
        <w:rPr>
          <w:rFonts w:asciiTheme="majorHAnsi" w:hAnsiTheme="majorHAnsi" w:cstheme="majorHAnsi"/>
          <w:color w:val="000000"/>
          <w:sz w:val="22"/>
          <w:szCs w:val="22"/>
        </w:rPr>
        <w:t>creating</w:t>
      </w:r>
      <w:r w:rsidR="00EB6032">
        <w:rPr>
          <w:rFonts w:asciiTheme="majorHAnsi" w:hAnsiTheme="majorHAnsi" w:cstheme="majorHAnsi"/>
          <w:color w:val="000000"/>
          <w:sz w:val="22"/>
          <w:szCs w:val="22"/>
        </w:rPr>
        <w:t xml:space="preserve"> an HR file was reviewe</w:t>
      </w:r>
      <w:r w:rsidR="005E60C0">
        <w:rPr>
          <w:rFonts w:asciiTheme="majorHAnsi" w:hAnsiTheme="majorHAnsi" w:cstheme="majorHAnsi"/>
          <w:color w:val="000000"/>
          <w:sz w:val="22"/>
          <w:szCs w:val="22"/>
        </w:rPr>
        <w:t>d</w:t>
      </w:r>
      <w:r w:rsidR="002779D5">
        <w:rPr>
          <w:rFonts w:asciiTheme="majorHAnsi" w:hAnsiTheme="majorHAnsi" w:cstheme="majorHAnsi"/>
          <w:color w:val="000000"/>
          <w:sz w:val="22"/>
          <w:szCs w:val="22"/>
        </w:rPr>
        <w:t>.  The school has made good progress in the preparation for this next step in GDPR compliance and this will help DPE when they work with the school to complete</w:t>
      </w:r>
      <w:r w:rsidR="00547F5E">
        <w:rPr>
          <w:rFonts w:asciiTheme="majorHAnsi" w:hAnsiTheme="majorHAnsi" w:cstheme="majorHAnsi"/>
          <w:color w:val="000000"/>
          <w:sz w:val="22"/>
          <w:szCs w:val="22"/>
        </w:rPr>
        <w:t xml:space="preserve"> the Record of Processing for</w:t>
      </w:r>
      <w:r w:rsidR="002779D5">
        <w:rPr>
          <w:rFonts w:asciiTheme="majorHAnsi" w:hAnsiTheme="majorHAnsi" w:cstheme="majorHAnsi"/>
          <w:color w:val="000000"/>
          <w:sz w:val="22"/>
          <w:szCs w:val="22"/>
        </w:rPr>
        <w:t xml:space="preserve"> their </w:t>
      </w:r>
      <w:r w:rsidR="00547F5E">
        <w:rPr>
          <w:rFonts w:asciiTheme="majorHAnsi" w:hAnsiTheme="majorHAnsi" w:cstheme="majorHAnsi"/>
          <w:color w:val="000000"/>
          <w:sz w:val="22"/>
          <w:szCs w:val="22"/>
        </w:rPr>
        <w:t>most common processes</w:t>
      </w:r>
      <w:r w:rsidR="00431861">
        <w:rPr>
          <w:rFonts w:asciiTheme="majorHAnsi" w:hAnsiTheme="majorHAnsi" w:cstheme="majorHAnsi"/>
          <w:color w:val="000000"/>
          <w:sz w:val="22"/>
          <w:szCs w:val="22"/>
        </w:rPr>
        <w:t xml:space="preserve">. </w:t>
      </w:r>
    </w:p>
    <w:p w14:paraId="13A3D93C" w14:textId="4F6A1CBA" w:rsidR="00CC5914" w:rsidRDefault="00CC5914">
      <w:pPr>
        <w:jc w:val="both"/>
        <w:rPr>
          <w:rFonts w:ascii="Calibri" w:eastAsia="Calibri" w:hAnsi="Calibri" w:cs="Calibri"/>
          <w:color w:val="000000"/>
          <w:sz w:val="22"/>
          <w:szCs w:val="22"/>
        </w:rPr>
      </w:pPr>
    </w:p>
    <w:p w14:paraId="34DCFE49" w14:textId="0A5142C6" w:rsidR="006C16E5" w:rsidRDefault="006C16E5">
      <w:pPr>
        <w:jc w:val="both"/>
        <w:rPr>
          <w:rFonts w:ascii="Calibri" w:eastAsia="Calibri" w:hAnsi="Calibri" w:cs="Calibri"/>
          <w:color w:val="000000"/>
          <w:sz w:val="22"/>
          <w:szCs w:val="22"/>
        </w:rPr>
      </w:pPr>
      <w:r>
        <w:rPr>
          <w:rFonts w:ascii="Calibri" w:eastAsia="Calibri" w:hAnsi="Calibri" w:cs="Calibri"/>
          <w:color w:val="000000"/>
          <w:sz w:val="22"/>
          <w:szCs w:val="22"/>
        </w:rPr>
        <w:t xml:space="preserve">The school has Salto locks installed throughout the site offering a much greater level of security.  This means that access to areas within the school is only </w:t>
      </w:r>
      <w:r w:rsidR="009E20FD">
        <w:rPr>
          <w:rFonts w:ascii="Calibri" w:eastAsia="Calibri" w:hAnsi="Calibri" w:cs="Calibri"/>
          <w:color w:val="000000"/>
          <w:sz w:val="22"/>
          <w:szCs w:val="22"/>
        </w:rPr>
        <w:t>permissible</w:t>
      </w:r>
      <w:r>
        <w:rPr>
          <w:rFonts w:ascii="Calibri" w:eastAsia="Calibri" w:hAnsi="Calibri" w:cs="Calibri"/>
          <w:color w:val="000000"/>
          <w:sz w:val="22"/>
          <w:szCs w:val="22"/>
        </w:rPr>
        <w:t xml:space="preserve"> by a </w:t>
      </w:r>
      <w:r w:rsidR="00FA68A0">
        <w:rPr>
          <w:rFonts w:ascii="Calibri" w:eastAsia="Calibri" w:hAnsi="Calibri" w:cs="Calibri"/>
          <w:color w:val="000000"/>
          <w:sz w:val="22"/>
          <w:szCs w:val="22"/>
        </w:rPr>
        <w:t>‘</w:t>
      </w:r>
      <w:r>
        <w:rPr>
          <w:rFonts w:ascii="Calibri" w:eastAsia="Calibri" w:hAnsi="Calibri" w:cs="Calibri"/>
          <w:color w:val="000000"/>
          <w:sz w:val="22"/>
          <w:szCs w:val="22"/>
        </w:rPr>
        <w:t>pre-set</w:t>
      </w:r>
      <w:r w:rsidR="00FA68A0">
        <w:rPr>
          <w:rFonts w:ascii="Calibri" w:eastAsia="Calibri" w:hAnsi="Calibri" w:cs="Calibri"/>
          <w:color w:val="000000"/>
          <w:sz w:val="22"/>
          <w:szCs w:val="22"/>
        </w:rPr>
        <w:t>’</w:t>
      </w:r>
      <w:r>
        <w:rPr>
          <w:rFonts w:ascii="Calibri" w:eastAsia="Calibri" w:hAnsi="Calibri" w:cs="Calibri"/>
          <w:color w:val="000000"/>
          <w:sz w:val="22"/>
          <w:szCs w:val="22"/>
        </w:rPr>
        <w:t xml:space="preserve"> key fob.  </w:t>
      </w:r>
    </w:p>
    <w:p w14:paraId="74A01705" w14:textId="77777777" w:rsidR="00CC5914" w:rsidRDefault="00CC5914">
      <w:pPr>
        <w:jc w:val="both"/>
        <w:rPr>
          <w:rFonts w:ascii="Calibri" w:eastAsia="Calibri" w:hAnsi="Calibri" w:cs="Calibri"/>
          <w:b/>
        </w:rPr>
      </w:pPr>
    </w:p>
    <w:p w14:paraId="3353FF8E" w14:textId="7B015761" w:rsidR="007E72CF" w:rsidRDefault="00327E48" w:rsidP="001A15CA">
      <w:p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Review a</w:t>
      </w:r>
      <w:r w:rsidR="001A15CA">
        <w:rPr>
          <w:rFonts w:ascii="Calibri" w:eastAsia="Calibri" w:hAnsi="Calibri" w:cs="Calibri"/>
          <w:b/>
          <w:color w:val="0591B4"/>
          <w:sz w:val="32"/>
          <w:szCs w:val="32"/>
        </w:rPr>
        <w:t xml:space="preserve">ctions recommended at time of previous visit </w:t>
      </w:r>
      <w:r w:rsidR="007F4BAF">
        <w:rPr>
          <w:rFonts w:ascii="Calibri" w:eastAsia="Calibri" w:hAnsi="Calibri" w:cs="Calibri"/>
          <w:b/>
          <w:color w:val="0591B4"/>
          <w:sz w:val="32"/>
          <w:szCs w:val="32"/>
        </w:rPr>
        <w:t xml:space="preserve">– </w:t>
      </w:r>
      <w:r w:rsidR="003F6F48">
        <w:rPr>
          <w:rFonts w:ascii="Calibri" w:eastAsia="Calibri" w:hAnsi="Calibri" w:cs="Calibri"/>
          <w:b/>
          <w:color w:val="0591B4"/>
          <w:sz w:val="32"/>
          <w:szCs w:val="32"/>
        </w:rPr>
        <w:t>17.10</w:t>
      </w:r>
      <w:r w:rsidR="007F4BAF">
        <w:rPr>
          <w:rFonts w:ascii="Calibri" w:eastAsia="Calibri" w:hAnsi="Calibri" w:cs="Calibri"/>
          <w:b/>
          <w:color w:val="0591B4"/>
          <w:sz w:val="32"/>
          <w:szCs w:val="32"/>
        </w:rPr>
        <w:t>.1</w:t>
      </w:r>
      <w:r w:rsidR="004B0A05">
        <w:rPr>
          <w:rFonts w:ascii="Calibri" w:eastAsia="Calibri" w:hAnsi="Calibri" w:cs="Calibri"/>
          <w:b/>
          <w:color w:val="0591B4"/>
          <w:sz w:val="32"/>
          <w:szCs w:val="32"/>
        </w:rPr>
        <w:t>9</w:t>
      </w:r>
    </w:p>
    <w:p w14:paraId="3F307FDE" w14:textId="1AA4948A" w:rsidR="00481544" w:rsidRDefault="009D447F" w:rsidP="001A15CA">
      <w:pPr>
        <w:pBdr>
          <w:top w:val="nil"/>
          <w:left w:val="nil"/>
          <w:bottom w:val="nil"/>
          <w:right w:val="nil"/>
          <w:between w:val="nil"/>
        </w:pBdr>
        <w:jc w:val="both"/>
        <w:rPr>
          <w:rFonts w:ascii="Calibri" w:eastAsia="Calibri" w:hAnsi="Calibri" w:cs="Calibri"/>
          <w:bCs/>
          <w:sz w:val="22"/>
          <w:szCs w:val="22"/>
        </w:rPr>
      </w:pPr>
      <w:r w:rsidRPr="009D447F">
        <w:rPr>
          <w:rFonts w:ascii="Calibri" w:eastAsia="Calibri" w:hAnsi="Calibri" w:cs="Calibri"/>
          <w:bCs/>
          <w:sz w:val="22"/>
          <w:szCs w:val="22"/>
        </w:rPr>
        <w:t>All items raised at the time of the previous audit have been addressed</w:t>
      </w:r>
      <w:r w:rsidR="00481544">
        <w:rPr>
          <w:rFonts w:ascii="Calibri" w:eastAsia="Calibri" w:hAnsi="Calibri" w:cs="Calibri"/>
          <w:bCs/>
          <w:sz w:val="22"/>
          <w:szCs w:val="22"/>
        </w:rPr>
        <w:t xml:space="preserve"> with the exception of: </w:t>
      </w:r>
    </w:p>
    <w:p w14:paraId="6DEB5442" w14:textId="780C4AE1" w:rsidR="00481544" w:rsidRDefault="00481544" w:rsidP="001A15CA">
      <w:pPr>
        <w:pBdr>
          <w:top w:val="nil"/>
          <w:left w:val="nil"/>
          <w:bottom w:val="nil"/>
          <w:right w:val="nil"/>
          <w:between w:val="nil"/>
        </w:pBdr>
        <w:jc w:val="both"/>
        <w:rPr>
          <w:rFonts w:ascii="Calibri" w:eastAsia="Calibri" w:hAnsi="Calibri" w:cs="Calibri"/>
          <w:bCs/>
          <w:sz w:val="22"/>
          <w:szCs w:val="22"/>
        </w:rPr>
      </w:pPr>
    </w:p>
    <w:p w14:paraId="3046B1B5" w14:textId="17C79C93" w:rsidR="00481544" w:rsidRDefault="00481544" w:rsidP="001A15CA">
      <w:pPr>
        <w:pBdr>
          <w:top w:val="nil"/>
          <w:left w:val="nil"/>
          <w:bottom w:val="nil"/>
          <w:right w:val="nil"/>
          <w:between w:val="nil"/>
        </w:pBdr>
        <w:jc w:val="both"/>
        <w:rPr>
          <w:sz w:val="22"/>
          <w:szCs w:val="22"/>
        </w:rPr>
      </w:pPr>
      <w:r w:rsidRPr="005E60C0">
        <w:rPr>
          <w:rFonts w:ascii="Calibri" w:eastAsia="Calibri" w:hAnsi="Calibri" w:cs="Calibri"/>
          <w:b/>
          <w:sz w:val="22"/>
          <w:szCs w:val="22"/>
        </w:rPr>
        <w:t>Signing in Arrangements</w:t>
      </w:r>
      <w:r w:rsidR="00CB2B23">
        <w:rPr>
          <w:rFonts w:ascii="Calibri" w:eastAsia="Calibri" w:hAnsi="Calibri" w:cs="Calibri"/>
          <w:bCs/>
          <w:sz w:val="22"/>
          <w:szCs w:val="22"/>
        </w:rPr>
        <w:t>:</w:t>
      </w:r>
      <w:r>
        <w:rPr>
          <w:rFonts w:ascii="Calibri" w:eastAsia="Calibri" w:hAnsi="Calibri" w:cs="Calibri"/>
          <w:bCs/>
          <w:sz w:val="22"/>
          <w:szCs w:val="22"/>
        </w:rPr>
        <w:t xml:space="preserve"> </w:t>
      </w:r>
      <w:r w:rsidR="00CB2B23">
        <w:rPr>
          <w:rFonts w:ascii="Calibri" w:eastAsia="Calibri" w:hAnsi="Calibri" w:cs="Calibri"/>
          <w:bCs/>
          <w:sz w:val="22"/>
          <w:szCs w:val="22"/>
        </w:rPr>
        <w:t>C</w:t>
      </w:r>
      <w:r>
        <w:rPr>
          <w:rFonts w:ascii="Calibri" w:eastAsia="Calibri" w:hAnsi="Calibri" w:cs="Calibri"/>
          <w:bCs/>
          <w:sz w:val="22"/>
          <w:szCs w:val="22"/>
        </w:rPr>
        <w:t xml:space="preserve">urrently uses </w:t>
      </w:r>
      <w:r w:rsidR="005E60C0">
        <w:rPr>
          <w:rFonts w:ascii="Calibri" w:eastAsia="Calibri" w:hAnsi="Calibri" w:cs="Calibri"/>
          <w:bCs/>
          <w:sz w:val="22"/>
          <w:szCs w:val="22"/>
        </w:rPr>
        <w:t>‘Entry-Sign’</w:t>
      </w:r>
      <w:r>
        <w:rPr>
          <w:rFonts w:ascii="Calibri" w:eastAsia="Calibri" w:hAnsi="Calibri" w:cs="Calibri"/>
          <w:bCs/>
          <w:sz w:val="22"/>
          <w:szCs w:val="22"/>
        </w:rPr>
        <w:t xml:space="preserve"> electronic system </w:t>
      </w:r>
      <w:r w:rsidRPr="00481544">
        <w:rPr>
          <w:rFonts w:asciiTheme="majorHAnsi" w:hAnsiTheme="majorHAnsi" w:cstheme="majorHAnsi"/>
          <w:sz w:val="22"/>
          <w:szCs w:val="22"/>
        </w:rPr>
        <w:t>but also has a book where parents can sign in</w:t>
      </w:r>
      <w:r w:rsidR="005E60C0">
        <w:rPr>
          <w:rFonts w:asciiTheme="majorHAnsi" w:hAnsiTheme="majorHAnsi" w:cstheme="majorHAnsi"/>
          <w:sz w:val="22"/>
          <w:szCs w:val="22"/>
        </w:rPr>
        <w:t xml:space="preserve"> which includes direction to the location of the school’s Privacy Notice</w:t>
      </w:r>
      <w:r w:rsidRPr="00481544">
        <w:rPr>
          <w:rFonts w:asciiTheme="majorHAnsi" w:hAnsiTheme="majorHAnsi" w:cstheme="majorHAnsi"/>
          <w:sz w:val="22"/>
          <w:szCs w:val="22"/>
        </w:rPr>
        <w:t xml:space="preserve">. </w:t>
      </w:r>
    </w:p>
    <w:p w14:paraId="38A0C70E" w14:textId="08569FB8" w:rsidR="00400750" w:rsidRPr="00CB2B23" w:rsidRDefault="00CB2B23" w:rsidP="001A15CA">
      <w:pPr>
        <w:pBdr>
          <w:top w:val="nil"/>
          <w:left w:val="nil"/>
          <w:bottom w:val="nil"/>
          <w:right w:val="nil"/>
          <w:between w:val="nil"/>
        </w:pBdr>
        <w:jc w:val="both"/>
        <w:rPr>
          <w:rFonts w:asciiTheme="majorHAnsi" w:hAnsiTheme="majorHAnsi" w:cstheme="majorHAnsi"/>
          <w:sz w:val="22"/>
          <w:szCs w:val="22"/>
        </w:rPr>
      </w:pPr>
      <w:r w:rsidRPr="00CB2B23">
        <w:rPr>
          <w:rFonts w:asciiTheme="majorHAnsi" w:hAnsiTheme="majorHAnsi" w:cstheme="majorHAnsi"/>
          <w:sz w:val="22"/>
          <w:szCs w:val="22"/>
        </w:rPr>
        <w:t xml:space="preserve">The school intends to purchase the Cherry Carbonless system enabling an efficient method for parents to sign in </w:t>
      </w:r>
      <w:r w:rsidR="009E20FD" w:rsidRPr="00CB2B23">
        <w:rPr>
          <w:rFonts w:asciiTheme="majorHAnsi" w:hAnsiTheme="majorHAnsi" w:cstheme="majorHAnsi"/>
          <w:sz w:val="22"/>
          <w:szCs w:val="22"/>
        </w:rPr>
        <w:t>when attending</w:t>
      </w:r>
      <w:r w:rsidRPr="00CB2B23">
        <w:rPr>
          <w:rFonts w:asciiTheme="majorHAnsi" w:hAnsiTheme="majorHAnsi" w:cstheme="majorHAnsi"/>
          <w:sz w:val="22"/>
          <w:szCs w:val="22"/>
        </w:rPr>
        <w:t xml:space="preserve"> whole school events.  </w:t>
      </w:r>
    </w:p>
    <w:p w14:paraId="33AC6A02" w14:textId="4A428816" w:rsidR="00FF3A1C" w:rsidRDefault="00481544" w:rsidP="001A15CA">
      <w:pPr>
        <w:pBdr>
          <w:top w:val="nil"/>
          <w:left w:val="nil"/>
          <w:bottom w:val="nil"/>
          <w:right w:val="nil"/>
          <w:between w:val="nil"/>
        </w:pBdr>
        <w:jc w:val="both"/>
        <w:rPr>
          <w:sz w:val="22"/>
          <w:szCs w:val="22"/>
        </w:rPr>
      </w:pPr>
      <w:r w:rsidRPr="00984526">
        <w:rPr>
          <w:sz w:val="22"/>
          <w:szCs w:val="22"/>
        </w:rPr>
        <w:t xml:space="preserve"> </w:t>
      </w:r>
    </w:p>
    <w:p w14:paraId="494BCA02" w14:textId="47A14B96" w:rsidR="00481544" w:rsidRPr="00FF3A1C" w:rsidRDefault="00400750" w:rsidP="001A15CA">
      <w:pPr>
        <w:pBdr>
          <w:top w:val="nil"/>
          <w:left w:val="nil"/>
          <w:bottom w:val="nil"/>
          <w:right w:val="nil"/>
          <w:between w:val="nil"/>
        </w:pBdr>
        <w:jc w:val="both"/>
        <w:rPr>
          <w:rFonts w:asciiTheme="majorHAnsi" w:hAnsiTheme="majorHAnsi" w:cstheme="majorHAnsi"/>
          <w:sz w:val="22"/>
          <w:szCs w:val="22"/>
        </w:rPr>
      </w:pPr>
      <w:r w:rsidRPr="00CB2B23">
        <w:rPr>
          <w:rFonts w:asciiTheme="majorHAnsi" w:hAnsiTheme="majorHAnsi" w:cstheme="majorHAnsi"/>
          <w:b/>
          <w:bCs/>
          <w:sz w:val="22"/>
          <w:szCs w:val="22"/>
        </w:rPr>
        <w:t>CCTV posit</w:t>
      </w:r>
      <w:r w:rsidR="007F0EBC" w:rsidRPr="00CB2B23">
        <w:rPr>
          <w:rFonts w:asciiTheme="majorHAnsi" w:hAnsiTheme="majorHAnsi" w:cstheme="majorHAnsi"/>
          <w:b/>
          <w:bCs/>
          <w:sz w:val="22"/>
          <w:szCs w:val="22"/>
        </w:rPr>
        <w:t>ion</w:t>
      </w:r>
      <w:r w:rsidRPr="00CB2B23">
        <w:rPr>
          <w:rFonts w:asciiTheme="majorHAnsi" w:hAnsiTheme="majorHAnsi" w:cstheme="majorHAnsi"/>
          <w:b/>
          <w:bCs/>
          <w:sz w:val="22"/>
          <w:szCs w:val="22"/>
        </w:rPr>
        <w:t>ing</w:t>
      </w:r>
      <w:r w:rsidR="00CB2B23">
        <w:rPr>
          <w:rFonts w:asciiTheme="majorHAnsi" w:hAnsiTheme="majorHAnsi" w:cstheme="majorHAnsi"/>
          <w:sz w:val="22"/>
          <w:szCs w:val="22"/>
        </w:rPr>
        <w:t xml:space="preserve">: </w:t>
      </w:r>
      <w:r>
        <w:rPr>
          <w:rFonts w:asciiTheme="majorHAnsi" w:hAnsiTheme="majorHAnsi" w:cstheme="majorHAnsi"/>
          <w:sz w:val="22"/>
          <w:szCs w:val="22"/>
        </w:rPr>
        <w:t>The school has risk assessed th</w:t>
      </w:r>
      <w:r w:rsidR="00CB2B23">
        <w:rPr>
          <w:rFonts w:asciiTheme="majorHAnsi" w:hAnsiTheme="majorHAnsi" w:cstheme="majorHAnsi"/>
          <w:sz w:val="22"/>
          <w:szCs w:val="22"/>
        </w:rPr>
        <w:t xml:space="preserve">e location of the CCTV monitor in the main office and given the areas covered </w:t>
      </w:r>
      <w:r>
        <w:rPr>
          <w:rFonts w:asciiTheme="majorHAnsi" w:hAnsiTheme="majorHAnsi" w:cstheme="majorHAnsi"/>
          <w:sz w:val="22"/>
          <w:szCs w:val="22"/>
        </w:rPr>
        <w:t xml:space="preserve">feel that no further action </w:t>
      </w:r>
      <w:r w:rsidR="00CB2B23">
        <w:rPr>
          <w:rFonts w:asciiTheme="majorHAnsi" w:hAnsiTheme="majorHAnsi" w:cstheme="majorHAnsi"/>
          <w:sz w:val="22"/>
          <w:szCs w:val="22"/>
        </w:rPr>
        <w:t>or</w:t>
      </w:r>
      <w:r>
        <w:rPr>
          <w:rFonts w:asciiTheme="majorHAnsi" w:hAnsiTheme="majorHAnsi" w:cstheme="majorHAnsi"/>
          <w:sz w:val="22"/>
          <w:szCs w:val="22"/>
        </w:rPr>
        <w:t xml:space="preserve"> change </w:t>
      </w:r>
      <w:r w:rsidR="00CB2B23">
        <w:rPr>
          <w:rFonts w:asciiTheme="majorHAnsi" w:hAnsiTheme="majorHAnsi" w:cstheme="majorHAnsi"/>
          <w:sz w:val="22"/>
          <w:szCs w:val="22"/>
        </w:rPr>
        <w:t>in</w:t>
      </w:r>
      <w:r>
        <w:rPr>
          <w:rFonts w:asciiTheme="majorHAnsi" w:hAnsiTheme="majorHAnsi" w:cstheme="majorHAnsi"/>
          <w:sz w:val="22"/>
          <w:szCs w:val="22"/>
        </w:rPr>
        <w:t xml:space="preserve"> practice is required.</w:t>
      </w:r>
      <w:r w:rsidR="00481544" w:rsidRPr="00FF3A1C">
        <w:rPr>
          <w:rFonts w:asciiTheme="majorHAnsi" w:hAnsiTheme="majorHAnsi" w:cstheme="majorHAnsi"/>
          <w:sz w:val="22"/>
          <w:szCs w:val="22"/>
        </w:rPr>
        <w:t xml:space="preserve"> </w:t>
      </w:r>
    </w:p>
    <w:p w14:paraId="0F918B93" w14:textId="690F5A58" w:rsidR="00FF3A1C" w:rsidRDefault="00FF3A1C" w:rsidP="001A15CA">
      <w:pPr>
        <w:pBdr>
          <w:top w:val="nil"/>
          <w:left w:val="nil"/>
          <w:bottom w:val="nil"/>
          <w:right w:val="nil"/>
          <w:between w:val="nil"/>
        </w:pBdr>
        <w:jc w:val="both"/>
        <w:rPr>
          <w:rFonts w:asciiTheme="majorHAnsi" w:hAnsiTheme="majorHAnsi" w:cstheme="majorHAnsi"/>
          <w:sz w:val="22"/>
          <w:szCs w:val="22"/>
        </w:rPr>
      </w:pPr>
    </w:p>
    <w:p w14:paraId="0D09D79C" w14:textId="4565E7A8" w:rsidR="00CB2B23" w:rsidRPr="00FF3A1C" w:rsidRDefault="00CB2B23" w:rsidP="001A15CA">
      <w:pPr>
        <w:pBdr>
          <w:top w:val="nil"/>
          <w:left w:val="nil"/>
          <w:bottom w:val="nil"/>
          <w:right w:val="nil"/>
          <w:between w:val="nil"/>
        </w:pBdr>
        <w:jc w:val="both"/>
        <w:rPr>
          <w:rFonts w:asciiTheme="majorHAnsi" w:hAnsiTheme="majorHAnsi" w:cstheme="majorHAnsi"/>
          <w:sz w:val="22"/>
          <w:szCs w:val="22"/>
        </w:rPr>
      </w:pPr>
      <w:r>
        <w:rPr>
          <w:rFonts w:asciiTheme="majorHAnsi" w:hAnsiTheme="majorHAnsi" w:cstheme="majorHAnsi"/>
          <w:sz w:val="22"/>
          <w:szCs w:val="22"/>
        </w:rPr>
        <w:t xml:space="preserve">The CCTV hard disk is not stored securely, however the only access to the office is via a Salto lock and </w:t>
      </w:r>
      <w:r w:rsidR="00FA68A0">
        <w:rPr>
          <w:rFonts w:asciiTheme="majorHAnsi" w:hAnsiTheme="majorHAnsi" w:cstheme="majorHAnsi"/>
          <w:sz w:val="22"/>
          <w:szCs w:val="22"/>
        </w:rPr>
        <w:t xml:space="preserve">all </w:t>
      </w:r>
      <w:r>
        <w:rPr>
          <w:rFonts w:asciiTheme="majorHAnsi" w:hAnsiTheme="majorHAnsi" w:cstheme="majorHAnsi"/>
          <w:sz w:val="22"/>
          <w:szCs w:val="22"/>
        </w:rPr>
        <w:t xml:space="preserve">windows are toughened glass.  The school has risk assessed this current practice and feel that no change in practice is required. </w:t>
      </w:r>
    </w:p>
    <w:p w14:paraId="55895694" w14:textId="6A03765A" w:rsidR="00FF3A1C" w:rsidRPr="00FF3A1C" w:rsidRDefault="00FF3A1C" w:rsidP="00FF3A1C">
      <w:pPr>
        <w:contextualSpacing/>
        <w:jc w:val="both"/>
        <w:rPr>
          <w:rFonts w:asciiTheme="majorHAnsi" w:eastAsia="Calibri" w:hAnsiTheme="majorHAnsi" w:cstheme="majorHAnsi"/>
          <w:sz w:val="22"/>
          <w:szCs w:val="22"/>
          <w:lang w:val="en-GB"/>
        </w:rPr>
      </w:pPr>
    </w:p>
    <w:p w14:paraId="21E05009" w14:textId="39138483" w:rsidR="00FF3A1C" w:rsidRDefault="00FF3A1C" w:rsidP="00FF3A1C">
      <w:pPr>
        <w:contextualSpacing/>
        <w:jc w:val="both"/>
        <w:rPr>
          <w:rFonts w:asciiTheme="majorHAnsi" w:eastAsia="Calibri" w:hAnsiTheme="majorHAnsi" w:cstheme="majorHAnsi"/>
          <w:sz w:val="22"/>
          <w:szCs w:val="22"/>
          <w:lang w:val="en-GB"/>
        </w:rPr>
      </w:pPr>
      <w:r w:rsidRPr="00CB2B23">
        <w:rPr>
          <w:rFonts w:asciiTheme="majorHAnsi" w:eastAsia="Calibri" w:hAnsiTheme="majorHAnsi" w:cstheme="majorHAnsi"/>
          <w:b/>
          <w:bCs/>
          <w:sz w:val="22"/>
          <w:szCs w:val="22"/>
          <w:lang w:val="en-GB"/>
        </w:rPr>
        <w:t>Staff Pigeonholes:</w:t>
      </w:r>
      <w:r w:rsidR="00400750" w:rsidRPr="00CB2B23">
        <w:rPr>
          <w:rFonts w:asciiTheme="majorHAnsi" w:eastAsia="Calibri" w:hAnsiTheme="majorHAnsi" w:cstheme="majorHAnsi"/>
          <w:b/>
          <w:bCs/>
          <w:sz w:val="22"/>
          <w:szCs w:val="22"/>
          <w:lang w:val="en-GB"/>
        </w:rPr>
        <w:t xml:space="preserve">  </w:t>
      </w:r>
      <w:r w:rsidR="00400750">
        <w:rPr>
          <w:rFonts w:asciiTheme="majorHAnsi" w:eastAsia="Calibri" w:hAnsiTheme="majorHAnsi" w:cstheme="majorHAnsi"/>
          <w:sz w:val="22"/>
          <w:szCs w:val="22"/>
          <w:lang w:val="en-GB"/>
        </w:rPr>
        <w:t>Staff are now aware that no</w:t>
      </w:r>
      <w:r w:rsidR="00CB2B23">
        <w:rPr>
          <w:rFonts w:asciiTheme="majorHAnsi" w:eastAsia="Calibri" w:hAnsiTheme="majorHAnsi" w:cstheme="majorHAnsi"/>
          <w:sz w:val="22"/>
          <w:szCs w:val="22"/>
          <w:lang w:val="en-GB"/>
        </w:rPr>
        <w:t xml:space="preserve"> confidential data / documents / reports / class lists should</w:t>
      </w:r>
      <w:r w:rsidR="00400750">
        <w:rPr>
          <w:rFonts w:asciiTheme="majorHAnsi" w:eastAsia="Calibri" w:hAnsiTheme="majorHAnsi" w:cstheme="majorHAnsi"/>
          <w:sz w:val="22"/>
          <w:szCs w:val="22"/>
          <w:lang w:val="en-GB"/>
        </w:rPr>
        <w:t xml:space="preserve"> be retained in pigeonholes</w:t>
      </w:r>
      <w:r w:rsidR="00CB2B23">
        <w:rPr>
          <w:rFonts w:asciiTheme="majorHAnsi" w:eastAsia="Calibri" w:hAnsiTheme="majorHAnsi" w:cstheme="majorHAnsi"/>
          <w:sz w:val="22"/>
          <w:szCs w:val="22"/>
          <w:lang w:val="en-GB"/>
        </w:rPr>
        <w:t xml:space="preserve">.  Pigeonholes are routinely checked and also included in termly checks carried out by the </w:t>
      </w:r>
      <w:r w:rsidR="00400750">
        <w:rPr>
          <w:rFonts w:asciiTheme="majorHAnsi" w:eastAsia="Calibri" w:hAnsiTheme="majorHAnsi" w:cstheme="majorHAnsi"/>
          <w:sz w:val="22"/>
          <w:szCs w:val="22"/>
          <w:lang w:val="en-GB"/>
        </w:rPr>
        <w:t xml:space="preserve">GDPR lead. </w:t>
      </w:r>
    </w:p>
    <w:p w14:paraId="3CCF6218" w14:textId="7AF2F7A6" w:rsidR="00A94895" w:rsidRDefault="00A94895" w:rsidP="00FF3A1C">
      <w:pPr>
        <w:contextualSpacing/>
        <w:jc w:val="both"/>
        <w:rPr>
          <w:rFonts w:asciiTheme="majorHAnsi" w:eastAsia="Calibri" w:hAnsiTheme="majorHAnsi" w:cstheme="majorHAnsi"/>
          <w:sz w:val="22"/>
          <w:szCs w:val="22"/>
          <w:lang w:val="en-GB"/>
        </w:rPr>
      </w:pPr>
    </w:p>
    <w:p w14:paraId="56139FB4" w14:textId="3330F20E" w:rsidR="00A94895" w:rsidRDefault="00A94895" w:rsidP="00FF3A1C">
      <w:pPr>
        <w:contextualSpacing/>
        <w:jc w:val="both"/>
        <w:rPr>
          <w:rFonts w:asciiTheme="majorHAnsi" w:eastAsia="Calibri" w:hAnsiTheme="majorHAnsi" w:cstheme="majorHAnsi"/>
          <w:sz w:val="22"/>
          <w:szCs w:val="22"/>
          <w:lang w:val="en-GB"/>
        </w:rPr>
      </w:pPr>
      <w:r>
        <w:rPr>
          <w:rFonts w:asciiTheme="majorHAnsi" w:eastAsia="Calibri" w:hAnsiTheme="majorHAnsi" w:cstheme="majorHAnsi"/>
          <w:sz w:val="22"/>
          <w:szCs w:val="22"/>
          <w:lang w:val="en-GB"/>
        </w:rPr>
        <w:t>However, GR8 As You Are completed permission slips were found in a folder in a member of staff’s pigeonhole.</w:t>
      </w:r>
    </w:p>
    <w:p w14:paraId="3505B987" w14:textId="77777777" w:rsidR="00481544" w:rsidRPr="00FF3A1C" w:rsidRDefault="00481544" w:rsidP="001A15CA">
      <w:pPr>
        <w:pBdr>
          <w:top w:val="nil"/>
          <w:left w:val="nil"/>
          <w:bottom w:val="nil"/>
          <w:right w:val="nil"/>
          <w:between w:val="nil"/>
        </w:pBdr>
        <w:jc w:val="both"/>
        <w:rPr>
          <w:rFonts w:asciiTheme="majorHAnsi" w:eastAsia="Calibri" w:hAnsiTheme="majorHAnsi" w:cstheme="majorHAnsi"/>
          <w:bCs/>
          <w:sz w:val="22"/>
          <w:szCs w:val="22"/>
        </w:rPr>
      </w:pPr>
    </w:p>
    <w:p w14:paraId="48399540" w14:textId="6D5FD735" w:rsidR="0027342C" w:rsidRPr="00A94895" w:rsidRDefault="0027342C" w:rsidP="0027342C">
      <w:pPr>
        <w:rPr>
          <w:rFonts w:asciiTheme="majorHAnsi" w:eastAsia="Calibri" w:hAnsiTheme="majorHAnsi" w:cstheme="majorHAnsi"/>
          <w:sz w:val="22"/>
          <w:szCs w:val="22"/>
          <w:lang w:val="en-GB"/>
        </w:rPr>
      </w:pPr>
      <w:r w:rsidRPr="0027342C">
        <w:rPr>
          <w:rFonts w:asciiTheme="majorHAnsi" w:eastAsia="Calibri" w:hAnsiTheme="majorHAnsi" w:cstheme="majorHAnsi"/>
          <w:b/>
          <w:bCs/>
          <w:sz w:val="22"/>
          <w:szCs w:val="22"/>
          <w:lang w:val="en-GB"/>
        </w:rPr>
        <w:t xml:space="preserve">Classrooms and teaching areas – </w:t>
      </w:r>
      <w:r w:rsidR="00A94895">
        <w:rPr>
          <w:rFonts w:asciiTheme="majorHAnsi" w:eastAsia="Calibri" w:hAnsiTheme="majorHAnsi" w:cstheme="majorHAnsi"/>
          <w:b/>
          <w:bCs/>
          <w:sz w:val="22"/>
          <w:szCs w:val="22"/>
          <w:lang w:val="en-GB"/>
        </w:rPr>
        <w:t xml:space="preserve">Assessment Folders:  </w:t>
      </w:r>
      <w:r w:rsidR="00A94895" w:rsidRPr="00A94895">
        <w:rPr>
          <w:rFonts w:asciiTheme="majorHAnsi" w:eastAsia="Calibri" w:hAnsiTheme="majorHAnsi" w:cstheme="majorHAnsi"/>
          <w:sz w:val="22"/>
          <w:szCs w:val="22"/>
          <w:lang w:val="en-GB"/>
        </w:rPr>
        <w:t xml:space="preserve">These folders have been securely shredded as the information is available online. </w:t>
      </w:r>
    </w:p>
    <w:p w14:paraId="027CFC17" w14:textId="77777777" w:rsidR="0027342C" w:rsidRPr="0027342C" w:rsidRDefault="0027342C" w:rsidP="0027342C">
      <w:pPr>
        <w:rPr>
          <w:rFonts w:asciiTheme="majorHAnsi" w:eastAsia="Calibri" w:hAnsiTheme="majorHAnsi" w:cstheme="majorHAnsi"/>
          <w:sz w:val="22"/>
          <w:szCs w:val="22"/>
          <w:lang w:val="en-GB"/>
        </w:rPr>
      </w:pPr>
    </w:p>
    <w:p w14:paraId="4596C56E" w14:textId="3B424146" w:rsidR="007F4BAF" w:rsidRPr="008F5223" w:rsidRDefault="0027342C" w:rsidP="008F5223">
      <w:pPr>
        <w:rPr>
          <w:rFonts w:asciiTheme="majorHAnsi" w:eastAsia="Calibri" w:hAnsiTheme="majorHAnsi" w:cstheme="majorHAnsi"/>
          <w:sz w:val="22"/>
          <w:szCs w:val="22"/>
          <w:lang w:val="en-GB"/>
        </w:rPr>
      </w:pPr>
      <w:r w:rsidRPr="0027342C">
        <w:rPr>
          <w:rFonts w:asciiTheme="majorHAnsi" w:eastAsia="Calibri" w:hAnsiTheme="majorHAnsi" w:cstheme="majorHAnsi"/>
          <w:b/>
          <w:bCs/>
          <w:sz w:val="22"/>
          <w:szCs w:val="22"/>
          <w:lang w:val="en-GB"/>
        </w:rPr>
        <w:t>Improving future practice:</w:t>
      </w:r>
      <w:r w:rsidRPr="0027342C">
        <w:rPr>
          <w:rFonts w:asciiTheme="majorHAnsi" w:eastAsia="Calibri" w:hAnsiTheme="majorHAnsi" w:cstheme="majorHAnsi"/>
          <w:sz w:val="22"/>
          <w:szCs w:val="22"/>
          <w:lang w:val="en-GB"/>
        </w:rPr>
        <w:t xml:space="preserve"> </w:t>
      </w:r>
      <w:r w:rsidR="00A94895">
        <w:rPr>
          <w:rFonts w:asciiTheme="majorHAnsi" w:eastAsia="Calibri" w:hAnsiTheme="majorHAnsi" w:cstheme="majorHAnsi"/>
          <w:sz w:val="22"/>
          <w:szCs w:val="22"/>
          <w:lang w:val="en-GB"/>
        </w:rPr>
        <w:t xml:space="preserve"> The school has</w:t>
      </w:r>
      <w:r w:rsidR="00400750">
        <w:rPr>
          <w:rFonts w:asciiTheme="majorHAnsi" w:eastAsia="Calibri" w:hAnsiTheme="majorHAnsi" w:cstheme="majorHAnsi"/>
          <w:sz w:val="22"/>
          <w:szCs w:val="22"/>
          <w:lang w:val="en-GB"/>
        </w:rPr>
        <w:t xml:space="preserve"> introduced termly GDPR walks </w:t>
      </w:r>
      <w:r w:rsidR="007F0EBC">
        <w:rPr>
          <w:rFonts w:asciiTheme="majorHAnsi" w:eastAsia="Calibri" w:hAnsiTheme="majorHAnsi" w:cstheme="majorHAnsi"/>
          <w:sz w:val="22"/>
          <w:szCs w:val="22"/>
          <w:lang w:val="en-GB"/>
        </w:rPr>
        <w:t xml:space="preserve">using </w:t>
      </w:r>
      <w:r w:rsidR="00A94895">
        <w:rPr>
          <w:rFonts w:asciiTheme="majorHAnsi" w:eastAsia="Calibri" w:hAnsiTheme="majorHAnsi" w:cstheme="majorHAnsi"/>
          <w:sz w:val="22"/>
          <w:szCs w:val="22"/>
          <w:lang w:val="en-GB"/>
        </w:rPr>
        <w:t xml:space="preserve">the </w:t>
      </w:r>
      <w:r w:rsidR="007F0EBC">
        <w:rPr>
          <w:rFonts w:asciiTheme="majorHAnsi" w:eastAsia="Calibri" w:hAnsiTheme="majorHAnsi" w:cstheme="majorHAnsi"/>
          <w:sz w:val="22"/>
          <w:szCs w:val="22"/>
          <w:lang w:val="en-GB"/>
        </w:rPr>
        <w:t>DPE standard checklist</w:t>
      </w:r>
      <w:r w:rsidR="006C16E5">
        <w:rPr>
          <w:rFonts w:asciiTheme="majorHAnsi" w:eastAsia="Calibri" w:hAnsiTheme="majorHAnsi" w:cstheme="majorHAnsi"/>
          <w:sz w:val="22"/>
          <w:szCs w:val="22"/>
          <w:lang w:val="en-GB"/>
        </w:rPr>
        <w:t xml:space="preserve">, which </w:t>
      </w:r>
      <w:r w:rsidR="00451B6E">
        <w:rPr>
          <w:rFonts w:asciiTheme="majorHAnsi" w:eastAsia="Calibri" w:hAnsiTheme="majorHAnsi" w:cstheme="majorHAnsi"/>
          <w:sz w:val="22"/>
          <w:szCs w:val="22"/>
          <w:lang w:val="en-GB"/>
        </w:rPr>
        <w:t>are carried</w:t>
      </w:r>
      <w:r w:rsidR="007F0EBC">
        <w:rPr>
          <w:rFonts w:asciiTheme="majorHAnsi" w:eastAsia="Calibri" w:hAnsiTheme="majorHAnsi" w:cstheme="majorHAnsi"/>
          <w:sz w:val="22"/>
          <w:szCs w:val="22"/>
          <w:lang w:val="en-GB"/>
        </w:rPr>
        <w:t xml:space="preserve"> out on a random basis.  </w:t>
      </w:r>
      <w:r w:rsidR="00A94895">
        <w:rPr>
          <w:rFonts w:asciiTheme="majorHAnsi" w:eastAsia="Calibri" w:hAnsiTheme="majorHAnsi" w:cstheme="majorHAnsi"/>
          <w:sz w:val="22"/>
          <w:szCs w:val="22"/>
          <w:lang w:val="en-GB"/>
        </w:rPr>
        <w:t>The</w:t>
      </w:r>
      <w:r w:rsidR="006C16E5">
        <w:rPr>
          <w:rFonts w:asciiTheme="majorHAnsi" w:eastAsia="Calibri" w:hAnsiTheme="majorHAnsi" w:cstheme="majorHAnsi"/>
          <w:sz w:val="22"/>
          <w:szCs w:val="22"/>
          <w:lang w:val="en-GB"/>
        </w:rPr>
        <w:t xml:space="preserve"> GDPR working party </w:t>
      </w:r>
      <w:r w:rsidR="00A94895">
        <w:rPr>
          <w:rFonts w:asciiTheme="majorHAnsi" w:eastAsia="Calibri" w:hAnsiTheme="majorHAnsi" w:cstheme="majorHAnsi"/>
          <w:sz w:val="22"/>
          <w:szCs w:val="22"/>
          <w:lang w:val="en-GB"/>
        </w:rPr>
        <w:t xml:space="preserve">also </w:t>
      </w:r>
      <w:r w:rsidR="006C16E5">
        <w:rPr>
          <w:rFonts w:asciiTheme="majorHAnsi" w:eastAsia="Calibri" w:hAnsiTheme="majorHAnsi" w:cstheme="majorHAnsi"/>
          <w:sz w:val="22"/>
          <w:szCs w:val="22"/>
          <w:lang w:val="en-GB"/>
        </w:rPr>
        <w:t xml:space="preserve">carry out </w:t>
      </w:r>
      <w:r w:rsidR="007F0EBC">
        <w:rPr>
          <w:rFonts w:asciiTheme="majorHAnsi" w:eastAsia="Calibri" w:hAnsiTheme="majorHAnsi" w:cstheme="majorHAnsi"/>
          <w:sz w:val="22"/>
          <w:szCs w:val="22"/>
          <w:lang w:val="en-GB"/>
        </w:rPr>
        <w:t>scheduled</w:t>
      </w:r>
      <w:r w:rsidR="006C16E5">
        <w:rPr>
          <w:rFonts w:asciiTheme="majorHAnsi" w:eastAsia="Calibri" w:hAnsiTheme="majorHAnsi" w:cstheme="majorHAnsi"/>
          <w:sz w:val="22"/>
          <w:szCs w:val="22"/>
          <w:lang w:val="en-GB"/>
        </w:rPr>
        <w:t xml:space="preserve"> audit</w:t>
      </w:r>
      <w:r w:rsidR="00A94895">
        <w:rPr>
          <w:rFonts w:asciiTheme="majorHAnsi" w:eastAsia="Calibri" w:hAnsiTheme="majorHAnsi" w:cstheme="majorHAnsi"/>
          <w:sz w:val="22"/>
          <w:szCs w:val="22"/>
          <w:lang w:val="en-GB"/>
        </w:rPr>
        <w:t xml:space="preserve"> walks, w</w:t>
      </w:r>
      <w:r w:rsidR="006C16E5">
        <w:rPr>
          <w:rFonts w:asciiTheme="majorHAnsi" w:eastAsia="Calibri" w:hAnsiTheme="majorHAnsi" w:cstheme="majorHAnsi"/>
          <w:sz w:val="22"/>
          <w:szCs w:val="22"/>
          <w:lang w:val="en-GB"/>
        </w:rPr>
        <w:t>hich</w:t>
      </w:r>
      <w:r w:rsidR="00A94895">
        <w:rPr>
          <w:rFonts w:asciiTheme="majorHAnsi" w:eastAsia="Calibri" w:hAnsiTheme="majorHAnsi" w:cstheme="majorHAnsi"/>
          <w:sz w:val="22"/>
          <w:szCs w:val="22"/>
          <w:lang w:val="en-GB"/>
        </w:rPr>
        <w:t xml:space="preserve"> the GDPR Gover</w:t>
      </w:r>
      <w:r w:rsidR="006C16E5">
        <w:rPr>
          <w:rFonts w:asciiTheme="majorHAnsi" w:eastAsia="Calibri" w:hAnsiTheme="majorHAnsi" w:cstheme="majorHAnsi"/>
          <w:sz w:val="22"/>
          <w:szCs w:val="22"/>
          <w:lang w:val="en-GB"/>
        </w:rPr>
        <w:t>n</w:t>
      </w:r>
      <w:r w:rsidR="00A94895">
        <w:rPr>
          <w:rFonts w:asciiTheme="majorHAnsi" w:eastAsia="Calibri" w:hAnsiTheme="majorHAnsi" w:cstheme="majorHAnsi"/>
          <w:sz w:val="22"/>
          <w:szCs w:val="22"/>
          <w:lang w:val="en-GB"/>
        </w:rPr>
        <w:t>or</w:t>
      </w:r>
      <w:r w:rsidR="006C16E5">
        <w:rPr>
          <w:rFonts w:asciiTheme="majorHAnsi" w:eastAsia="Calibri" w:hAnsiTheme="majorHAnsi" w:cstheme="majorHAnsi"/>
          <w:sz w:val="22"/>
          <w:szCs w:val="22"/>
          <w:lang w:val="en-GB"/>
        </w:rPr>
        <w:t xml:space="preserve"> attends.  These are carried out after school. </w:t>
      </w:r>
      <w:bookmarkStart w:id="0" w:name="_GoBack"/>
      <w:bookmarkEnd w:id="0"/>
    </w:p>
    <w:p w14:paraId="217B6A09" w14:textId="7953B58B" w:rsidR="001A15CA" w:rsidRDefault="007F4BAF" w:rsidP="001A15CA">
      <w:pPr>
        <w:pBdr>
          <w:top w:val="nil"/>
          <w:left w:val="nil"/>
          <w:bottom w:val="nil"/>
          <w:right w:val="nil"/>
          <w:between w:val="nil"/>
        </w:pBdr>
        <w:jc w:val="both"/>
        <w:rPr>
          <w:rFonts w:ascii="Calibri" w:eastAsia="Calibri" w:hAnsi="Calibri" w:cs="Calibri"/>
          <w:b/>
          <w:color w:val="0591B4"/>
          <w:sz w:val="32"/>
          <w:szCs w:val="32"/>
        </w:rPr>
      </w:pPr>
      <w:r w:rsidRPr="007F4BAF">
        <w:rPr>
          <w:rFonts w:ascii="Calibri" w:eastAsia="Calibri" w:hAnsi="Calibri" w:cs="Calibri"/>
          <w:bCs/>
          <w:color w:val="000000" w:themeColor="text1"/>
          <w:sz w:val="22"/>
          <w:szCs w:val="22"/>
        </w:rPr>
        <w:lastRenderedPageBreak/>
        <w:t xml:space="preserve"> </w:t>
      </w:r>
    </w:p>
    <w:p w14:paraId="1BBE27AF" w14:textId="78D5C061" w:rsidR="00D26EA9" w:rsidRPr="00D26EA9" w:rsidRDefault="001A15CA" w:rsidP="00D26EA9">
      <w:pPr>
        <w:pBdr>
          <w:top w:val="nil"/>
          <w:left w:val="nil"/>
          <w:bottom w:val="nil"/>
          <w:right w:val="nil"/>
          <w:between w:val="nil"/>
        </w:pBdr>
        <w:jc w:val="both"/>
        <w:rPr>
          <w:b/>
          <w:color w:val="0591B4"/>
          <w:sz w:val="32"/>
          <w:szCs w:val="32"/>
        </w:rPr>
      </w:pPr>
      <w:r w:rsidRPr="001A15CA">
        <w:rPr>
          <w:b/>
          <w:color w:val="0591B4"/>
          <w:sz w:val="32"/>
          <w:szCs w:val="32"/>
        </w:rPr>
        <w:t>Audit walk findings on</w:t>
      </w:r>
      <w:r w:rsidR="00490639">
        <w:rPr>
          <w:b/>
          <w:color w:val="0591B4"/>
          <w:sz w:val="32"/>
          <w:szCs w:val="32"/>
        </w:rPr>
        <w:t xml:space="preserve"> </w:t>
      </w:r>
      <w:r w:rsidR="00FF3A1C">
        <w:rPr>
          <w:b/>
          <w:color w:val="0591B4"/>
          <w:sz w:val="32"/>
          <w:szCs w:val="32"/>
        </w:rPr>
        <w:t>4.2.20</w:t>
      </w:r>
      <w:r w:rsidRPr="001A15CA">
        <w:rPr>
          <w:b/>
          <w:color w:val="0591B4"/>
          <w:sz w:val="32"/>
          <w:szCs w:val="32"/>
        </w:rPr>
        <w:t xml:space="preserve"> </w:t>
      </w:r>
    </w:p>
    <w:p w14:paraId="03252026" w14:textId="1E998A59" w:rsidR="00D26EA9" w:rsidRDefault="00D26EA9" w:rsidP="00CC5914">
      <w:pPr>
        <w:jc w:val="both"/>
        <w:rPr>
          <w:rFonts w:ascii="Calibri" w:eastAsia="Calibri" w:hAnsi="Calibri" w:cs="Calibri"/>
          <w:b/>
          <w:sz w:val="22"/>
          <w:szCs w:val="22"/>
        </w:rPr>
      </w:pPr>
    </w:p>
    <w:p w14:paraId="035D2E0F" w14:textId="6454DE82" w:rsidR="00451B6E" w:rsidRPr="00451B6E" w:rsidRDefault="00451B6E" w:rsidP="00CC5914">
      <w:pPr>
        <w:jc w:val="both"/>
        <w:rPr>
          <w:rFonts w:ascii="Calibri" w:eastAsia="Calibri" w:hAnsi="Calibri" w:cs="Calibri"/>
          <w:b/>
          <w:sz w:val="28"/>
          <w:szCs w:val="28"/>
        </w:rPr>
      </w:pPr>
      <w:r w:rsidRPr="00451B6E">
        <w:rPr>
          <w:rFonts w:ascii="Calibri" w:eastAsia="Calibri" w:hAnsi="Calibri" w:cs="Calibri"/>
          <w:b/>
          <w:sz w:val="28"/>
          <w:szCs w:val="28"/>
        </w:rPr>
        <w:t>Policies</w:t>
      </w:r>
      <w:r w:rsidR="000E0520">
        <w:rPr>
          <w:rFonts w:ascii="Calibri" w:eastAsia="Calibri" w:hAnsi="Calibri" w:cs="Calibri"/>
          <w:b/>
          <w:sz w:val="28"/>
          <w:szCs w:val="28"/>
        </w:rPr>
        <w:t xml:space="preserve"> &amp; Documents</w:t>
      </w:r>
    </w:p>
    <w:p w14:paraId="1F5F1926" w14:textId="789894F4" w:rsidR="00D26EA9" w:rsidRDefault="00D26EA9" w:rsidP="00CC5914">
      <w:pPr>
        <w:jc w:val="both"/>
        <w:rPr>
          <w:rFonts w:ascii="Calibri" w:eastAsia="Calibri" w:hAnsi="Calibri" w:cs="Calibri"/>
          <w:b/>
          <w:sz w:val="22"/>
          <w:szCs w:val="22"/>
        </w:rPr>
      </w:pPr>
      <w:r>
        <w:rPr>
          <w:rFonts w:ascii="Calibri" w:eastAsia="Calibri" w:hAnsi="Calibri" w:cs="Calibri"/>
          <w:b/>
          <w:sz w:val="22"/>
          <w:szCs w:val="22"/>
        </w:rPr>
        <w:t xml:space="preserve">GDPR Policy:  </w:t>
      </w:r>
      <w:r w:rsidRPr="00D26EA9">
        <w:rPr>
          <w:rFonts w:ascii="Calibri" w:eastAsia="Calibri" w:hAnsi="Calibri" w:cs="Calibri"/>
          <w:bCs/>
          <w:sz w:val="22"/>
          <w:szCs w:val="22"/>
        </w:rPr>
        <w:t>Section 5.2 states that the school purchases the</w:t>
      </w:r>
      <w:r>
        <w:rPr>
          <w:rFonts w:ascii="Calibri" w:eastAsia="Calibri" w:hAnsi="Calibri" w:cs="Calibri"/>
          <w:bCs/>
          <w:sz w:val="22"/>
          <w:szCs w:val="22"/>
        </w:rPr>
        <w:t>ir</w:t>
      </w:r>
      <w:r w:rsidRPr="00D26EA9">
        <w:rPr>
          <w:rFonts w:ascii="Calibri" w:eastAsia="Calibri" w:hAnsi="Calibri" w:cs="Calibri"/>
          <w:bCs/>
          <w:sz w:val="22"/>
          <w:szCs w:val="22"/>
        </w:rPr>
        <w:t xml:space="preserve"> DPO support from the Local Authority.</w:t>
      </w:r>
      <w:r>
        <w:rPr>
          <w:rFonts w:ascii="Calibri" w:eastAsia="Calibri" w:hAnsi="Calibri" w:cs="Calibri"/>
          <w:b/>
          <w:sz w:val="22"/>
          <w:szCs w:val="22"/>
        </w:rPr>
        <w:t xml:space="preserve"> </w:t>
      </w:r>
    </w:p>
    <w:p w14:paraId="1097579E" w14:textId="6B953761" w:rsidR="00D26EA9" w:rsidRDefault="00D26EA9" w:rsidP="00CC5914">
      <w:pPr>
        <w:jc w:val="both"/>
        <w:rPr>
          <w:rFonts w:ascii="Calibri" w:eastAsia="Calibri" w:hAnsi="Calibri" w:cs="Calibri"/>
          <w:b/>
          <w:sz w:val="22"/>
          <w:szCs w:val="22"/>
        </w:rPr>
      </w:pPr>
      <w:r>
        <w:rPr>
          <w:rFonts w:ascii="Calibri" w:eastAsia="Calibri" w:hAnsi="Calibri" w:cs="Calibri"/>
          <w:b/>
          <w:sz w:val="22"/>
          <w:szCs w:val="22"/>
        </w:rPr>
        <w:t xml:space="preserve">Action:  </w:t>
      </w:r>
      <w:r w:rsidRPr="00D26EA9">
        <w:rPr>
          <w:rFonts w:ascii="Calibri" w:eastAsia="Calibri" w:hAnsi="Calibri" w:cs="Calibri"/>
          <w:bCs/>
          <w:sz w:val="22"/>
          <w:szCs w:val="22"/>
        </w:rPr>
        <w:t>Please amend to Data Protection Education</w:t>
      </w:r>
    </w:p>
    <w:p w14:paraId="2A73A75D" w14:textId="45B7EFC7" w:rsidR="00D26EA9" w:rsidRDefault="00D26EA9" w:rsidP="00CC5914">
      <w:pPr>
        <w:jc w:val="both"/>
        <w:rPr>
          <w:rFonts w:ascii="Calibri" w:eastAsia="Calibri" w:hAnsi="Calibri" w:cs="Calibri"/>
          <w:b/>
          <w:sz w:val="22"/>
          <w:szCs w:val="22"/>
        </w:rPr>
      </w:pPr>
    </w:p>
    <w:p w14:paraId="3C7680EE" w14:textId="50EB5F9E" w:rsidR="00451B6E" w:rsidRPr="000E0520" w:rsidRDefault="00451B6E" w:rsidP="00CC5914">
      <w:pPr>
        <w:jc w:val="both"/>
        <w:rPr>
          <w:rFonts w:ascii="Calibri" w:eastAsia="Calibri" w:hAnsi="Calibri" w:cs="Calibri"/>
          <w:bCs/>
          <w:sz w:val="22"/>
          <w:szCs w:val="22"/>
        </w:rPr>
      </w:pPr>
      <w:r>
        <w:rPr>
          <w:rFonts w:ascii="Calibri" w:eastAsia="Calibri" w:hAnsi="Calibri" w:cs="Calibri"/>
          <w:b/>
          <w:sz w:val="22"/>
          <w:szCs w:val="22"/>
        </w:rPr>
        <w:t xml:space="preserve">Privacy Notice:  </w:t>
      </w:r>
      <w:r w:rsidRPr="000E0520">
        <w:rPr>
          <w:rFonts w:ascii="Calibri" w:eastAsia="Calibri" w:hAnsi="Calibri" w:cs="Calibri"/>
          <w:bCs/>
          <w:sz w:val="22"/>
          <w:szCs w:val="22"/>
        </w:rPr>
        <w:t>The link to this document was not working at the time of the visit.  The school needs to provide a more detailed list of third parties with whom they share personal data</w:t>
      </w:r>
      <w:r w:rsidR="00FA68A0">
        <w:rPr>
          <w:rFonts w:ascii="Calibri" w:eastAsia="Calibri" w:hAnsi="Calibri" w:cs="Calibri"/>
          <w:bCs/>
          <w:sz w:val="22"/>
          <w:szCs w:val="22"/>
        </w:rPr>
        <w:t>.  An example list will be provided</w:t>
      </w:r>
      <w:r w:rsidRPr="000E0520">
        <w:rPr>
          <w:rFonts w:ascii="Calibri" w:eastAsia="Calibri" w:hAnsi="Calibri" w:cs="Calibri"/>
          <w:bCs/>
          <w:sz w:val="22"/>
          <w:szCs w:val="22"/>
        </w:rPr>
        <w:t xml:space="preserve">. </w:t>
      </w:r>
    </w:p>
    <w:p w14:paraId="64FF8C3E" w14:textId="3AB40B27" w:rsidR="00451B6E" w:rsidRPr="000E0520" w:rsidRDefault="00451B6E" w:rsidP="00CC5914">
      <w:pPr>
        <w:jc w:val="both"/>
        <w:rPr>
          <w:rFonts w:ascii="Calibri" w:eastAsia="Calibri" w:hAnsi="Calibri" w:cs="Calibri"/>
          <w:bCs/>
          <w:sz w:val="22"/>
          <w:szCs w:val="22"/>
        </w:rPr>
      </w:pPr>
    </w:p>
    <w:p w14:paraId="281CAED6" w14:textId="3FBC25F4" w:rsidR="00451B6E" w:rsidRDefault="00451B6E" w:rsidP="00CC5914">
      <w:pPr>
        <w:jc w:val="both"/>
        <w:rPr>
          <w:rFonts w:ascii="Calibri" w:eastAsia="Calibri" w:hAnsi="Calibri" w:cs="Calibri"/>
          <w:b/>
          <w:sz w:val="22"/>
          <w:szCs w:val="22"/>
        </w:rPr>
      </w:pPr>
      <w:r>
        <w:rPr>
          <w:rFonts w:ascii="Calibri" w:eastAsia="Calibri" w:hAnsi="Calibri" w:cs="Calibri"/>
          <w:b/>
          <w:sz w:val="22"/>
          <w:szCs w:val="22"/>
        </w:rPr>
        <w:t xml:space="preserve">Publication Scheme:  </w:t>
      </w:r>
      <w:r w:rsidRPr="000E0520">
        <w:rPr>
          <w:rFonts w:ascii="Calibri" w:eastAsia="Calibri" w:hAnsi="Calibri" w:cs="Calibri"/>
          <w:bCs/>
          <w:sz w:val="22"/>
          <w:szCs w:val="22"/>
        </w:rPr>
        <w:t xml:space="preserve">This was discussed and examples will be provided for the school to </w:t>
      </w:r>
      <w:r w:rsidR="000E0520" w:rsidRPr="000E0520">
        <w:rPr>
          <w:rFonts w:ascii="Calibri" w:eastAsia="Calibri" w:hAnsi="Calibri" w:cs="Calibri"/>
          <w:bCs/>
          <w:sz w:val="22"/>
          <w:szCs w:val="22"/>
        </w:rPr>
        <w:t>make reference to</w:t>
      </w:r>
      <w:r w:rsidR="000E0520">
        <w:rPr>
          <w:rFonts w:ascii="Calibri" w:eastAsia="Calibri" w:hAnsi="Calibri" w:cs="Calibri"/>
          <w:bCs/>
          <w:sz w:val="22"/>
          <w:szCs w:val="22"/>
        </w:rPr>
        <w:t>.  More guidance can be found under the News tab on the Knowledge Bank.</w:t>
      </w:r>
    </w:p>
    <w:p w14:paraId="1AAF09F9" w14:textId="481E5718" w:rsidR="000E0520" w:rsidRDefault="000E0520" w:rsidP="00CC5914">
      <w:pPr>
        <w:jc w:val="both"/>
        <w:rPr>
          <w:rFonts w:ascii="Calibri" w:eastAsia="Calibri" w:hAnsi="Calibri" w:cs="Calibri"/>
          <w:b/>
          <w:sz w:val="22"/>
          <w:szCs w:val="22"/>
        </w:rPr>
      </w:pPr>
    </w:p>
    <w:p w14:paraId="4F00120E" w14:textId="7B11AA8D" w:rsidR="000E0520" w:rsidRPr="000E0520" w:rsidRDefault="000E0520" w:rsidP="00CC5914">
      <w:pPr>
        <w:jc w:val="both"/>
        <w:rPr>
          <w:rFonts w:ascii="Calibri" w:eastAsia="Calibri" w:hAnsi="Calibri" w:cs="Calibri"/>
          <w:b/>
          <w:sz w:val="28"/>
          <w:szCs w:val="28"/>
        </w:rPr>
      </w:pPr>
      <w:r w:rsidRPr="000E0520">
        <w:rPr>
          <w:rFonts w:ascii="Calibri" w:eastAsia="Calibri" w:hAnsi="Calibri" w:cs="Calibri"/>
          <w:b/>
          <w:sz w:val="28"/>
          <w:szCs w:val="28"/>
        </w:rPr>
        <w:t xml:space="preserve">Other </w:t>
      </w:r>
      <w:r>
        <w:rPr>
          <w:rFonts w:ascii="Calibri" w:eastAsia="Calibri" w:hAnsi="Calibri" w:cs="Calibri"/>
          <w:b/>
          <w:sz w:val="28"/>
          <w:szCs w:val="28"/>
        </w:rPr>
        <w:t>Items</w:t>
      </w:r>
    </w:p>
    <w:p w14:paraId="29E3AB62" w14:textId="1E547E07" w:rsidR="00490639" w:rsidRPr="00490639" w:rsidRDefault="00CE785A" w:rsidP="00CC5914">
      <w:pPr>
        <w:jc w:val="both"/>
        <w:rPr>
          <w:rFonts w:ascii="Calibri" w:eastAsia="Calibri" w:hAnsi="Calibri" w:cs="Calibri"/>
          <w:bCs/>
          <w:sz w:val="22"/>
          <w:szCs w:val="22"/>
        </w:rPr>
      </w:pPr>
      <w:r w:rsidRPr="00CE785A">
        <w:rPr>
          <w:rFonts w:ascii="Calibri" w:eastAsia="Calibri" w:hAnsi="Calibri" w:cs="Calibri"/>
          <w:b/>
          <w:sz w:val="22"/>
          <w:szCs w:val="22"/>
        </w:rPr>
        <w:t>Naming convention:</w:t>
      </w:r>
      <w:r>
        <w:rPr>
          <w:rFonts w:ascii="Calibri" w:eastAsia="Calibri" w:hAnsi="Calibri" w:cs="Calibri"/>
          <w:bCs/>
          <w:sz w:val="22"/>
          <w:szCs w:val="22"/>
        </w:rPr>
        <w:t xml:space="preserve">  </w:t>
      </w:r>
      <w:r w:rsidR="00490639" w:rsidRPr="00490639">
        <w:rPr>
          <w:rFonts w:ascii="Calibri" w:eastAsia="Calibri" w:hAnsi="Calibri" w:cs="Calibri"/>
          <w:bCs/>
          <w:sz w:val="22"/>
          <w:szCs w:val="22"/>
        </w:rPr>
        <w:t>All exercise books, work trays, files, displays and coat pegs use first names only.</w:t>
      </w:r>
    </w:p>
    <w:p w14:paraId="47B3FB31" w14:textId="5EB85835" w:rsidR="00490639" w:rsidRDefault="00490639" w:rsidP="00CC5914">
      <w:pPr>
        <w:jc w:val="both"/>
        <w:rPr>
          <w:rFonts w:ascii="Calibri" w:eastAsia="Calibri" w:hAnsi="Calibri" w:cs="Calibri"/>
          <w:bCs/>
          <w:sz w:val="22"/>
          <w:szCs w:val="22"/>
        </w:rPr>
      </w:pPr>
    </w:p>
    <w:p w14:paraId="16EBA213" w14:textId="7A655109" w:rsidR="00D26EA9" w:rsidRDefault="00490639" w:rsidP="00D26EA9">
      <w:pPr>
        <w:jc w:val="both"/>
        <w:rPr>
          <w:rFonts w:ascii="Calibri" w:eastAsia="Calibri" w:hAnsi="Calibri" w:cs="Calibri"/>
          <w:bCs/>
          <w:sz w:val="22"/>
          <w:szCs w:val="22"/>
        </w:rPr>
      </w:pPr>
      <w:r w:rsidRPr="00CE785A">
        <w:rPr>
          <w:rFonts w:ascii="Calibri" w:eastAsia="Calibri" w:hAnsi="Calibri" w:cs="Calibri"/>
          <w:b/>
          <w:sz w:val="22"/>
          <w:szCs w:val="22"/>
        </w:rPr>
        <w:t>Laptops</w:t>
      </w:r>
      <w:r w:rsidR="00CE785A" w:rsidRPr="00CE785A">
        <w:rPr>
          <w:rFonts w:ascii="Calibri" w:eastAsia="Calibri" w:hAnsi="Calibri" w:cs="Calibri"/>
          <w:b/>
          <w:sz w:val="22"/>
          <w:szCs w:val="22"/>
        </w:rPr>
        <w:t>:</w:t>
      </w:r>
      <w:r w:rsidR="00CE785A">
        <w:rPr>
          <w:rFonts w:ascii="Calibri" w:eastAsia="Calibri" w:hAnsi="Calibri" w:cs="Calibri"/>
          <w:bCs/>
          <w:sz w:val="22"/>
          <w:szCs w:val="22"/>
        </w:rPr>
        <w:t xml:space="preserve">  </w:t>
      </w:r>
      <w:r w:rsidR="0027342C">
        <w:rPr>
          <w:rFonts w:ascii="Calibri" w:eastAsia="Calibri" w:hAnsi="Calibri" w:cs="Calibri"/>
          <w:bCs/>
          <w:sz w:val="22"/>
          <w:szCs w:val="22"/>
        </w:rPr>
        <w:t>Are encrypted, password protected and accounted for on a regular basis</w:t>
      </w:r>
      <w:r w:rsidR="006C16E5">
        <w:rPr>
          <w:rFonts w:ascii="Calibri" w:eastAsia="Calibri" w:hAnsi="Calibri" w:cs="Calibri"/>
          <w:bCs/>
          <w:sz w:val="22"/>
          <w:szCs w:val="22"/>
        </w:rPr>
        <w:t>.</w:t>
      </w:r>
      <w:r w:rsidR="009E20FD">
        <w:rPr>
          <w:rFonts w:ascii="Calibri" w:eastAsia="Calibri" w:hAnsi="Calibri" w:cs="Calibri"/>
          <w:bCs/>
          <w:sz w:val="22"/>
          <w:szCs w:val="22"/>
        </w:rPr>
        <w:t xml:space="preserve">  The GDPR lead will cross reference </w:t>
      </w:r>
      <w:r w:rsidR="00856FFD">
        <w:rPr>
          <w:rFonts w:ascii="Calibri" w:eastAsia="Calibri" w:hAnsi="Calibri" w:cs="Calibri"/>
          <w:bCs/>
          <w:sz w:val="22"/>
          <w:szCs w:val="22"/>
        </w:rPr>
        <w:t xml:space="preserve">current devices </w:t>
      </w:r>
      <w:r w:rsidR="009E20FD">
        <w:rPr>
          <w:rFonts w:ascii="Calibri" w:eastAsia="Calibri" w:hAnsi="Calibri" w:cs="Calibri"/>
          <w:bCs/>
          <w:sz w:val="22"/>
          <w:szCs w:val="22"/>
        </w:rPr>
        <w:t>with the school asset register</w:t>
      </w:r>
      <w:r w:rsidR="00856FFD">
        <w:rPr>
          <w:rFonts w:ascii="Calibri" w:eastAsia="Calibri" w:hAnsi="Calibri" w:cs="Calibri"/>
          <w:bCs/>
          <w:sz w:val="22"/>
          <w:szCs w:val="22"/>
        </w:rPr>
        <w:t>.</w:t>
      </w:r>
      <w:r w:rsidR="00D26EA9">
        <w:rPr>
          <w:rFonts w:ascii="Calibri" w:eastAsia="Calibri" w:hAnsi="Calibri" w:cs="Calibri"/>
          <w:bCs/>
          <w:sz w:val="22"/>
          <w:szCs w:val="22"/>
        </w:rPr>
        <w:t xml:space="preserve">  All staff are aware of the Working Away from School Policy. </w:t>
      </w:r>
      <w:r w:rsidR="00D26EA9">
        <w:rPr>
          <w:rFonts w:ascii="Calibri" w:eastAsia="Calibri" w:hAnsi="Calibri" w:cs="Calibri"/>
          <w:bCs/>
          <w:sz w:val="22"/>
          <w:szCs w:val="22"/>
        </w:rPr>
        <w:t xml:space="preserve"> </w:t>
      </w:r>
    </w:p>
    <w:p w14:paraId="72A3B292" w14:textId="5B36CFBE" w:rsidR="006C16E5" w:rsidRDefault="006C16E5" w:rsidP="00CC5914">
      <w:pPr>
        <w:jc w:val="both"/>
        <w:rPr>
          <w:rFonts w:ascii="Calibri" w:eastAsia="Calibri" w:hAnsi="Calibri" w:cs="Calibri"/>
          <w:bCs/>
          <w:sz w:val="22"/>
          <w:szCs w:val="22"/>
        </w:rPr>
      </w:pPr>
    </w:p>
    <w:p w14:paraId="35A7CFD4" w14:textId="0EDD8B84" w:rsidR="00D26EA9" w:rsidRDefault="006C16E5" w:rsidP="00CC5914">
      <w:pPr>
        <w:jc w:val="both"/>
        <w:rPr>
          <w:rFonts w:ascii="Calibri" w:eastAsia="Calibri" w:hAnsi="Calibri" w:cs="Calibri"/>
          <w:bCs/>
          <w:sz w:val="22"/>
          <w:szCs w:val="22"/>
        </w:rPr>
      </w:pPr>
      <w:r w:rsidRPr="006C16E5">
        <w:rPr>
          <w:rFonts w:ascii="Calibri" w:eastAsia="Calibri" w:hAnsi="Calibri" w:cs="Calibri"/>
          <w:b/>
          <w:sz w:val="22"/>
          <w:szCs w:val="22"/>
        </w:rPr>
        <w:t>iPads:</w:t>
      </w:r>
      <w:r>
        <w:rPr>
          <w:rFonts w:ascii="Calibri" w:eastAsia="Calibri" w:hAnsi="Calibri" w:cs="Calibri"/>
          <w:bCs/>
          <w:sz w:val="22"/>
          <w:szCs w:val="22"/>
        </w:rPr>
        <w:t xml:space="preserve"> Are password protected and accounted for on a regular basis.  </w:t>
      </w:r>
      <w:r w:rsidR="00D26EA9">
        <w:rPr>
          <w:rFonts w:ascii="Calibri" w:eastAsia="Calibri" w:hAnsi="Calibri" w:cs="Calibri"/>
          <w:bCs/>
          <w:sz w:val="22"/>
          <w:szCs w:val="22"/>
        </w:rPr>
        <w:t xml:space="preserve">The GDPR lead will cross reference all school iPads with the school asset register. </w:t>
      </w:r>
    </w:p>
    <w:p w14:paraId="4F9CD552" w14:textId="190E2A29" w:rsidR="006C16E5" w:rsidRDefault="00D26EA9" w:rsidP="00CC5914">
      <w:pPr>
        <w:jc w:val="both"/>
        <w:rPr>
          <w:rFonts w:ascii="Calibri" w:eastAsia="Calibri" w:hAnsi="Calibri" w:cs="Calibri"/>
          <w:bCs/>
          <w:sz w:val="22"/>
          <w:szCs w:val="22"/>
        </w:rPr>
      </w:pPr>
      <w:r w:rsidRPr="00D26EA9">
        <w:rPr>
          <w:rFonts w:ascii="Calibri" w:eastAsia="Calibri" w:hAnsi="Calibri" w:cs="Calibri"/>
          <w:b/>
          <w:sz w:val="22"/>
          <w:szCs w:val="22"/>
        </w:rPr>
        <w:t>Action:</w:t>
      </w:r>
      <w:r>
        <w:rPr>
          <w:rFonts w:ascii="Calibri" w:eastAsia="Calibri" w:hAnsi="Calibri" w:cs="Calibri"/>
          <w:bCs/>
          <w:sz w:val="22"/>
          <w:szCs w:val="22"/>
        </w:rPr>
        <w:t xml:space="preserve"> C</w:t>
      </w:r>
      <w:r w:rsidR="006C16E5">
        <w:rPr>
          <w:rFonts w:ascii="Calibri" w:eastAsia="Calibri" w:hAnsi="Calibri" w:cs="Calibri"/>
          <w:bCs/>
          <w:sz w:val="22"/>
          <w:szCs w:val="22"/>
        </w:rPr>
        <w:t xml:space="preserve">heck that iPads have ‘Find my iPad’ and ‘Return to Factory Settings’ installed. </w:t>
      </w:r>
      <w:r w:rsidR="00856FFD">
        <w:rPr>
          <w:rFonts w:ascii="Calibri" w:eastAsia="Calibri" w:hAnsi="Calibri" w:cs="Calibri"/>
          <w:bCs/>
          <w:sz w:val="22"/>
          <w:szCs w:val="22"/>
        </w:rPr>
        <w:t xml:space="preserve"> </w:t>
      </w:r>
    </w:p>
    <w:p w14:paraId="386515E0" w14:textId="1904F729" w:rsidR="00490639" w:rsidRDefault="00490639" w:rsidP="00CC5914">
      <w:pPr>
        <w:jc w:val="both"/>
        <w:rPr>
          <w:rFonts w:ascii="Calibri" w:eastAsia="Calibri" w:hAnsi="Calibri" w:cs="Calibri"/>
          <w:bCs/>
          <w:sz w:val="22"/>
          <w:szCs w:val="22"/>
        </w:rPr>
      </w:pPr>
    </w:p>
    <w:p w14:paraId="6E8AAFFE" w14:textId="18F57549" w:rsidR="00490639" w:rsidRDefault="00490639" w:rsidP="00CC5914">
      <w:pPr>
        <w:jc w:val="both"/>
        <w:rPr>
          <w:rFonts w:ascii="Calibri" w:eastAsia="Calibri" w:hAnsi="Calibri" w:cs="Calibri"/>
          <w:bCs/>
          <w:sz w:val="22"/>
          <w:szCs w:val="22"/>
        </w:rPr>
      </w:pPr>
      <w:r w:rsidRPr="00CE785A">
        <w:rPr>
          <w:rFonts w:ascii="Calibri" w:eastAsia="Calibri" w:hAnsi="Calibri" w:cs="Calibri"/>
          <w:b/>
          <w:sz w:val="22"/>
          <w:szCs w:val="22"/>
        </w:rPr>
        <w:t>School Kitchen</w:t>
      </w:r>
      <w:r w:rsidR="00CE785A" w:rsidRPr="00CE785A">
        <w:rPr>
          <w:rFonts w:ascii="Calibri" w:eastAsia="Calibri" w:hAnsi="Calibri" w:cs="Calibri"/>
          <w:b/>
          <w:sz w:val="22"/>
          <w:szCs w:val="22"/>
        </w:rPr>
        <w:t>:</w:t>
      </w:r>
      <w:r w:rsidR="00CE785A">
        <w:rPr>
          <w:rFonts w:ascii="Calibri" w:eastAsia="Calibri" w:hAnsi="Calibri" w:cs="Calibri"/>
          <w:bCs/>
          <w:sz w:val="22"/>
          <w:szCs w:val="22"/>
        </w:rPr>
        <w:t xml:space="preserve"> O</w:t>
      </w:r>
      <w:r>
        <w:rPr>
          <w:rFonts w:ascii="Calibri" w:eastAsia="Calibri" w:hAnsi="Calibri" w:cs="Calibri"/>
          <w:bCs/>
          <w:sz w:val="22"/>
          <w:szCs w:val="22"/>
        </w:rPr>
        <w:t xml:space="preserve">perated by </w:t>
      </w:r>
      <w:r w:rsidR="006C16E5">
        <w:rPr>
          <w:rFonts w:ascii="Calibri" w:eastAsia="Calibri" w:hAnsi="Calibri" w:cs="Calibri"/>
          <w:bCs/>
          <w:sz w:val="22"/>
          <w:szCs w:val="22"/>
        </w:rPr>
        <w:t>Edwards and Blake.  All a</w:t>
      </w:r>
      <w:r w:rsidR="0027342C">
        <w:rPr>
          <w:rFonts w:ascii="Calibri" w:eastAsia="Calibri" w:hAnsi="Calibri" w:cs="Calibri"/>
          <w:bCs/>
          <w:sz w:val="22"/>
          <w:szCs w:val="22"/>
        </w:rPr>
        <w:t xml:space="preserve">llergy information </w:t>
      </w:r>
      <w:r w:rsidR="006C16E5">
        <w:rPr>
          <w:rFonts w:ascii="Calibri" w:eastAsia="Calibri" w:hAnsi="Calibri" w:cs="Calibri"/>
          <w:bCs/>
          <w:sz w:val="22"/>
          <w:szCs w:val="22"/>
        </w:rPr>
        <w:t xml:space="preserve">is kept securely. </w:t>
      </w:r>
    </w:p>
    <w:p w14:paraId="1BA12E24" w14:textId="1173CC89" w:rsidR="00856FFD" w:rsidRDefault="00856FFD" w:rsidP="00CC5914">
      <w:pPr>
        <w:jc w:val="both"/>
        <w:rPr>
          <w:rFonts w:ascii="Calibri" w:eastAsia="Calibri" w:hAnsi="Calibri" w:cs="Calibri"/>
          <w:bCs/>
          <w:sz w:val="22"/>
          <w:szCs w:val="22"/>
        </w:rPr>
      </w:pPr>
    </w:p>
    <w:p w14:paraId="227A52C0" w14:textId="0D8DA4E1" w:rsidR="00856FFD" w:rsidRDefault="00856FFD" w:rsidP="00CC5914">
      <w:pPr>
        <w:jc w:val="both"/>
        <w:rPr>
          <w:rFonts w:ascii="Calibri" w:eastAsia="Calibri" w:hAnsi="Calibri" w:cs="Calibri"/>
          <w:bCs/>
          <w:sz w:val="22"/>
          <w:szCs w:val="22"/>
        </w:rPr>
      </w:pPr>
      <w:r w:rsidRPr="00DA25DE">
        <w:rPr>
          <w:rFonts w:ascii="Calibri" w:eastAsia="Calibri" w:hAnsi="Calibri" w:cs="Calibri"/>
          <w:b/>
          <w:sz w:val="22"/>
          <w:szCs w:val="22"/>
        </w:rPr>
        <w:t>Staff Workroom</w:t>
      </w:r>
      <w:r>
        <w:rPr>
          <w:rFonts w:ascii="Calibri" w:eastAsia="Calibri" w:hAnsi="Calibri" w:cs="Calibri"/>
          <w:bCs/>
          <w:sz w:val="22"/>
          <w:szCs w:val="22"/>
        </w:rPr>
        <w:t xml:space="preserve">:  DPE recommend that all student / staff files are retained in locked cabinets.  However, student files are in unlocked </w:t>
      </w:r>
      <w:r w:rsidR="00DA25DE">
        <w:rPr>
          <w:rFonts w:ascii="Calibri" w:eastAsia="Calibri" w:hAnsi="Calibri" w:cs="Calibri"/>
          <w:bCs/>
          <w:sz w:val="22"/>
          <w:szCs w:val="22"/>
        </w:rPr>
        <w:t xml:space="preserve">filing </w:t>
      </w:r>
      <w:r>
        <w:rPr>
          <w:rFonts w:ascii="Calibri" w:eastAsia="Calibri" w:hAnsi="Calibri" w:cs="Calibri"/>
          <w:bCs/>
          <w:sz w:val="22"/>
          <w:szCs w:val="22"/>
        </w:rPr>
        <w:t xml:space="preserve">cabinets.  The school has risk assessed this practice and feels that the Salto lock to the staffroom door offers the necessary </w:t>
      </w:r>
      <w:r w:rsidR="00DA25DE">
        <w:rPr>
          <w:rFonts w:ascii="Calibri" w:eastAsia="Calibri" w:hAnsi="Calibri" w:cs="Calibri"/>
          <w:bCs/>
          <w:sz w:val="22"/>
          <w:szCs w:val="22"/>
        </w:rPr>
        <w:t xml:space="preserve">level of </w:t>
      </w:r>
      <w:r>
        <w:rPr>
          <w:rFonts w:ascii="Calibri" w:eastAsia="Calibri" w:hAnsi="Calibri" w:cs="Calibri"/>
          <w:bCs/>
          <w:sz w:val="22"/>
          <w:szCs w:val="22"/>
        </w:rPr>
        <w:t xml:space="preserve">security.  DPE recommend that the school must be aware of file security when contractors visit the site to undertake work and that the school ensures that contractors are not left unattended in this area of the school. </w:t>
      </w:r>
    </w:p>
    <w:p w14:paraId="7627D801" w14:textId="0DFB0762" w:rsidR="00CE785A" w:rsidRDefault="00CE785A" w:rsidP="00CC5914">
      <w:pPr>
        <w:jc w:val="both"/>
        <w:rPr>
          <w:rFonts w:ascii="Calibri" w:eastAsia="Calibri" w:hAnsi="Calibri" w:cs="Calibri"/>
          <w:b/>
          <w:sz w:val="22"/>
          <w:szCs w:val="22"/>
        </w:rPr>
      </w:pPr>
    </w:p>
    <w:p w14:paraId="7257048E" w14:textId="50DADB16" w:rsidR="00B2266E" w:rsidRDefault="00B2266E" w:rsidP="00CC5914">
      <w:pPr>
        <w:jc w:val="both"/>
        <w:rPr>
          <w:rFonts w:ascii="Calibri" w:eastAsia="Calibri" w:hAnsi="Calibri" w:cs="Calibri"/>
          <w:b/>
          <w:sz w:val="22"/>
          <w:szCs w:val="22"/>
        </w:rPr>
      </w:pPr>
      <w:r>
        <w:rPr>
          <w:rFonts w:ascii="Calibri" w:eastAsia="Calibri" w:hAnsi="Calibri" w:cs="Calibri"/>
          <w:b/>
          <w:sz w:val="22"/>
          <w:szCs w:val="22"/>
        </w:rPr>
        <w:t xml:space="preserve">Staffroom:  </w:t>
      </w:r>
      <w:r w:rsidRPr="00B2266E">
        <w:rPr>
          <w:rFonts w:ascii="Calibri" w:eastAsia="Calibri" w:hAnsi="Calibri" w:cs="Calibri"/>
          <w:bCs/>
          <w:sz w:val="22"/>
          <w:szCs w:val="22"/>
        </w:rPr>
        <w:t>Blinds have been installed to obscure the view from the playground</w:t>
      </w:r>
      <w:r>
        <w:rPr>
          <w:rFonts w:ascii="Calibri" w:eastAsia="Calibri" w:hAnsi="Calibri" w:cs="Calibri"/>
          <w:b/>
          <w:sz w:val="22"/>
          <w:szCs w:val="22"/>
        </w:rPr>
        <w:t xml:space="preserve">. </w:t>
      </w:r>
    </w:p>
    <w:p w14:paraId="7713AFA8" w14:textId="77777777" w:rsidR="00B2266E" w:rsidRPr="00CE785A" w:rsidRDefault="00B2266E" w:rsidP="00CC5914">
      <w:pPr>
        <w:jc w:val="both"/>
        <w:rPr>
          <w:rFonts w:ascii="Calibri" w:eastAsia="Calibri" w:hAnsi="Calibri" w:cs="Calibri"/>
          <w:b/>
          <w:sz w:val="22"/>
          <w:szCs w:val="22"/>
        </w:rPr>
      </w:pPr>
    </w:p>
    <w:p w14:paraId="5ABE720E" w14:textId="729814FD" w:rsidR="00CE785A" w:rsidRDefault="006C16E5" w:rsidP="00CC5914">
      <w:pPr>
        <w:jc w:val="both"/>
        <w:rPr>
          <w:rFonts w:ascii="Calibri" w:eastAsia="Calibri" w:hAnsi="Calibri" w:cs="Calibri"/>
          <w:bCs/>
          <w:sz w:val="22"/>
          <w:szCs w:val="22"/>
        </w:rPr>
      </w:pPr>
      <w:r>
        <w:rPr>
          <w:rFonts w:ascii="Calibri" w:eastAsia="Calibri" w:hAnsi="Calibri" w:cs="Calibri"/>
          <w:b/>
          <w:sz w:val="22"/>
          <w:szCs w:val="22"/>
        </w:rPr>
        <w:t xml:space="preserve">First Aid Records and Medical </w:t>
      </w:r>
      <w:r w:rsidR="00CE785A" w:rsidRPr="00CE785A">
        <w:rPr>
          <w:rFonts w:ascii="Calibri" w:eastAsia="Calibri" w:hAnsi="Calibri" w:cs="Calibri"/>
          <w:b/>
          <w:sz w:val="22"/>
          <w:szCs w:val="22"/>
        </w:rPr>
        <w:t>Student Care Plans:</w:t>
      </w:r>
      <w:r w:rsidR="00CE785A">
        <w:rPr>
          <w:rFonts w:ascii="Calibri" w:eastAsia="Calibri" w:hAnsi="Calibri" w:cs="Calibri"/>
          <w:bCs/>
          <w:sz w:val="22"/>
          <w:szCs w:val="22"/>
        </w:rPr>
        <w:t xml:space="preserve">  are stored </w:t>
      </w:r>
      <w:r>
        <w:rPr>
          <w:rFonts w:ascii="Calibri" w:eastAsia="Calibri" w:hAnsi="Calibri" w:cs="Calibri"/>
          <w:bCs/>
          <w:sz w:val="22"/>
          <w:szCs w:val="22"/>
        </w:rPr>
        <w:t xml:space="preserve">securely in a locked cabinet in the medical room. </w:t>
      </w:r>
    </w:p>
    <w:p w14:paraId="261DFD9F" w14:textId="67977D6C" w:rsidR="00CE785A" w:rsidRDefault="00CE785A" w:rsidP="00CC5914">
      <w:pPr>
        <w:jc w:val="both"/>
        <w:rPr>
          <w:rFonts w:ascii="Calibri" w:eastAsia="Calibri" w:hAnsi="Calibri" w:cs="Calibri"/>
          <w:bCs/>
          <w:sz w:val="22"/>
          <w:szCs w:val="22"/>
        </w:rPr>
      </w:pPr>
    </w:p>
    <w:p w14:paraId="2495ACBE" w14:textId="32D66DA4" w:rsidR="0058197D" w:rsidRDefault="0058197D" w:rsidP="00CC5914">
      <w:pPr>
        <w:jc w:val="both"/>
        <w:rPr>
          <w:rFonts w:ascii="Calibri" w:eastAsia="Calibri" w:hAnsi="Calibri" w:cs="Calibri"/>
          <w:bCs/>
          <w:sz w:val="22"/>
          <w:szCs w:val="22"/>
        </w:rPr>
      </w:pPr>
      <w:r w:rsidRPr="00B34D38">
        <w:rPr>
          <w:rFonts w:ascii="Calibri" w:eastAsia="Calibri" w:hAnsi="Calibri" w:cs="Calibri"/>
          <w:b/>
          <w:sz w:val="22"/>
          <w:szCs w:val="22"/>
        </w:rPr>
        <w:t>Photo Storage and Data Cleansing:</w:t>
      </w:r>
      <w:r>
        <w:rPr>
          <w:rFonts w:ascii="Calibri" w:eastAsia="Calibri" w:hAnsi="Calibri" w:cs="Calibri"/>
          <w:bCs/>
          <w:sz w:val="22"/>
          <w:szCs w:val="22"/>
        </w:rPr>
        <w:t xml:space="preserve">  This was discussed and</w:t>
      </w:r>
      <w:r w:rsidR="00856FFD">
        <w:rPr>
          <w:rFonts w:ascii="Calibri" w:eastAsia="Calibri" w:hAnsi="Calibri" w:cs="Calibri"/>
          <w:bCs/>
          <w:sz w:val="22"/>
          <w:szCs w:val="22"/>
        </w:rPr>
        <w:t xml:space="preserve"> the GDPR lead has </w:t>
      </w:r>
      <w:r w:rsidR="00B2266E">
        <w:rPr>
          <w:rFonts w:ascii="Calibri" w:eastAsia="Calibri" w:hAnsi="Calibri" w:cs="Calibri"/>
          <w:bCs/>
          <w:sz w:val="22"/>
          <w:szCs w:val="22"/>
        </w:rPr>
        <w:t>introduced a</w:t>
      </w:r>
      <w:r>
        <w:rPr>
          <w:rFonts w:ascii="Calibri" w:eastAsia="Calibri" w:hAnsi="Calibri" w:cs="Calibri"/>
          <w:bCs/>
          <w:sz w:val="22"/>
          <w:szCs w:val="22"/>
        </w:rPr>
        <w:t xml:space="preserve"> robust procedure for cleansing images from</w:t>
      </w:r>
      <w:r w:rsidR="00B34D38">
        <w:rPr>
          <w:rFonts w:ascii="Calibri" w:eastAsia="Calibri" w:hAnsi="Calibri" w:cs="Calibri"/>
          <w:bCs/>
          <w:sz w:val="22"/>
          <w:szCs w:val="22"/>
        </w:rPr>
        <w:t xml:space="preserve"> school</w:t>
      </w:r>
      <w:r>
        <w:rPr>
          <w:rFonts w:ascii="Calibri" w:eastAsia="Calibri" w:hAnsi="Calibri" w:cs="Calibri"/>
          <w:bCs/>
          <w:sz w:val="22"/>
          <w:szCs w:val="22"/>
        </w:rPr>
        <w:t xml:space="preserve"> iPa</w:t>
      </w:r>
      <w:r w:rsidR="00856FFD">
        <w:rPr>
          <w:rFonts w:ascii="Calibri" w:eastAsia="Calibri" w:hAnsi="Calibri" w:cs="Calibri"/>
          <w:bCs/>
          <w:sz w:val="22"/>
          <w:szCs w:val="22"/>
        </w:rPr>
        <w:t xml:space="preserve">ds. </w:t>
      </w:r>
      <w:r w:rsidR="00B34D38">
        <w:rPr>
          <w:rFonts w:ascii="Calibri" w:eastAsia="Calibri" w:hAnsi="Calibri" w:cs="Calibri"/>
          <w:bCs/>
          <w:sz w:val="22"/>
          <w:szCs w:val="22"/>
        </w:rPr>
        <w:t xml:space="preserve">  </w:t>
      </w:r>
    </w:p>
    <w:p w14:paraId="62F786F6" w14:textId="4D017CBC" w:rsidR="0058197D" w:rsidRDefault="0058197D" w:rsidP="00CC5914">
      <w:pPr>
        <w:jc w:val="both"/>
        <w:rPr>
          <w:rFonts w:ascii="Calibri" w:eastAsia="Calibri" w:hAnsi="Calibri" w:cs="Calibri"/>
          <w:bCs/>
          <w:sz w:val="22"/>
          <w:szCs w:val="22"/>
        </w:rPr>
      </w:pPr>
    </w:p>
    <w:p w14:paraId="66EF10EC" w14:textId="4B59C858" w:rsidR="00DA25DE" w:rsidRDefault="0058197D" w:rsidP="00CC5914">
      <w:pPr>
        <w:jc w:val="both"/>
        <w:rPr>
          <w:rFonts w:ascii="Calibri" w:eastAsia="Calibri" w:hAnsi="Calibri" w:cs="Calibri"/>
          <w:bCs/>
          <w:sz w:val="22"/>
          <w:szCs w:val="22"/>
        </w:rPr>
      </w:pPr>
      <w:r w:rsidRPr="00B34D38">
        <w:rPr>
          <w:rFonts w:ascii="Calibri" w:eastAsia="Calibri" w:hAnsi="Calibri" w:cs="Calibri"/>
          <w:b/>
          <w:sz w:val="22"/>
          <w:szCs w:val="22"/>
        </w:rPr>
        <w:t>School Server:</w:t>
      </w:r>
      <w:r>
        <w:rPr>
          <w:rFonts w:ascii="Calibri" w:eastAsia="Calibri" w:hAnsi="Calibri" w:cs="Calibri"/>
          <w:bCs/>
          <w:sz w:val="22"/>
          <w:szCs w:val="22"/>
        </w:rPr>
        <w:t xml:space="preserve"> </w:t>
      </w:r>
      <w:r w:rsidR="00856FFD">
        <w:rPr>
          <w:rFonts w:ascii="Calibri" w:eastAsia="Calibri" w:hAnsi="Calibri" w:cs="Calibri"/>
          <w:bCs/>
          <w:sz w:val="22"/>
          <w:szCs w:val="22"/>
        </w:rPr>
        <w:t xml:space="preserve"> The school is about to change its’ IT Technician provider to JC </w:t>
      </w:r>
      <w:proofErr w:type="spellStart"/>
      <w:r w:rsidR="00856FFD">
        <w:rPr>
          <w:rFonts w:ascii="Calibri" w:eastAsia="Calibri" w:hAnsi="Calibri" w:cs="Calibri"/>
          <w:bCs/>
          <w:sz w:val="22"/>
          <w:szCs w:val="22"/>
        </w:rPr>
        <w:t>Commtech</w:t>
      </w:r>
      <w:proofErr w:type="spellEnd"/>
      <w:r w:rsidR="00856FFD">
        <w:rPr>
          <w:rFonts w:ascii="Calibri" w:eastAsia="Calibri" w:hAnsi="Calibri" w:cs="Calibri"/>
          <w:bCs/>
          <w:sz w:val="22"/>
          <w:szCs w:val="22"/>
        </w:rPr>
        <w:t xml:space="preserve">.  </w:t>
      </w:r>
      <w:r>
        <w:rPr>
          <w:rFonts w:ascii="Calibri" w:eastAsia="Calibri" w:hAnsi="Calibri" w:cs="Calibri"/>
          <w:bCs/>
          <w:sz w:val="22"/>
          <w:szCs w:val="22"/>
        </w:rPr>
        <w:t xml:space="preserve"> </w:t>
      </w:r>
      <w:r w:rsidR="00856FFD">
        <w:rPr>
          <w:rFonts w:ascii="Calibri" w:eastAsia="Calibri" w:hAnsi="Calibri" w:cs="Calibri"/>
          <w:bCs/>
          <w:sz w:val="22"/>
          <w:szCs w:val="22"/>
        </w:rPr>
        <w:t xml:space="preserve">The new company will oversee the transition </w:t>
      </w:r>
      <w:r w:rsidR="00DA25DE">
        <w:rPr>
          <w:rFonts w:ascii="Calibri" w:eastAsia="Calibri" w:hAnsi="Calibri" w:cs="Calibri"/>
          <w:bCs/>
          <w:sz w:val="22"/>
          <w:szCs w:val="22"/>
        </w:rPr>
        <w:t>to</w:t>
      </w:r>
      <w:r w:rsidR="00856FFD">
        <w:rPr>
          <w:rFonts w:ascii="Calibri" w:eastAsia="Calibri" w:hAnsi="Calibri" w:cs="Calibri"/>
          <w:bCs/>
          <w:sz w:val="22"/>
          <w:szCs w:val="22"/>
        </w:rPr>
        <w:t xml:space="preserve"> Cloud Computing</w:t>
      </w:r>
      <w:r w:rsidR="00DA25DE">
        <w:rPr>
          <w:rFonts w:ascii="Calibri" w:eastAsia="Calibri" w:hAnsi="Calibri" w:cs="Calibri"/>
          <w:bCs/>
          <w:sz w:val="22"/>
          <w:szCs w:val="22"/>
        </w:rPr>
        <w:t xml:space="preserve">.   Training will be provided to staff in the use of Cloud based computing and assigning the correct level of security and access to documents.   JC </w:t>
      </w:r>
      <w:proofErr w:type="spellStart"/>
      <w:r w:rsidR="00DA25DE">
        <w:rPr>
          <w:rFonts w:ascii="Calibri" w:eastAsia="Calibri" w:hAnsi="Calibri" w:cs="Calibri"/>
          <w:bCs/>
          <w:sz w:val="22"/>
          <w:szCs w:val="22"/>
        </w:rPr>
        <w:t>Commtech</w:t>
      </w:r>
      <w:proofErr w:type="spellEnd"/>
      <w:r w:rsidR="00DA25DE">
        <w:rPr>
          <w:rFonts w:ascii="Calibri" w:eastAsia="Calibri" w:hAnsi="Calibri" w:cs="Calibri"/>
          <w:bCs/>
          <w:sz w:val="22"/>
          <w:szCs w:val="22"/>
        </w:rPr>
        <w:t xml:space="preserve"> will audit the school to confirm the level of support required. </w:t>
      </w:r>
      <w:r w:rsidR="00856FFD">
        <w:rPr>
          <w:rFonts w:ascii="Calibri" w:eastAsia="Calibri" w:hAnsi="Calibri" w:cs="Calibri"/>
          <w:bCs/>
          <w:sz w:val="22"/>
          <w:szCs w:val="22"/>
        </w:rPr>
        <w:t xml:space="preserve">   </w:t>
      </w:r>
    </w:p>
    <w:p w14:paraId="69D4E4B4" w14:textId="77777777" w:rsidR="00DA25DE" w:rsidRDefault="00DA25DE" w:rsidP="00CC5914">
      <w:pPr>
        <w:jc w:val="both"/>
        <w:rPr>
          <w:rFonts w:ascii="Calibri" w:eastAsia="Calibri" w:hAnsi="Calibri" w:cs="Calibri"/>
          <w:bCs/>
          <w:sz w:val="22"/>
          <w:szCs w:val="22"/>
        </w:rPr>
      </w:pPr>
    </w:p>
    <w:p w14:paraId="118B5576" w14:textId="7C692C49" w:rsidR="00B34BE3" w:rsidRDefault="0058197D" w:rsidP="00CC5914">
      <w:pPr>
        <w:jc w:val="both"/>
        <w:rPr>
          <w:rFonts w:ascii="Calibri" w:eastAsia="Calibri" w:hAnsi="Calibri" w:cs="Calibri"/>
          <w:bCs/>
          <w:sz w:val="22"/>
          <w:szCs w:val="22"/>
        </w:rPr>
      </w:pPr>
      <w:r>
        <w:rPr>
          <w:rFonts w:ascii="Calibri" w:eastAsia="Calibri" w:hAnsi="Calibri" w:cs="Calibri"/>
          <w:bCs/>
          <w:sz w:val="22"/>
          <w:szCs w:val="22"/>
        </w:rPr>
        <w:t>The school</w:t>
      </w:r>
      <w:r w:rsidR="0027342C">
        <w:rPr>
          <w:rFonts w:ascii="Calibri" w:eastAsia="Calibri" w:hAnsi="Calibri" w:cs="Calibri"/>
          <w:bCs/>
          <w:sz w:val="22"/>
          <w:szCs w:val="22"/>
        </w:rPr>
        <w:t xml:space="preserve"> </w:t>
      </w:r>
      <w:r w:rsidR="00856FFD">
        <w:rPr>
          <w:rFonts w:ascii="Calibri" w:eastAsia="Calibri" w:hAnsi="Calibri" w:cs="Calibri"/>
          <w:bCs/>
          <w:sz w:val="22"/>
          <w:szCs w:val="22"/>
        </w:rPr>
        <w:t xml:space="preserve">has carried out a major data cleanse in July 2019 and will continue with this practice on an annual basis. </w:t>
      </w:r>
    </w:p>
    <w:p w14:paraId="7A3BFD06" w14:textId="77777777" w:rsidR="00856FFD" w:rsidRDefault="00856FFD" w:rsidP="00CC5914">
      <w:pPr>
        <w:jc w:val="both"/>
        <w:rPr>
          <w:rFonts w:ascii="Calibri" w:eastAsia="Calibri" w:hAnsi="Calibri" w:cs="Calibri"/>
          <w:bCs/>
          <w:sz w:val="22"/>
          <w:szCs w:val="22"/>
        </w:rPr>
      </w:pPr>
    </w:p>
    <w:p w14:paraId="0E20C138" w14:textId="585CDFF0" w:rsidR="00547F5E" w:rsidRDefault="00B34BE3" w:rsidP="00CC5914">
      <w:pPr>
        <w:jc w:val="both"/>
        <w:rPr>
          <w:rFonts w:ascii="Calibri" w:eastAsia="Calibri" w:hAnsi="Calibri" w:cs="Calibri"/>
          <w:bCs/>
          <w:sz w:val="22"/>
          <w:szCs w:val="22"/>
        </w:rPr>
      </w:pPr>
      <w:r w:rsidRPr="00B34BE3">
        <w:rPr>
          <w:rFonts w:ascii="Calibri" w:eastAsia="Calibri" w:hAnsi="Calibri" w:cs="Calibri"/>
          <w:b/>
          <w:sz w:val="22"/>
          <w:szCs w:val="22"/>
        </w:rPr>
        <w:t>Printers / Photocopiers:</w:t>
      </w:r>
      <w:r>
        <w:rPr>
          <w:rFonts w:ascii="Calibri" w:eastAsia="Calibri" w:hAnsi="Calibri" w:cs="Calibri"/>
          <w:bCs/>
          <w:sz w:val="22"/>
          <w:szCs w:val="22"/>
        </w:rPr>
        <w:t xml:space="preserve">  The school photocopier has secure print access in place. </w:t>
      </w:r>
      <w:r w:rsidR="00856FFD">
        <w:rPr>
          <w:rFonts w:ascii="Calibri" w:eastAsia="Calibri" w:hAnsi="Calibri" w:cs="Calibri"/>
          <w:bCs/>
          <w:sz w:val="22"/>
          <w:szCs w:val="22"/>
        </w:rPr>
        <w:t xml:space="preserve">  The SLT each have access to individual printers as well as the Finance </w:t>
      </w:r>
      <w:r w:rsidR="00DA25DE">
        <w:rPr>
          <w:rFonts w:ascii="Calibri" w:eastAsia="Calibri" w:hAnsi="Calibri" w:cs="Calibri"/>
          <w:bCs/>
          <w:sz w:val="22"/>
          <w:szCs w:val="22"/>
        </w:rPr>
        <w:t>Manager</w:t>
      </w:r>
      <w:r w:rsidR="00856FFD">
        <w:rPr>
          <w:rFonts w:ascii="Calibri" w:eastAsia="Calibri" w:hAnsi="Calibri" w:cs="Calibri"/>
          <w:bCs/>
          <w:sz w:val="22"/>
          <w:szCs w:val="22"/>
        </w:rPr>
        <w:t xml:space="preserve">. </w:t>
      </w:r>
      <w:r w:rsidR="002779D5" w:rsidRPr="002779D5">
        <w:rPr>
          <w:rFonts w:ascii="Calibri" w:eastAsia="Calibri" w:hAnsi="Calibri" w:cs="Calibri"/>
          <w:b/>
          <w:vanish/>
          <w:sz w:val="22"/>
          <w:szCs w:val="22"/>
        </w:rPr>
        <w:t>Photo Storage and Data Cleansing</w:t>
      </w:r>
      <w:r w:rsidR="002779D5">
        <w:rPr>
          <w:rFonts w:ascii="Calibri" w:eastAsia="Calibri" w:hAnsi="Calibri" w:cs="Calibri"/>
          <w:bCs/>
          <w:vanish/>
          <w:sz w:val="22"/>
          <w:szCs w:val="22"/>
        </w:rPr>
        <w:t xml:space="preserve">:  This was discussed and a robust procedure for cleansing images from iPads, especially </w:t>
      </w:r>
      <w:r w:rsidR="00547F5E">
        <w:rPr>
          <w:rFonts w:ascii="Calibri" w:eastAsia="Calibri" w:hAnsi="Calibri" w:cs="Calibri"/>
          <w:bCs/>
          <w:vanish/>
          <w:sz w:val="22"/>
          <w:szCs w:val="22"/>
        </w:rPr>
        <w:t xml:space="preserve">those used </w:t>
      </w:r>
      <w:r w:rsidR="002779D5">
        <w:rPr>
          <w:rFonts w:ascii="Calibri" w:eastAsia="Calibri" w:hAnsi="Calibri" w:cs="Calibri"/>
          <w:bCs/>
          <w:vanish/>
          <w:sz w:val="22"/>
          <w:szCs w:val="22"/>
        </w:rPr>
        <w:t xml:space="preserve">in EYFS will be introduced. </w:t>
      </w:r>
    </w:p>
    <w:p w14:paraId="7E07EAD7" w14:textId="10C92ACD" w:rsidR="00DA25DE" w:rsidRDefault="00DA25DE" w:rsidP="00CC5914">
      <w:pPr>
        <w:jc w:val="both"/>
        <w:rPr>
          <w:rFonts w:ascii="Calibri" w:eastAsia="Calibri" w:hAnsi="Calibri" w:cs="Calibri"/>
          <w:bCs/>
          <w:sz w:val="22"/>
          <w:szCs w:val="22"/>
        </w:rPr>
      </w:pPr>
    </w:p>
    <w:p w14:paraId="107BB525" w14:textId="4E67B45B" w:rsidR="00DA25DE" w:rsidRDefault="00DA25DE" w:rsidP="00CC5914">
      <w:pPr>
        <w:jc w:val="both"/>
        <w:rPr>
          <w:rFonts w:ascii="Calibri" w:eastAsia="Calibri" w:hAnsi="Calibri" w:cs="Calibri"/>
          <w:bCs/>
          <w:sz w:val="22"/>
          <w:szCs w:val="22"/>
        </w:rPr>
      </w:pPr>
      <w:r w:rsidRPr="00B2266E">
        <w:rPr>
          <w:rFonts w:ascii="Calibri" w:eastAsia="Calibri" w:hAnsi="Calibri" w:cs="Calibri"/>
          <w:b/>
          <w:sz w:val="22"/>
          <w:szCs w:val="22"/>
        </w:rPr>
        <w:t>General Display:</w:t>
      </w:r>
      <w:r>
        <w:rPr>
          <w:rFonts w:ascii="Calibri" w:eastAsia="Calibri" w:hAnsi="Calibri" w:cs="Calibri"/>
          <w:bCs/>
          <w:sz w:val="22"/>
          <w:szCs w:val="22"/>
        </w:rPr>
        <w:t xml:space="preserve">  Where there are large photos of students on display, the school has gained additional parental permission. </w:t>
      </w:r>
    </w:p>
    <w:p w14:paraId="7B7EDF78" w14:textId="4D500BAF" w:rsidR="00DA25DE" w:rsidRDefault="00DA25DE" w:rsidP="00CC5914">
      <w:pPr>
        <w:jc w:val="both"/>
        <w:rPr>
          <w:rFonts w:ascii="Calibri" w:eastAsia="Calibri" w:hAnsi="Calibri" w:cs="Calibri"/>
          <w:bCs/>
          <w:sz w:val="22"/>
          <w:szCs w:val="22"/>
        </w:rPr>
      </w:pPr>
    </w:p>
    <w:p w14:paraId="12DD139D" w14:textId="19CC4ADE" w:rsidR="00DA25DE" w:rsidRDefault="00DA25DE" w:rsidP="00CC5914">
      <w:pPr>
        <w:jc w:val="both"/>
        <w:rPr>
          <w:rFonts w:ascii="Calibri" w:eastAsia="Calibri" w:hAnsi="Calibri" w:cs="Calibri"/>
          <w:bCs/>
          <w:sz w:val="22"/>
          <w:szCs w:val="22"/>
        </w:rPr>
      </w:pPr>
      <w:r w:rsidRPr="00DA25DE">
        <w:rPr>
          <w:rFonts w:ascii="Calibri" w:eastAsia="Calibri" w:hAnsi="Calibri" w:cs="Calibri"/>
          <w:b/>
          <w:sz w:val="22"/>
          <w:szCs w:val="22"/>
        </w:rPr>
        <w:t>Use of CPOMS:</w:t>
      </w:r>
      <w:r>
        <w:rPr>
          <w:rFonts w:ascii="Calibri" w:eastAsia="Calibri" w:hAnsi="Calibri" w:cs="Calibri"/>
          <w:bCs/>
          <w:sz w:val="22"/>
          <w:szCs w:val="22"/>
        </w:rPr>
        <w:t xml:space="preserve">  The school uses this child protection online management system for its management of safeguarding, SEND, LAC, child protection plans, attendance, behavior management as well as sharing of school policies. </w:t>
      </w:r>
    </w:p>
    <w:p w14:paraId="5ADE3228" w14:textId="77777777" w:rsidR="00547F5E" w:rsidRDefault="00547F5E" w:rsidP="00CC5914">
      <w:pPr>
        <w:jc w:val="both"/>
        <w:rPr>
          <w:rFonts w:ascii="Calibri" w:eastAsia="Calibri" w:hAnsi="Calibri" w:cs="Calibri"/>
          <w:bCs/>
          <w:vanish/>
          <w:sz w:val="22"/>
          <w:szCs w:val="22"/>
        </w:rPr>
      </w:pPr>
    </w:p>
    <w:p w14:paraId="5868E145" w14:textId="2E498583" w:rsidR="00CE785A" w:rsidRPr="00490639" w:rsidRDefault="00547F5E" w:rsidP="00CC5914">
      <w:pPr>
        <w:jc w:val="both"/>
        <w:rPr>
          <w:rFonts w:ascii="Calibri" w:eastAsia="Calibri" w:hAnsi="Calibri" w:cs="Calibri"/>
          <w:bCs/>
          <w:vanish/>
          <w:sz w:val="22"/>
          <w:szCs w:val="22"/>
        </w:rPr>
      </w:pPr>
      <w:r>
        <w:rPr>
          <w:rFonts w:ascii="Calibri" w:eastAsia="Calibri" w:hAnsi="Calibri" w:cs="Calibri"/>
          <w:bCs/>
          <w:vanish/>
          <w:sz w:val="22"/>
          <w:szCs w:val="22"/>
        </w:rPr>
        <w:t>School Server:  This will be cleansed when the school moves to Cloud Computer in Spring Term 2020 and a regular procedure will be introduced.</w:t>
      </w:r>
    </w:p>
    <w:p w14:paraId="52C34E3F" w14:textId="77777777" w:rsidR="007E72CF" w:rsidRDefault="007E72CF">
      <w:pPr>
        <w:jc w:val="both"/>
        <w:rPr>
          <w:rFonts w:ascii="Calibri" w:eastAsia="Calibri" w:hAnsi="Calibri" w:cs="Calibri"/>
          <w:color w:val="000000"/>
          <w:sz w:val="22"/>
          <w:szCs w:val="22"/>
        </w:rPr>
      </w:pPr>
    </w:p>
    <w:p w14:paraId="299DAF7D"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Compliance actions that should now be completed</w:t>
      </w:r>
    </w:p>
    <w:p w14:paraId="216217C4" w14:textId="77777777" w:rsidR="007E72CF" w:rsidRDefault="00D668CF">
      <w:pPr>
        <w:ind w:firstLine="360"/>
        <w:jc w:val="both"/>
        <w:rPr>
          <w:rFonts w:ascii="Calibri" w:eastAsia="Calibri" w:hAnsi="Calibri" w:cs="Calibri"/>
          <w:b/>
          <w:color w:val="0591B4"/>
          <w:sz w:val="28"/>
          <w:szCs w:val="28"/>
        </w:rPr>
      </w:pPr>
      <w:r>
        <w:rPr>
          <w:rFonts w:ascii="Calibri" w:eastAsia="Calibri" w:hAnsi="Calibri" w:cs="Calibri"/>
          <w:b/>
          <w:color w:val="0591B4"/>
          <w:sz w:val="28"/>
          <w:szCs w:val="28"/>
        </w:rPr>
        <w:t>Initial documents:</w:t>
      </w:r>
    </w:p>
    <w:p w14:paraId="4B368D60" w14:textId="77777777" w:rsidR="007E72CF" w:rsidRDefault="00D668CF">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Privacy Notice </w:t>
      </w:r>
    </w:p>
    <w:p w14:paraId="06DA672F" w14:textId="77777777" w:rsidR="007E72CF" w:rsidRDefault="00D668CF">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GDPR Policy</w:t>
      </w:r>
    </w:p>
    <w:p w14:paraId="03B5183F" w14:textId="77777777" w:rsidR="007E72CF" w:rsidRDefault="00D668CF">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Data Breach Procedure </w:t>
      </w:r>
    </w:p>
    <w:p w14:paraId="556FD5C5" w14:textId="77777777" w:rsidR="007E72CF" w:rsidRDefault="00D668CF">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SAR procedure</w:t>
      </w:r>
    </w:p>
    <w:p w14:paraId="3E68B8D7" w14:textId="77777777" w:rsidR="007E72CF" w:rsidRDefault="00D668CF">
      <w:pPr>
        <w:numPr>
          <w:ilvl w:val="0"/>
          <w:numId w:val="1"/>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Photo and Video consent, guidelines and records</w:t>
      </w:r>
    </w:p>
    <w:p w14:paraId="0145D124" w14:textId="77777777" w:rsidR="001759BE" w:rsidRDefault="001759BE">
      <w:pPr>
        <w:jc w:val="both"/>
        <w:rPr>
          <w:rFonts w:ascii="Calibri" w:eastAsia="Calibri" w:hAnsi="Calibri" w:cs="Calibri"/>
          <w:sz w:val="22"/>
          <w:szCs w:val="22"/>
        </w:rPr>
      </w:pPr>
    </w:p>
    <w:p w14:paraId="5287D484" w14:textId="20413974" w:rsidR="007E72CF" w:rsidRDefault="00D668CF">
      <w:pPr>
        <w:jc w:val="both"/>
        <w:rPr>
          <w:rFonts w:ascii="Calibri" w:eastAsia="Calibri" w:hAnsi="Calibri" w:cs="Calibri"/>
          <w:sz w:val="22"/>
          <w:szCs w:val="22"/>
        </w:rPr>
      </w:pPr>
      <w:r>
        <w:rPr>
          <w:rFonts w:ascii="Calibri" w:eastAsia="Calibri" w:hAnsi="Calibri" w:cs="Calibri"/>
          <w:sz w:val="22"/>
          <w:szCs w:val="22"/>
        </w:rPr>
        <w:t xml:space="preserve">Ideally you would also have: Work away from school, clear desk and screen, information classification and record management policy/paperwork. Schools have either adopted the DPE models or incorporated some of this within their staff handbook, for example, work away from school. </w:t>
      </w:r>
    </w:p>
    <w:p w14:paraId="43D13CF7" w14:textId="77777777" w:rsidR="002779D5" w:rsidRDefault="002779D5">
      <w:pPr>
        <w:jc w:val="both"/>
        <w:rPr>
          <w:rFonts w:ascii="Calibri" w:eastAsia="Calibri" w:hAnsi="Calibri" w:cs="Calibri"/>
          <w:b/>
          <w:sz w:val="22"/>
          <w:szCs w:val="22"/>
        </w:rPr>
      </w:pPr>
    </w:p>
    <w:p w14:paraId="3FF09F93" w14:textId="1240322A" w:rsidR="007E72CF" w:rsidRDefault="00D668CF">
      <w:pPr>
        <w:jc w:val="both"/>
        <w:rPr>
          <w:rFonts w:ascii="Calibri" w:eastAsia="Calibri" w:hAnsi="Calibri" w:cs="Calibri"/>
          <w:sz w:val="22"/>
          <w:szCs w:val="22"/>
        </w:rPr>
      </w:pPr>
      <w:r>
        <w:rPr>
          <w:rFonts w:ascii="Calibri" w:eastAsia="Calibri" w:hAnsi="Calibri" w:cs="Calibri"/>
          <w:b/>
          <w:sz w:val="22"/>
          <w:szCs w:val="22"/>
        </w:rPr>
        <w:t>The following should also be completed:</w:t>
      </w:r>
    </w:p>
    <w:p w14:paraId="0D269928"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There should be no named person on any of the above documents. If there is a named person i.e. Stuart Lee, the name needs replacing with: Data Protection Education Ltd;</w:t>
      </w:r>
    </w:p>
    <w:p w14:paraId="1CCE4357" w14:textId="4D1CA30D"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 Privacy Notice should have an appendix with your third-party suppliers listed. You should also make sure suppliers are GDPR compliant;</w:t>
      </w:r>
    </w:p>
    <w:p w14:paraId="2FFA0FBD"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 Privacy Notice, GDPR Policy and consent withdrawal form should be displayed on the school website;</w:t>
      </w:r>
    </w:p>
    <w:p w14:paraId="273A82CE"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All staff should know what the data procedure is, and the document should be circulated to all staff;</w:t>
      </w:r>
    </w:p>
    <w:p w14:paraId="0AB8D4B5"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Key staff responding to SARs should have access to the SAR procedure and understand their responsibilities.</w:t>
      </w:r>
    </w:p>
    <w:p w14:paraId="6FC4DC3F" w14:textId="77777777" w:rsidR="007E72CF" w:rsidRDefault="007E72CF">
      <w:pPr>
        <w:jc w:val="both"/>
        <w:rPr>
          <w:rFonts w:ascii="Calibri" w:eastAsia="Calibri" w:hAnsi="Calibri" w:cs="Calibri"/>
          <w:color w:val="0591B4"/>
          <w:sz w:val="28"/>
          <w:szCs w:val="28"/>
        </w:rPr>
      </w:pPr>
    </w:p>
    <w:p w14:paraId="6E425B70"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Data retention schedule:</w:t>
      </w:r>
    </w:p>
    <w:p w14:paraId="02BACFF4" w14:textId="77777777" w:rsidR="007E72CF" w:rsidRDefault="00D668CF">
      <w:pPr>
        <w:jc w:val="both"/>
        <w:rPr>
          <w:rFonts w:ascii="Calibri" w:eastAsia="Calibri" w:hAnsi="Calibri" w:cs="Calibri"/>
          <w:color w:val="000000"/>
          <w:sz w:val="22"/>
          <w:szCs w:val="22"/>
        </w:rPr>
      </w:pPr>
      <w:r>
        <w:rPr>
          <w:rFonts w:ascii="Calibri" w:eastAsia="Calibri" w:hAnsi="Calibri" w:cs="Calibri"/>
          <w:color w:val="000000"/>
          <w:sz w:val="22"/>
          <w:szCs w:val="22"/>
        </w:rPr>
        <w:t>By now you should be working through both physical and electronic data and have a good understanding of what data you hold and be documenting this. There are a number of documents available to support the process:</w:t>
      </w:r>
    </w:p>
    <w:p w14:paraId="53C86548" w14:textId="77777777" w:rsidR="007E72CF" w:rsidRDefault="00D668CF">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Governor hub: annual review of school data and safe data destruction checklist</w:t>
      </w:r>
    </w:p>
    <w:p w14:paraId="49E26A5A" w14:textId="77777777" w:rsidR="007E72CF" w:rsidRDefault="00D668CF">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IRMS toolkit: </w:t>
      </w:r>
      <w:hyperlink r:id="rId8">
        <w:r>
          <w:rPr>
            <w:rFonts w:ascii="Calibri" w:eastAsia="Calibri" w:hAnsi="Calibri" w:cs="Calibri"/>
            <w:color w:val="000000"/>
            <w:sz w:val="22"/>
            <w:szCs w:val="22"/>
            <w:u w:val="single"/>
          </w:rPr>
          <w:t>https://c.ymcdn.com/sites/irms.site-ym.com/resource/collection/8BCEF755-0353-4F66-9877-CCDA4BFEEAC4/2016_IRMS_Toolkit_for_Schools_v5_Master.pdf</w:t>
        </w:r>
      </w:hyperlink>
      <w:r>
        <w:rPr>
          <w:rFonts w:ascii="Calibri" w:eastAsia="Calibri" w:hAnsi="Calibri" w:cs="Calibri"/>
          <w:color w:val="000000"/>
          <w:sz w:val="22"/>
          <w:szCs w:val="22"/>
          <w:u w:val="single"/>
        </w:rPr>
        <w:t xml:space="preserve"> </w:t>
      </w:r>
    </w:p>
    <w:p w14:paraId="0E16DE75" w14:textId="77777777" w:rsidR="007E72CF" w:rsidRDefault="00D668CF">
      <w:pPr>
        <w:numPr>
          <w:ilvl w:val="0"/>
          <w:numId w:val="2"/>
        </w:numPr>
        <w:pBdr>
          <w:top w:val="nil"/>
          <w:left w:val="nil"/>
          <w:bottom w:val="nil"/>
          <w:right w:val="nil"/>
          <w:between w:val="nil"/>
        </w:pBdr>
        <w:jc w:val="both"/>
        <w:rPr>
          <w:rFonts w:ascii="Calibri" w:eastAsia="Calibri" w:hAnsi="Calibri" w:cs="Calibri"/>
          <w:color w:val="000000"/>
          <w:sz w:val="22"/>
          <w:szCs w:val="22"/>
          <w:u w:val="single"/>
        </w:rPr>
      </w:pPr>
      <w:r>
        <w:rPr>
          <w:rFonts w:ascii="Calibri" w:eastAsia="Calibri" w:hAnsi="Calibri" w:cs="Calibri"/>
          <w:color w:val="000000"/>
          <w:sz w:val="24"/>
          <w:szCs w:val="24"/>
        </w:rPr>
        <w:t xml:space="preserve">DfE toolkit </w:t>
      </w:r>
      <w:hyperlink r:id="rId9">
        <w:r>
          <w:rPr>
            <w:rFonts w:ascii="Calibri" w:eastAsia="Calibri" w:hAnsi="Calibri" w:cs="Calibri"/>
            <w:color w:val="0563C1"/>
            <w:sz w:val="22"/>
            <w:szCs w:val="22"/>
            <w:u w:val="single"/>
          </w:rPr>
          <w:t>https://assets.publishing.service.gov.uk/government/uploads/system/uploads/attachment_data/file/747620/Data_Protection_Toolkit_for_Schools_OpenBeta.pdf</w:t>
        </w:r>
      </w:hyperlink>
      <w:r>
        <w:rPr>
          <w:rFonts w:ascii="Calibri" w:eastAsia="Calibri" w:hAnsi="Calibri" w:cs="Calibri"/>
          <w:color w:val="000000"/>
          <w:sz w:val="22"/>
          <w:szCs w:val="22"/>
          <w:u w:val="single"/>
        </w:rPr>
        <w:t xml:space="preserve"> (Annex 5,1)</w:t>
      </w:r>
    </w:p>
    <w:p w14:paraId="1E60E73A" w14:textId="77777777" w:rsidR="007E72CF" w:rsidRDefault="007E72CF">
      <w:pPr>
        <w:jc w:val="both"/>
        <w:rPr>
          <w:rFonts w:ascii="Calibri" w:eastAsia="Calibri" w:hAnsi="Calibri" w:cs="Calibri"/>
          <w:b/>
          <w:color w:val="0591B4"/>
          <w:sz w:val="28"/>
          <w:szCs w:val="28"/>
        </w:rPr>
      </w:pPr>
    </w:p>
    <w:p w14:paraId="069362CE"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Staff training</w:t>
      </w:r>
    </w:p>
    <w:p w14:paraId="5F423E4B" w14:textId="7A37A1A1" w:rsidR="007E72CF" w:rsidRDefault="00D668CF">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rPr>
        <w:t xml:space="preserve">GDPR training </w:t>
      </w:r>
      <w:r w:rsidR="0071760A">
        <w:rPr>
          <w:rFonts w:ascii="Calibri" w:eastAsia="Calibri" w:hAnsi="Calibri" w:cs="Calibri"/>
          <w:sz w:val="22"/>
          <w:szCs w:val="22"/>
        </w:rPr>
        <w:t xml:space="preserve">has been </w:t>
      </w:r>
      <w:r>
        <w:rPr>
          <w:rFonts w:ascii="Calibri" w:eastAsia="Calibri" w:hAnsi="Calibri" w:cs="Calibri"/>
          <w:sz w:val="22"/>
          <w:szCs w:val="22"/>
        </w:rPr>
        <w:t>completed and documented</w:t>
      </w:r>
      <w:r w:rsidR="0071760A">
        <w:rPr>
          <w:rFonts w:ascii="Calibri" w:eastAsia="Calibri" w:hAnsi="Calibri" w:cs="Calibri"/>
          <w:sz w:val="22"/>
          <w:szCs w:val="22"/>
        </w:rPr>
        <w:t xml:space="preserve"> for the majority of staff</w:t>
      </w:r>
      <w:r>
        <w:rPr>
          <w:rFonts w:ascii="Calibri" w:eastAsia="Calibri" w:hAnsi="Calibri" w:cs="Calibri"/>
          <w:sz w:val="22"/>
          <w:szCs w:val="22"/>
        </w:rPr>
        <w:t xml:space="preserve">. </w:t>
      </w:r>
      <w:r>
        <w:rPr>
          <w:rFonts w:ascii="Calibri" w:eastAsia="Calibri" w:hAnsi="Calibri" w:cs="Calibri"/>
          <w:color w:val="000000"/>
          <w:sz w:val="22"/>
          <w:szCs w:val="22"/>
        </w:rPr>
        <w:t xml:space="preserve">If </w:t>
      </w:r>
      <w:proofErr w:type="gramStart"/>
      <w:r>
        <w:rPr>
          <w:rFonts w:ascii="Calibri" w:eastAsia="Calibri" w:hAnsi="Calibri" w:cs="Calibri"/>
          <w:color w:val="000000"/>
          <w:sz w:val="22"/>
          <w:szCs w:val="22"/>
        </w:rPr>
        <w:t>not</w:t>
      </w:r>
      <w:proofErr w:type="gramEnd"/>
      <w:r>
        <w:rPr>
          <w:rFonts w:ascii="Calibri" w:eastAsia="Calibri" w:hAnsi="Calibri" w:cs="Calibri"/>
          <w:color w:val="000000"/>
          <w:sz w:val="22"/>
          <w:szCs w:val="22"/>
        </w:rPr>
        <w:t xml:space="preserve"> already you should:</w:t>
      </w:r>
    </w:p>
    <w:p w14:paraId="0B5CABB3" w14:textId="77777777" w:rsidR="007E72CF" w:rsidRDefault="00D668CF">
      <w:pPr>
        <w:numPr>
          <w:ilvl w:val="0"/>
          <w:numId w:val="3"/>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Rollout training to key staff and then consider all staff completing the e-learning training;</w:t>
      </w:r>
    </w:p>
    <w:p w14:paraId="7D33AD71" w14:textId="77777777" w:rsidR="007E72CF" w:rsidRDefault="00D668CF">
      <w:pPr>
        <w:numPr>
          <w:ilvl w:val="0"/>
          <w:numId w:val="3"/>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Add as part of the induction process for new staff;</w:t>
      </w:r>
    </w:p>
    <w:p w14:paraId="4291C9D4" w14:textId="77777777" w:rsidR="007E72CF" w:rsidRDefault="00D668CF">
      <w:pPr>
        <w:numPr>
          <w:ilvl w:val="0"/>
          <w:numId w:val="3"/>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Use staff meetings/briefings to raise staff awareness.</w:t>
      </w:r>
    </w:p>
    <w:p w14:paraId="6DF89491" w14:textId="77777777" w:rsidR="007E72CF" w:rsidRDefault="007E72CF">
      <w:pPr>
        <w:pBdr>
          <w:top w:val="nil"/>
          <w:left w:val="nil"/>
          <w:bottom w:val="nil"/>
          <w:right w:val="nil"/>
          <w:between w:val="nil"/>
        </w:pBdr>
        <w:ind w:left="720" w:hanging="720"/>
        <w:jc w:val="both"/>
        <w:rPr>
          <w:rFonts w:ascii="Calibri" w:eastAsia="Calibri" w:hAnsi="Calibri" w:cs="Calibri"/>
          <w:b/>
          <w:color w:val="000000"/>
          <w:sz w:val="22"/>
          <w:szCs w:val="22"/>
        </w:rPr>
      </w:pPr>
    </w:p>
    <w:p w14:paraId="7468749C"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Governance check</w:t>
      </w:r>
    </w:p>
    <w:p w14:paraId="664E8147"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It should form part of governance that GDPR is an item at governor meetings and to share reports with governors. Ideally the governor responsible for GDPR will have completed some form of GDPR training. </w:t>
      </w:r>
    </w:p>
    <w:p w14:paraId="6CC25D54" w14:textId="77777777" w:rsidR="007E72CF" w:rsidRDefault="007E72CF">
      <w:pPr>
        <w:jc w:val="both"/>
        <w:rPr>
          <w:rFonts w:ascii="Calibri" w:eastAsia="Calibri" w:hAnsi="Calibri" w:cs="Calibri"/>
          <w:sz w:val="22"/>
          <w:szCs w:val="22"/>
        </w:rPr>
      </w:pPr>
    </w:p>
    <w:p w14:paraId="778345DD"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Make sure DPE is your registered DPO with the ICO</w:t>
      </w:r>
    </w:p>
    <w:p w14:paraId="021C3449"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Not only do you need to be registered as a controller with the ICO, it is a requirement to register who your DPO is. The guide to complete this is available from the News section of the DPE website: </w:t>
      </w:r>
      <w:hyperlink r:id="rId10">
        <w:r>
          <w:rPr>
            <w:rFonts w:ascii="Calibri" w:eastAsia="Calibri" w:hAnsi="Calibri" w:cs="Calibri"/>
            <w:color w:val="0563C1"/>
            <w:sz w:val="22"/>
            <w:szCs w:val="22"/>
            <w:u w:val="single"/>
          </w:rPr>
          <w:t>https://kb.dataprotection.education/news-top/news/83-best-practice-updates/110-make-sure-dpe-is-your-registered-dpo-with-the-ico</w:t>
        </w:r>
      </w:hyperlink>
    </w:p>
    <w:p w14:paraId="0F0E97E2" w14:textId="77777777" w:rsidR="007E72CF" w:rsidRDefault="007E72CF">
      <w:pPr>
        <w:jc w:val="both"/>
        <w:rPr>
          <w:rFonts w:ascii="Calibri" w:eastAsia="Calibri" w:hAnsi="Calibri" w:cs="Calibri"/>
          <w:color w:val="0591B4"/>
          <w:sz w:val="28"/>
          <w:szCs w:val="28"/>
        </w:rPr>
      </w:pPr>
    </w:p>
    <w:p w14:paraId="3DE577E5"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Freedom of Information and Publication Scheme </w:t>
      </w:r>
    </w:p>
    <w:p w14:paraId="27355EEA"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The DPE GDPR policy and FOI policy content refer to the </w:t>
      </w:r>
      <w:proofErr w:type="spellStart"/>
      <w:r>
        <w:rPr>
          <w:rFonts w:ascii="Calibri" w:eastAsia="Calibri" w:hAnsi="Calibri" w:cs="Calibri"/>
          <w:sz w:val="22"/>
          <w:szCs w:val="22"/>
        </w:rPr>
        <w:t>organisation</w:t>
      </w:r>
      <w:proofErr w:type="spellEnd"/>
      <w:r>
        <w:rPr>
          <w:rFonts w:ascii="Calibri" w:eastAsia="Calibri" w:hAnsi="Calibri" w:cs="Calibri"/>
          <w:sz w:val="22"/>
          <w:szCs w:val="22"/>
        </w:rPr>
        <w:t xml:space="preserve"> having a publication scheme - do you have one? </w:t>
      </w:r>
      <w:r>
        <w:rPr>
          <w:rFonts w:ascii="Calibri" w:eastAsia="Calibri" w:hAnsi="Calibri" w:cs="Calibri"/>
          <w:b/>
          <w:sz w:val="22"/>
          <w:szCs w:val="22"/>
        </w:rPr>
        <w:t>The template for a model publication scheme can be obtained from:</w:t>
      </w:r>
      <w:r>
        <w:rPr>
          <w:rFonts w:ascii="Calibri" w:eastAsia="Calibri" w:hAnsi="Calibri" w:cs="Calibri"/>
          <w:sz w:val="22"/>
          <w:szCs w:val="22"/>
        </w:rPr>
        <w:t xml:space="preserve"> </w:t>
      </w:r>
      <w:hyperlink r:id="rId11">
        <w:r>
          <w:rPr>
            <w:rFonts w:ascii="Calibri" w:eastAsia="Calibri" w:hAnsi="Calibri" w:cs="Calibri"/>
            <w:color w:val="0563C1"/>
            <w:sz w:val="22"/>
            <w:szCs w:val="22"/>
            <w:u w:val="single"/>
          </w:rPr>
          <w:t>https://ico.org.uk/media/for-organisations/documents/1235/definition-document-schools-in-england.pdf</w:t>
        </w:r>
      </w:hyperlink>
      <w:r>
        <w:rPr>
          <w:rFonts w:ascii="Calibri" w:eastAsia="Calibri" w:hAnsi="Calibri" w:cs="Calibri"/>
          <w:sz w:val="22"/>
          <w:szCs w:val="22"/>
        </w:rPr>
        <w:t xml:space="preserve"> How to complete a publication scheme guide can be obtained from: </w:t>
      </w:r>
      <w:hyperlink r:id="rId12">
        <w:r>
          <w:rPr>
            <w:rFonts w:ascii="Calibri" w:eastAsia="Calibri" w:hAnsi="Calibri" w:cs="Calibri"/>
            <w:color w:val="0563C1"/>
            <w:sz w:val="22"/>
            <w:szCs w:val="22"/>
            <w:u w:val="single"/>
          </w:rPr>
          <w:t>https://ico.org.uk/media/for-organisations/documents/1242/how-to-complete-template-guide-to-info-for-schools.pdf</w:t>
        </w:r>
      </w:hyperlink>
      <w:r>
        <w:rPr>
          <w:rFonts w:ascii="Calibri" w:eastAsia="Calibri" w:hAnsi="Calibri" w:cs="Calibri"/>
          <w:color w:val="0563C1"/>
          <w:sz w:val="22"/>
          <w:szCs w:val="22"/>
          <w:u w:val="single"/>
        </w:rPr>
        <w:t xml:space="preserve"> </w:t>
      </w:r>
      <w:r>
        <w:rPr>
          <w:rFonts w:ascii="Calibri" w:eastAsia="Calibri" w:hAnsi="Calibri" w:cs="Calibri"/>
          <w:color w:val="000000"/>
          <w:sz w:val="22"/>
          <w:szCs w:val="22"/>
        </w:rPr>
        <w:t xml:space="preserve">Additional guidance can be obtained from the news section of the DPE website: </w:t>
      </w:r>
      <w:hyperlink r:id="rId13">
        <w:r>
          <w:rPr>
            <w:color w:val="0563C1"/>
            <w:u w:val="single"/>
          </w:rPr>
          <w:t>https://kb.dataprotection.education/news-top/news</w:t>
        </w:r>
      </w:hyperlink>
      <w:r>
        <w:t xml:space="preserve"> </w:t>
      </w:r>
    </w:p>
    <w:p w14:paraId="4586FEDD" w14:textId="77777777" w:rsidR="007E72CF" w:rsidRDefault="007E72CF">
      <w:pPr>
        <w:jc w:val="both"/>
        <w:rPr>
          <w:rFonts w:ascii="Calibri" w:eastAsia="Calibri" w:hAnsi="Calibri" w:cs="Calibri"/>
          <w:sz w:val="32"/>
          <w:szCs w:val="32"/>
        </w:rPr>
      </w:pPr>
    </w:p>
    <w:p w14:paraId="66EC458A"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Technical measures</w:t>
      </w:r>
    </w:p>
    <w:p w14:paraId="1134B67F" w14:textId="77777777" w:rsidR="007E72CF" w:rsidRDefault="00D668CF">
      <w:pPr>
        <w:jc w:val="both"/>
        <w:rPr>
          <w:rFonts w:ascii="Calibri" w:eastAsia="Calibri" w:hAnsi="Calibri" w:cs="Calibri"/>
          <w:sz w:val="22"/>
          <w:szCs w:val="22"/>
        </w:rPr>
      </w:pPr>
      <w:r>
        <w:rPr>
          <w:rFonts w:ascii="Calibri" w:eastAsia="Calibri" w:hAnsi="Calibri" w:cs="Calibri"/>
          <w:color w:val="000000"/>
          <w:sz w:val="22"/>
          <w:szCs w:val="22"/>
        </w:rPr>
        <w:t xml:space="preserve">DPE recommends schools complete the Cyber essentials questionnaire available from: DPE&gt;Resources&gt; Information Technology Security: </w:t>
      </w:r>
      <w:hyperlink r:id="rId14">
        <w:r>
          <w:rPr>
            <w:rFonts w:ascii="Calibri" w:eastAsia="Calibri" w:hAnsi="Calibri" w:cs="Calibri"/>
            <w:color w:val="0563C1"/>
            <w:sz w:val="22"/>
            <w:szCs w:val="22"/>
            <w:u w:val="single"/>
          </w:rPr>
          <w:t>https://kb.dataprotection.education/best-practice-library/documents/information-technology-security/7-crest-cyber-essentials-questionnaire</w:t>
        </w:r>
      </w:hyperlink>
      <w:r>
        <w:rPr>
          <w:rFonts w:ascii="Calibri" w:eastAsia="Calibri" w:hAnsi="Calibri" w:cs="Calibri"/>
          <w:sz w:val="22"/>
          <w:szCs w:val="22"/>
        </w:rPr>
        <w:t>;</w:t>
      </w:r>
    </w:p>
    <w:p w14:paraId="2E49E72D" w14:textId="77777777" w:rsidR="007E72CF" w:rsidRDefault="00D668CF">
      <w:pPr>
        <w:rPr>
          <w:rFonts w:ascii="Calibri" w:eastAsia="Calibri" w:hAnsi="Calibri" w:cs="Calibri"/>
          <w:sz w:val="22"/>
          <w:szCs w:val="22"/>
        </w:rPr>
      </w:pPr>
      <w:r>
        <w:rPr>
          <w:rFonts w:ascii="Calibri" w:eastAsia="Calibri" w:hAnsi="Calibri" w:cs="Calibri"/>
          <w:color w:val="000000"/>
          <w:sz w:val="22"/>
          <w:szCs w:val="22"/>
        </w:rPr>
        <w:t>Check iPad/Tablet security.</w:t>
      </w:r>
      <w:r>
        <w:rPr>
          <w:rFonts w:ascii="Calibri" w:eastAsia="Calibri" w:hAnsi="Calibri" w:cs="Calibri"/>
          <w:sz w:val="22"/>
          <w:szCs w:val="22"/>
        </w:rPr>
        <w:t xml:space="preserve"> Are all laptops encrypted, does your end of day routines include housekeeping to remove data no longer needed and is equipment secured? Do staff still use unencrypted memory sticks? DPE recommends schools develop procedures to ensure iPads can be accounted for daily and  data (</w:t>
      </w:r>
      <w:proofErr w:type="spellStart"/>
      <w:r>
        <w:rPr>
          <w:rFonts w:ascii="Calibri" w:eastAsia="Calibri" w:hAnsi="Calibri" w:cs="Calibri"/>
          <w:sz w:val="22"/>
          <w:szCs w:val="22"/>
        </w:rPr>
        <w:t>i.e</w:t>
      </w:r>
      <w:proofErr w:type="spellEnd"/>
      <w:r>
        <w:rPr>
          <w:rFonts w:ascii="Calibri" w:eastAsia="Calibri" w:hAnsi="Calibri" w:cs="Calibri"/>
          <w:sz w:val="22"/>
          <w:szCs w:val="22"/>
        </w:rPr>
        <w:t xml:space="preserve"> photos) can be cleared if lost or stolen (</w:t>
      </w:r>
      <w:hyperlink r:id="rId15">
        <w:r>
          <w:rPr>
            <w:rFonts w:ascii="Calibri" w:eastAsia="Calibri" w:hAnsi="Calibri" w:cs="Calibri"/>
            <w:color w:val="0070C9"/>
            <w:sz w:val="22"/>
            <w:szCs w:val="22"/>
            <w:u w:val="single"/>
            <w:shd w:val="clear" w:color="auto" w:fill="EEEEEE"/>
          </w:rPr>
          <w:t>Erase your device</w:t>
        </w:r>
      </w:hyperlink>
      <w:r>
        <w:rPr>
          <w:rFonts w:ascii="Calibri" w:eastAsia="Calibri" w:hAnsi="Calibri" w:cs="Calibri"/>
          <w:sz w:val="22"/>
          <w:szCs w:val="22"/>
        </w:rPr>
        <w:t>)</w:t>
      </w:r>
    </w:p>
    <w:p w14:paraId="6436764C" w14:textId="77777777" w:rsidR="007E72CF" w:rsidRDefault="007E72CF">
      <w:pPr>
        <w:jc w:val="both"/>
        <w:rPr>
          <w:rFonts w:ascii="Calibri" w:eastAsia="Calibri" w:hAnsi="Calibri" w:cs="Calibri"/>
          <w:sz w:val="24"/>
          <w:szCs w:val="24"/>
        </w:rPr>
      </w:pPr>
    </w:p>
    <w:p w14:paraId="1865305B"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Next steps</w:t>
      </w:r>
    </w:p>
    <w:p w14:paraId="7CFCD85D" w14:textId="77777777" w:rsidR="007E72CF" w:rsidRDefault="00D668CF">
      <w:pPr>
        <w:jc w:val="both"/>
        <w:rPr>
          <w:rFonts w:ascii="Calibri" w:eastAsia="Calibri" w:hAnsi="Calibri" w:cs="Calibri"/>
          <w:b/>
          <w:color w:val="0591B4"/>
          <w:sz w:val="28"/>
          <w:szCs w:val="28"/>
        </w:rPr>
      </w:pPr>
      <w:r>
        <w:rPr>
          <w:rFonts w:ascii="Calibri" w:eastAsia="Calibri" w:hAnsi="Calibri" w:cs="Calibri"/>
          <w:b/>
          <w:color w:val="0591B4"/>
          <w:sz w:val="28"/>
          <w:szCs w:val="28"/>
        </w:rPr>
        <w:t>Record of Processing (</w:t>
      </w:r>
      <w:proofErr w:type="spellStart"/>
      <w:r>
        <w:rPr>
          <w:rFonts w:ascii="Calibri" w:eastAsia="Calibri" w:hAnsi="Calibri" w:cs="Calibri"/>
          <w:b/>
          <w:color w:val="0591B4"/>
          <w:sz w:val="28"/>
          <w:szCs w:val="28"/>
        </w:rPr>
        <w:t>RoP</w:t>
      </w:r>
      <w:proofErr w:type="spellEnd"/>
      <w:r>
        <w:rPr>
          <w:rFonts w:ascii="Calibri" w:eastAsia="Calibri" w:hAnsi="Calibri" w:cs="Calibri"/>
          <w:b/>
          <w:color w:val="0591B4"/>
          <w:sz w:val="28"/>
          <w:szCs w:val="28"/>
        </w:rPr>
        <w:t>) tool and data mapping</w:t>
      </w:r>
    </w:p>
    <w:p w14:paraId="0B0568AA"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DPE have started to populate the Record of Processing (</w:t>
      </w:r>
      <w:proofErr w:type="spellStart"/>
      <w:r>
        <w:rPr>
          <w:rFonts w:ascii="Calibri" w:eastAsia="Calibri" w:hAnsi="Calibri" w:cs="Calibri"/>
          <w:sz w:val="22"/>
          <w:szCs w:val="22"/>
        </w:rPr>
        <w:t>RoP</w:t>
      </w:r>
      <w:proofErr w:type="spellEnd"/>
      <w:r>
        <w:rPr>
          <w:rFonts w:ascii="Calibri" w:eastAsia="Calibri" w:hAnsi="Calibri" w:cs="Calibri"/>
          <w:sz w:val="22"/>
          <w:szCs w:val="22"/>
        </w:rPr>
        <w:t>) tool. Rather than each school complete individually, DPE will be populating as many processes as possible and then work with you to complete for your school. It is a requirement under article 30 of the GDPR and will form part of the basis for future remote sessions and visits.</w:t>
      </w:r>
    </w:p>
    <w:p w14:paraId="6215B488" w14:textId="77777777" w:rsidR="007E72CF" w:rsidRDefault="007E72CF">
      <w:pPr>
        <w:jc w:val="both"/>
        <w:rPr>
          <w:rFonts w:ascii="Calibri" w:eastAsia="Calibri" w:hAnsi="Calibri" w:cs="Calibri"/>
          <w:b/>
          <w:sz w:val="32"/>
          <w:szCs w:val="32"/>
        </w:rPr>
      </w:pPr>
    </w:p>
    <w:p w14:paraId="75BBBD5D"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Data Protection Impact Assessments (DPIA)</w:t>
      </w:r>
    </w:p>
    <w:p w14:paraId="3E5C9192"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When processing high risk personal data and using new technologies (i.e. moving to a new technology for Safeguarding) a DPIA should be completed and the DPO consulted (Article 35.2). DPIAs offer a risk assessment template where concerns can be noted alongside mitigating actions to reduce the overall risks related to change of practice. It is good practice to complete a DPIA for any major project where the processing of personal data is required. DPE will be providing more guidance, training and include risk management within the </w:t>
      </w:r>
      <w:proofErr w:type="spellStart"/>
      <w:r>
        <w:rPr>
          <w:rFonts w:ascii="Calibri" w:eastAsia="Calibri" w:hAnsi="Calibri" w:cs="Calibri"/>
          <w:sz w:val="22"/>
          <w:szCs w:val="22"/>
        </w:rPr>
        <w:t>RoP</w:t>
      </w:r>
      <w:proofErr w:type="spellEnd"/>
      <w:r>
        <w:rPr>
          <w:rFonts w:ascii="Calibri" w:eastAsia="Calibri" w:hAnsi="Calibri" w:cs="Calibri"/>
          <w:sz w:val="22"/>
          <w:szCs w:val="22"/>
        </w:rPr>
        <w:t xml:space="preserve"> tool. Always contact DPE in the first instance. </w:t>
      </w:r>
    </w:p>
    <w:p w14:paraId="00496064" w14:textId="77777777" w:rsidR="007E72CF" w:rsidRDefault="007E72CF">
      <w:pPr>
        <w:jc w:val="both"/>
        <w:rPr>
          <w:rFonts w:ascii="Calibri" w:eastAsia="Calibri" w:hAnsi="Calibri" w:cs="Calibri"/>
          <w:sz w:val="22"/>
          <w:szCs w:val="22"/>
        </w:rPr>
      </w:pPr>
    </w:p>
    <w:p w14:paraId="1A038158"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Norfolk County Council Summer GDPR audits</w:t>
      </w:r>
    </w:p>
    <w:p w14:paraId="1385DC79" w14:textId="77777777" w:rsidR="007E72CF" w:rsidRDefault="00D668CF">
      <w:pPr>
        <w:jc w:val="both"/>
        <w:rPr>
          <w:rFonts w:ascii="Calibri" w:eastAsia="Calibri" w:hAnsi="Calibri" w:cs="Calibri"/>
          <w:sz w:val="22"/>
          <w:szCs w:val="22"/>
        </w:rPr>
      </w:pPr>
      <w:bookmarkStart w:id="1" w:name="_heading=h.gjdgxs" w:colFirst="0" w:colLast="0"/>
      <w:bookmarkEnd w:id="1"/>
      <w:r>
        <w:rPr>
          <w:rFonts w:ascii="Calibri" w:eastAsia="Calibri" w:hAnsi="Calibri" w:cs="Calibri"/>
          <w:sz w:val="22"/>
          <w:szCs w:val="22"/>
        </w:rPr>
        <w:t xml:space="preserve">NCC auditors completed several themed GDPR audits during the summer term 2019. DPE have provided feedback to the findings which can be obtained from the News section of the DPE website: </w:t>
      </w:r>
      <w:hyperlink r:id="rId16">
        <w:r>
          <w:rPr>
            <w:color w:val="0563C1"/>
            <w:u w:val="single"/>
          </w:rPr>
          <w:t>https://kb.dataprotection.education/news-top/news</w:t>
        </w:r>
      </w:hyperlink>
      <w:r>
        <w:t xml:space="preserve"> </w:t>
      </w:r>
    </w:p>
    <w:p w14:paraId="1167C517" w14:textId="77777777" w:rsidR="007E72CF" w:rsidRDefault="007E72CF">
      <w:pPr>
        <w:jc w:val="both"/>
        <w:rPr>
          <w:rFonts w:ascii="Calibri" w:eastAsia="Calibri" w:hAnsi="Calibri" w:cs="Calibri"/>
          <w:sz w:val="22"/>
          <w:szCs w:val="22"/>
        </w:rPr>
      </w:pPr>
    </w:p>
    <w:sectPr w:rsidR="007E72CF">
      <w:headerReference w:type="default" r:id="rId1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ADF98" w14:textId="77777777" w:rsidR="00052B66" w:rsidRDefault="00052B66">
      <w:r>
        <w:separator/>
      </w:r>
    </w:p>
  </w:endnote>
  <w:endnote w:type="continuationSeparator" w:id="0">
    <w:p w14:paraId="3FBC9EEA" w14:textId="77777777" w:rsidR="00052B66" w:rsidRDefault="00052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8F3348" w14:textId="77777777" w:rsidR="00052B66" w:rsidRDefault="00052B66">
      <w:r>
        <w:separator/>
      </w:r>
    </w:p>
  </w:footnote>
  <w:footnote w:type="continuationSeparator" w:id="0">
    <w:p w14:paraId="21AFE5BA" w14:textId="77777777" w:rsidR="00052B66" w:rsidRDefault="00052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D79FB" w14:textId="77777777" w:rsidR="007E72CF" w:rsidRDefault="00D668CF">
    <w:r>
      <w:rPr>
        <w:noProof/>
      </w:rPr>
      <w:drawing>
        <wp:inline distT="0" distB="0" distL="114300" distR="114300" wp14:anchorId="67292AA7" wp14:editId="31563E88">
          <wp:extent cx="2552700" cy="685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CCD6CD8" w14:textId="77777777" w:rsidR="007E72CF" w:rsidRDefault="007E72CF"/>
  <w:p w14:paraId="4FD5926E" w14:textId="77777777" w:rsidR="007E72CF" w:rsidRDefault="00D668C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4CC9"/>
    <w:multiLevelType w:val="multilevel"/>
    <w:tmpl w:val="F89C23A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BD2BA2"/>
    <w:multiLevelType w:val="multilevel"/>
    <w:tmpl w:val="235A8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E74EAE"/>
    <w:multiLevelType w:val="hybridMultilevel"/>
    <w:tmpl w:val="6644A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B2065C"/>
    <w:multiLevelType w:val="hybridMultilevel"/>
    <w:tmpl w:val="35DEF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5340CDE"/>
    <w:multiLevelType w:val="hybridMultilevel"/>
    <w:tmpl w:val="9DE6E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9F7DCD"/>
    <w:multiLevelType w:val="multilevel"/>
    <w:tmpl w:val="D1BA6C60"/>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61F40709"/>
    <w:multiLevelType w:val="multilevel"/>
    <w:tmpl w:val="3078EB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31560F0"/>
    <w:multiLevelType w:val="multilevel"/>
    <w:tmpl w:val="511C31D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1"/>
  </w:num>
  <w:num w:numId="3">
    <w:abstractNumId w:val="6"/>
  </w:num>
  <w:num w:numId="4">
    <w:abstractNumId w:val="5"/>
  </w:num>
  <w:num w:numId="5">
    <w:abstractNumId w:val="0"/>
  </w:num>
  <w:num w:numId="6">
    <w:abstractNumId w:val="2"/>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2CF"/>
    <w:rsid w:val="00052B66"/>
    <w:rsid w:val="000B3546"/>
    <w:rsid w:val="000E0520"/>
    <w:rsid w:val="001759BE"/>
    <w:rsid w:val="001A15CA"/>
    <w:rsid w:val="0027342C"/>
    <w:rsid w:val="00276D54"/>
    <w:rsid w:val="002779D5"/>
    <w:rsid w:val="00327E48"/>
    <w:rsid w:val="003F33A1"/>
    <w:rsid w:val="003F6D15"/>
    <w:rsid w:val="003F6F48"/>
    <w:rsid w:val="00400750"/>
    <w:rsid w:val="00431861"/>
    <w:rsid w:val="00451B6E"/>
    <w:rsid w:val="00474F1D"/>
    <w:rsid w:val="00481544"/>
    <w:rsid w:val="00490639"/>
    <w:rsid w:val="004B0A05"/>
    <w:rsid w:val="004D53E4"/>
    <w:rsid w:val="004F0EFD"/>
    <w:rsid w:val="00533D5C"/>
    <w:rsid w:val="00534AE9"/>
    <w:rsid w:val="00547F5E"/>
    <w:rsid w:val="0058197D"/>
    <w:rsid w:val="005E60C0"/>
    <w:rsid w:val="006C04F6"/>
    <w:rsid w:val="006C16E5"/>
    <w:rsid w:val="006E6035"/>
    <w:rsid w:val="0071760A"/>
    <w:rsid w:val="00742C49"/>
    <w:rsid w:val="007E72CF"/>
    <w:rsid w:val="007F0EBC"/>
    <w:rsid w:val="007F4BAF"/>
    <w:rsid w:val="00856FFD"/>
    <w:rsid w:val="008F5223"/>
    <w:rsid w:val="00932071"/>
    <w:rsid w:val="00977288"/>
    <w:rsid w:val="009D447F"/>
    <w:rsid w:val="009E20FD"/>
    <w:rsid w:val="00A94895"/>
    <w:rsid w:val="00B2266E"/>
    <w:rsid w:val="00B34BE3"/>
    <w:rsid w:val="00B34D38"/>
    <w:rsid w:val="00C646B2"/>
    <w:rsid w:val="00CB2B23"/>
    <w:rsid w:val="00CC3B65"/>
    <w:rsid w:val="00CC5914"/>
    <w:rsid w:val="00CD3575"/>
    <w:rsid w:val="00CD5394"/>
    <w:rsid w:val="00CE785A"/>
    <w:rsid w:val="00D26EA9"/>
    <w:rsid w:val="00D63BC4"/>
    <w:rsid w:val="00D668CF"/>
    <w:rsid w:val="00D772DA"/>
    <w:rsid w:val="00DA25DE"/>
    <w:rsid w:val="00E35F64"/>
    <w:rsid w:val="00EB6032"/>
    <w:rsid w:val="00F41232"/>
    <w:rsid w:val="00F51908"/>
    <w:rsid w:val="00FA68A0"/>
    <w:rsid w:val="00FE1117"/>
    <w:rsid w:val="00FF3A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520E"/>
  <w15:docId w15:val="{ABA146EE-5E34-4DB8-B5D0-5B296BE7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ymcdn.com/sites/irms.site-ym.com/resource/collection/8BCEF755-0353-4F66-9877-CCDA4BFEEAC4/2016_IRMS_Toolkit_for_Schools_v5_Master.pdf" TargetMode="External"/><Relationship Id="rId13" Type="http://schemas.openxmlformats.org/officeDocument/2006/relationships/hyperlink" Target="https://kb.dataprotection.education/news-top/new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o.org.uk/media/for-organisations/documents/1242/how-to-complete-template-guide-to-info-for-schools.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kb.dataprotection.education/news-top/new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media/for-organisations/documents/1235/definition-document-schools-in-england.pdf" TargetMode="External"/><Relationship Id="rId5" Type="http://schemas.openxmlformats.org/officeDocument/2006/relationships/webSettings" Target="webSettings.xml"/><Relationship Id="rId15" Type="http://schemas.openxmlformats.org/officeDocument/2006/relationships/hyperlink" Target="http://support.apple.com/kb/PH2701" TargetMode="External"/><Relationship Id="rId10" Type="http://schemas.openxmlformats.org/officeDocument/2006/relationships/hyperlink" Target="https://kb.dataprotection.education/news-top/news/83-best-practice-updates/110-make-sure-dpe-is-your-registered-dpo-with-the-ic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ssets.publishing.service.gov.uk/government/uploads/system/uploads/attachment_data/file/747620/Data_Protection_Toolkit_for_Schools_OpenBeta.pdf" TargetMode="External"/><Relationship Id="rId14" Type="http://schemas.openxmlformats.org/officeDocument/2006/relationships/hyperlink" Target="https://kb.dataprotection.education/best-practice-library/documents/information-technology-security/7-crest-cyber-essentials-questionnai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NPICvUAEbp4t+eBWRJz0Na1fGg==">AMUW2mVx6t8jqxvSyRk6qIyaBa3L2GHOAQNjU1b7k1XNKry+QvFskDQUJ5EZ5hyEx1R/m4NXrc+DrR4H8+2l7NkoSTi0+HFm5t6wnVGDFb9ISn5bJyXwRg1NJ9l4ybgUEqn9SdE+F/qx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Stuart Lee</dc:creator>
  <cp:lastModifiedBy>lindamortimer70@gmail.com</cp:lastModifiedBy>
  <cp:revision>2</cp:revision>
  <dcterms:created xsi:type="dcterms:W3CDTF">2020-02-04T14:40:00Z</dcterms:created>
  <dcterms:modified xsi:type="dcterms:W3CDTF">2020-02-04T14:40:00Z</dcterms:modified>
</cp:coreProperties>
</file>