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4442933F" w:rsidR="00F123BC" w:rsidRDefault="008769D5">
      <w:r>
        <w:rPr>
          <w:rFonts w:ascii="Tahoma" w:eastAsia="Tahoma" w:hAnsi="Tahoma" w:cs="Tahoma"/>
          <w:color w:val="0591B4"/>
          <w:sz w:val="32"/>
          <w:szCs w:val="32"/>
        </w:rPr>
        <w:t xml:space="preserve">Visit Date: </w:t>
      </w:r>
      <w:r w:rsidR="005E5D1B">
        <w:rPr>
          <w:rFonts w:ascii="Tahoma" w:eastAsia="Tahoma" w:hAnsi="Tahoma" w:cs="Tahoma"/>
          <w:color w:val="0591B4"/>
          <w:sz w:val="32"/>
          <w:szCs w:val="32"/>
        </w:rPr>
        <w:t>9</w:t>
      </w:r>
      <w:r w:rsidR="005E5D1B" w:rsidRPr="005E5D1B">
        <w:rPr>
          <w:rFonts w:ascii="Tahoma" w:eastAsia="Tahoma" w:hAnsi="Tahoma" w:cs="Tahoma"/>
          <w:color w:val="0591B4"/>
          <w:sz w:val="32"/>
          <w:szCs w:val="32"/>
          <w:vertAlign w:val="superscript"/>
        </w:rPr>
        <w:t>th</w:t>
      </w:r>
      <w:r w:rsidR="005E5D1B">
        <w:rPr>
          <w:rFonts w:ascii="Tahoma" w:eastAsia="Tahoma" w:hAnsi="Tahoma" w:cs="Tahoma"/>
          <w:color w:val="0591B4"/>
          <w:sz w:val="32"/>
          <w:szCs w:val="32"/>
        </w:rPr>
        <w:t xml:space="preserve"> January 2020</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5237A72E" w:rsidR="00CE6F53" w:rsidRPr="00CE6F53" w:rsidRDefault="005E5D1B"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Sandhurst</w:t>
      </w:r>
      <w:r w:rsidR="00CE6F53" w:rsidRPr="00CE6F53">
        <w:rPr>
          <w:rFonts w:ascii="Tahoma" w:eastAsia="Times New Roman" w:hAnsi="Tahoma" w:cs="Tahoma"/>
          <w:color w:val="0591B4"/>
          <w:sz w:val="48"/>
          <w:szCs w:val="48"/>
          <w:lang w:val="en-GB"/>
        </w:rPr>
        <w:t xml:space="preserve"> School</w:t>
      </w:r>
    </w:p>
    <w:p w14:paraId="206F6B32" w14:textId="7117966D" w:rsidR="000E159B" w:rsidRDefault="000E159B" w:rsidP="00CE6F53">
      <w:pPr>
        <w:rPr>
          <w:rFonts w:ascii="Tahoma" w:eastAsia="Times New Roman" w:hAnsi="Tahoma" w:cs="Tahoma"/>
          <w:sz w:val="22"/>
          <w:szCs w:val="22"/>
          <w:lang w:val="en-GB"/>
        </w:rPr>
      </w:pPr>
      <w:r>
        <w:rPr>
          <w:color w:val="1D1F21"/>
          <w:sz w:val="23"/>
          <w:szCs w:val="23"/>
          <w:shd w:val="clear" w:color="auto" w:fill="FFFFFF"/>
        </w:rPr>
        <w:t xml:space="preserve">School Business Manager: </w:t>
      </w:r>
      <w:r w:rsidR="005E5D1B">
        <w:rPr>
          <w:color w:val="1D1F21"/>
          <w:sz w:val="23"/>
          <w:szCs w:val="23"/>
          <w:shd w:val="clear" w:color="auto" w:fill="FFFFFF"/>
        </w:rPr>
        <w:t xml:space="preserve">Jim </w:t>
      </w:r>
      <w:proofErr w:type="spellStart"/>
      <w:r w:rsidR="005E5D1B">
        <w:rPr>
          <w:color w:val="1D1F21"/>
          <w:sz w:val="23"/>
          <w:szCs w:val="23"/>
          <w:shd w:val="clear" w:color="auto" w:fill="FFFFFF"/>
        </w:rPr>
        <w:t>Malyon</w:t>
      </w:r>
      <w:proofErr w:type="spellEnd"/>
    </w:p>
    <w:p w14:paraId="1EA1E23D" w14:textId="5F23385B" w:rsidR="002577C7"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5E5D1B">
        <w:rPr>
          <w:rFonts w:ascii="Tahoma" w:eastAsia="Times New Roman" w:hAnsi="Tahoma" w:cs="Tahoma"/>
          <w:sz w:val="22"/>
          <w:szCs w:val="22"/>
          <w:lang w:val="en-GB"/>
        </w:rPr>
        <w:t xml:space="preserve">Sandhurst are a mid-sized state secondary school in the Bracknell area. I met with Jim </w:t>
      </w:r>
      <w:proofErr w:type="spellStart"/>
      <w:r w:rsidR="005E5D1B">
        <w:rPr>
          <w:rFonts w:ascii="Tahoma" w:eastAsia="Times New Roman" w:hAnsi="Tahoma" w:cs="Tahoma"/>
          <w:sz w:val="22"/>
          <w:szCs w:val="22"/>
          <w:lang w:val="en-GB"/>
        </w:rPr>
        <w:t>Malyon</w:t>
      </w:r>
      <w:proofErr w:type="spellEnd"/>
      <w:r w:rsidR="005E5D1B">
        <w:rPr>
          <w:rFonts w:ascii="Tahoma" w:eastAsia="Times New Roman" w:hAnsi="Tahoma" w:cs="Tahoma"/>
          <w:sz w:val="22"/>
          <w:szCs w:val="22"/>
          <w:lang w:val="en-GB"/>
        </w:rPr>
        <w:t xml:space="preserve"> to discuss their almost completed CCTV project and data protection concerns around managing a CCTV installation</w:t>
      </w:r>
      <w:r w:rsidR="00E8604F">
        <w:rPr>
          <w:rFonts w:ascii="Tahoma" w:eastAsia="Times New Roman" w:hAnsi="Tahoma" w:cs="Tahoma"/>
          <w:sz w:val="22"/>
          <w:szCs w:val="22"/>
          <w:lang w:val="en-GB"/>
        </w:rPr>
        <w:t xml:space="preserve"> plus some other recent changes to their access control system</w:t>
      </w:r>
      <w:r w:rsidR="005E5D1B">
        <w:rPr>
          <w:rFonts w:ascii="Tahoma" w:eastAsia="Times New Roman" w:hAnsi="Tahoma" w:cs="Tahoma"/>
          <w:sz w:val="22"/>
          <w:szCs w:val="22"/>
          <w:lang w:val="en-GB"/>
        </w:rPr>
        <w:t>.</w:t>
      </w:r>
      <w:r w:rsidR="002577C7">
        <w:rPr>
          <w:rFonts w:ascii="Tahoma" w:eastAsia="Times New Roman" w:hAnsi="Tahoma" w:cs="Tahoma"/>
          <w:sz w:val="22"/>
          <w:szCs w:val="22"/>
          <w:lang w:val="en-GB"/>
        </w:rPr>
        <w:t xml:space="preserve"> </w:t>
      </w:r>
    </w:p>
    <w:p w14:paraId="5E81775F" w14:textId="77777777" w:rsidR="00AD1E3D" w:rsidRDefault="00AD1E3D">
      <w:pPr>
        <w:rPr>
          <w:rFonts w:ascii="Tahoma" w:eastAsia="Times New Roman" w:hAnsi="Tahoma" w:cs="Tahoma"/>
          <w:sz w:val="22"/>
          <w:szCs w:val="22"/>
          <w:lang w:val="en-GB"/>
        </w:rPr>
      </w:pPr>
    </w:p>
    <w:p w14:paraId="0FF0D7D0" w14:textId="4E3AA026" w:rsidR="005E5D1B" w:rsidRDefault="005E5D1B">
      <w:pPr>
        <w:rPr>
          <w:rFonts w:ascii="Tahoma" w:eastAsia="Times New Roman" w:hAnsi="Tahoma" w:cs="Tahoma"/>
          <w:sz w:val="22"/>
          <w:szCs w:val="22"/>
          <w:lang w:val="en-GB"/>
        </w:rPr>
      </w:pPr>
      <w:r w:rsidRPr="00E8604F">
        <w:rPr>
          <w:rFonts w:ascii="Tahoma" w:eastAsia="Times New Roman" w:hAnsi="Tahoma" w:cs="Tahoma"/>
          <w:color w:val="31849B" w:themeColor="accent5" w:themeShade="BF"/>
          <w:sz w:val="36"/>
          <w:szCs w:val="36"/>
          <w:lang w:val="en-GB"/>
        </w:rPr>
        <w:t>Areas discussed</w:t>
      </w:r>
    </w:p>
    <w:p w14:paraId="3F839E8B" w14:textId="77777777" w:rsidR="00E8604F" w:rsidRDefault="00E8604F" w:rsidP="00E8604F">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The use of collected data from hirers in the access control system (Paxton) and how to declare that to hirers.</w:t>
      </w:r>
    </w:p>
    <w:p w14:paraId="3B8FA4EA" w14:textId="1424D6C8" w:rsidR="005E5D1B" w:rsidRDefault="005E5D1B" w:rsidP="005E5D1B">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The scope and purpose of the installation</w:t>
      </w:r>
    </w:p>
    <w:p w14:paraId="645069AE" w14:textId="7A6836DE" w:rsidR="005E5D1B" w:rsidRDefault="005E5D1B" w:rsidP="005E5D1B">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The location of the cameras both internally and externally</w:t>
      </w:r>
    </w:p>
    <w:p w14:paraId="0B0DD571" w14:textId="2C2E57EE" w:rsidR="00E8604F" w:rsidRDefault="00E8604F" w:rsidP="005E5D1B">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The use of number plate recognition for the staff car park access</w:t>
      </w:r>
    </w:p>
    <w:p w14:paraId="742EC58E" w14:textId="77777777" w:rsidR="005E5D1B" w:rsidRDefault="005E5D1B" w:rsidP="005E5D1B">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The location and security of the recording devices</w:t>
      </w:r>
    </w:p>
    <w:p w14:paraId="6FE3DB89" w14:textId="47417B57" w:rsidR="005E5D1B" w:rsidRDefault="005E5D1B" w:rsidP="005E5D1B">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Access to &amp; management of the collected data</w:t>
      </w:r>
    </w:p>
    <w:p w14:paraId="362599DD" w14:textId="70838BF3" w:rsidR="005E5D1B" w:rsidRDefault="005E5D1B" w:rsidP="005E5D1B">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Roles and responsibilities for the CCTV system</w:t>
      </w:r>
    </w:p>
    <w:p w14:paraId="019CD268" w14:textId="23C36243" w:rsidR="005E5D1B" w:rsidRDefault="005E5D1B" w:rsidP="005E5D1B">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Requirements for Policies, Privacy Notices and Signage</w:t>
      </w:r>
    </w:p>
    <w:p w14:paraId="199D5C9D" w14:textId="724A98C9" w:rsidR="005E5D1B" w:rsidRDefault="005E5D1B" w:rsidP="005E5D1B">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Specific discussion around use of CCTV to monitor toilet spaces</w:t>
      </w:r>
    </w:p>
    <w:p w14:paraId="32D439ED" w14:textId="4AB093EF" w:rsidR="005E5D1B" w:rsidRPr="005E5D1B" w:rsidRDefault="005E5D1B" w:rsidP="005E5D1B">
      <w:pPr>
        <w:pStyle w:val="ListParagraph"/>
        <w:numPr>
          <w:ilvl w:val="0"/>
          <w:numId w:val="5"/>
        </w:numPr>
        <w:rPr>
          <w:rFonts w:ascii="Tahoma" w:eastAsia="Times New Roman" w:hAnsi="Tahoma" w:cs="Tahoma"/>
          <w:sz w:val="22"/>
          <w:szCs w:val="22"/>
          <w:lang w:val="en-GB"/>
        </w:rPr>
      </w:pPr>
      <w:r>
        <w:rPr>
          <w:rFonts w:ascii="Tahoma" w:eastAsia="Times New Roman" w:hAnsi="Tahoma" w:cs="Tahoma"/>
          <w:sz w:val="22"/>
          <w:szCs w:val="22"/>
          <w:lang w:val="en-GB"/>
        </w:rPr>
        <w:t xml:space="preserve">Specific discussion around CCTV monitoring access to a Nursery unit separately </w:t>
      </w:r>
      <w:bookmarkStart w:id="0" w:name="_GoBack"/>
      <w:bookmarkEnd w:id="0"/>
      <w:r>
        <w:rPr>
          <w:rFonts w:ascii="Tahoma" w:eastAsia="Times New Roman" w:hAnsi="Tahoma" w:cs="Tahoma"/>
          <w:sz w:val="22"/>
          <w:szCs w:val="22"/>
          <w:lang w:val="en-GB"/>
        </w:rPr>
        <w:t>managed to the school but situated within the grounds of the school.</w:t>
      </w:r>
    </w:p>
    <w:p w14:paraId="4E65029D" w14:textId="77777777" w:rsidR="00EF6D68" w:rsidRDefault="00EF6D68">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6B40F4A3" w14:textId="50B53D3E" w:rsidR="00C15DA2" w:rsidRPr="009F05BB" w:rsidRDefault="00C15DA2" w:rsidP="00E8604F">
      <w:pPr>
        <w:pStyle w:val="ListParagraph"/>
        <w:numPr>
          <w:ilvl w:val="0"/>
          <w:numId w:val="3"/>
        </w:numPr>
        <w:rPr>
          <w:rFonts w:ascii="Tahoma" w:eastAsia="Tahoma" w:hAnsi="Tahoma" w:cs="Tahoma"/>
          <w:sz w:val="22"/>
          <w:szCs w:val="22"/>
          <w:highlight w:val="yellow"/>
        </w:rPr>
      </w:pPr>
      <w:r w:rsidRPr="009F05BB">
        <w:rPr>
          <w:rFonts w:ascii="Tahoma" w:eastAsia="Tahoma" w:hAnsi="Tahoma" w:cs="Tahoma"/>
          <w:sz w:val="22"/>
          <w:szCs w:val="22"/>
          <w:highlight w:val="yellow"/>
        </w:rPr>
        <w:t xml:space="preserve">CCTV use in toilets is generally not recommended. The school should consider all other lines of monitoring and </w:t>
      </w:r>
      <w:proofErr w:type="spellStart"/>
      <w:r w:rsidRPr="009F05BB">
        <w:rPr>
          <w:rFonts w:ascii="Tahoma" w:eastAsia="Tahoma" w:hAnsi="Tahoma" w:cs="Tahoma"/>
          <w:sz w:val="22"/>
          <w:szCs w:val="22"/>
          <w:highlight w:val="yellow"/>
        </w:rPr>
        <w:t>behaviour</w:t>
      </w:r>
      <w:proofErr w:type="spellEnd"/>
      <w:r w:rsidRPr="009F05BB">
        <w:rPr>
          <w:rFonts w:ascii="Tahoma" w:eastAsia="Tahoma" w:hAnsi="Tahoma" w:cs="Tahoma"/>
          <w:sz w:val="22"/>
          <w:szCs w:val="22"/>
          <w:highlight w:val="yellow"/>
        </w:rPr>
        <w:t xml:space="preserve"> management before going down this route and then be very clear as to why they feel the cameras are the necessary step.</w:t>
      </w:r>
    </w:p>
    <w:p w14:paraId="64070451" w14:textId="0AA40FF6" w:rsidR="00C15DA2" w:rsidRPr="009F05BB" w:rsidRDefault="00C15DA2" w:rsidP="00E8604F">
      <w:pPr>
        <w:pStyle w:val="ListParagraph"/>
        <w:numPr>
          <w:ilvl w:val="0"/>
          <w:numId w:val="3"/>
        </w:numPr>
        <w:rPr>
          <w:rFonts w:ascii="Tahoma" w:eastAsia="Tahoma" w:hAnsi="Tahoma" w:cs="Tahoma"/>
          <w:sz w:val="22"/>
          <w:szCs w:val="22"/>
          <w:highlight w:val="yellow"/>
        </w:rPr>
      </w:pPr>
      <w:r w:rsidRPr="009F05BB">
        <w:rPr>
          <w:rFonts w:ascii="Tahoma" w:eastAsia="Tahoma" w:hAnsi="Tahoma" w:cs="Tahoma"/>
          <w:sz w:val="22"/>
          <w:szCs w:val="22"/>
          <w:highlight w:val="yellow"/>
        </w:rPr>
        <w:t xml:space="preserve">One thing we did not discuss, which we should have done, is that CCTV use in toilets requires a DPIA to be completed by one of our Data Protection Officers. I will contact James England to get this arranged as it is a </w:t>
      </w:r>
      <w:proofErr w:type="gramStart"/>
      <w:r w:rsidRPr="009F05BB">
        <w:rPr>
          <w:rFonts w:ascii="Tahoma" w:eastAsia="Tahoma" w:hAnsi="Tahoma" w:cs="Tahoma"/>
          <w:sz w:val="22"/>
          <w:szCs w:val="22"/>
          <w:highlight w:val="yellow"/>
        </w:rPr>
        <w:t>particular area</w:t>
      </w:r>
      <w:proofErr w:type="gramEnd"/>
      <w:r w:rsidRPr="009F05BB">
        <w:rPr>
          <w:rFonts w:ascii="Tahoma" w:eastAsia="Tahoma" w:hAnsi="Tahoma" w:cs="Tahoma"/>
          <w:sz w:val="22"/>
          <w:szCs w:val="22"/>
          <w:highlight w:val="yellow"/>
        </w:rPr>
        <w:t xml:space="preserve"> of concern.</w:t>
      </w:r>
    </w:p>
    <w:p w14:paraId="1502F3FF" w14:textId="77777777" w:rsidR="00E45363" w:rsidRDefault="00E45363" w:rsidP="00E45363">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Jim had already worked through the CCTV Best Practice Checklist on the DPE Knowledge Base but the school need a CCTV Policy </w:t>
      </w:r>
      <w:hyperlink r:id="rId7" w:history="1">
        <w:r w:rsidRPr="003463A4">
          <w:rPr>
            <w:rStyle w:val="Hyperlink"/>
            <w:rFonts w:ascii="Tahoma" w:eastAsia="Tahoma" w:hAnsi="Tahoma" w:cs="Tahoma"/>
            <w:sz w:val="22"/>
            <w:szCs w:val="22"/>
          </w:rPr>
          <w:t>https://kb.dataprotection.education/index.php/best-practice-library/best-practice/cctv</w:t>
        </w:r>
      </w:hyperlink>
      <w:r>
        <w:rPr>
          <w:rFonts w:ascii="Tahoma" w:eastAsia="Tahoma" w:hAnsi="Tahoma" w:cs="Tahoma"/>
          <w:sz w:val="22"/>
          <w:szCs w:val="22"/>
        </w:rPr>
        <w:t xml:space="preserve">  We talked through the sample document on the DPE KB and looked at what changes would be required for Sandhurst: </w:t>
      </w:r>
    </w:p>
    <w:p w14:paraId="2D572DD1" w14:textId="36479061" w:rsidR="00E45363" w:rsidRDefault="00E45363" w:rsidP="00E45363">
      <w:pPr>
        <w:pStyle w:val="ListParagraph"/>
        <w:numPr>
          <w:ilvl w:val="1"/>
          <w:numId w:val="3"/>
        </w:numPr>
        <w:rPr>
          <w:rFonts w:ascii="Tahoma" w:eastAsia="Tahoma" w:hAnsi="Tahoma" w:cs="Tahoma"/>
          <w:sz w:val="22"/>
          <w:szCs w:val="22"/>
        </w:rPr>
      </w:pPr>
      <w:r>
        <w:rPr>
          <w:rFonts w:ascii="Tahoma" w:eastAsia="Tahoma" w:hAnsi="Tahoma" w:cs="Tahoma"/>
          <w:sz w:val="22"/>
          <w:szCs w:val="22"/>
        </w:rPr>
        <w:lastRenderedPageBreak/>
        <w:t xml:space="preserve">Define all purposes including </w:t>
      </w:r>
      <w:r w:rsidR="009F05BB">
        <w:rPr>
          <w:rFonts w:ascii="Tahoma" w:eastAsia="Tahoma" w:hAnsi="Tahoma" w:cs="Tahoma"/>
          <w:sz w:val="22"/>
          <w:szCs w:val="22"/>
        </w:rPr>
        <w:t xml:space="preserve">site security, safeguarding and </w:t>
      </w:r>
      <w:proofErr w:type="spellStart"/>
      <w:r>
        <w:rPr>
          <w:rFonts w:ascii="Tahoma" w:eastAsia="Tahoma" w:hAnsi="Tahoma" w:cs="Tahoma"/>
          <w:sz w:val="22"/>
          <w:szCs w:val="22"/>
        </w:rPr>
        <w:t>behaviour</w:t>
      </w:r>
      <w:proofErr w:type="spellEnd"/>
      <w:r>
        <w:rPr>
          <w:rFonts w:ascii="Tahoma" w:eastAsia="Tahoma" w:hAnsi="Tahoma" w:cs="Tahoma"/>
          <w:sz w:val="22"/>
          <w:szCs w:val="22"/>
        </w:rPr>
        <w:t xml:space="preserve"> management/pastoral use</w:t>
      </w:r>
    </w:p>
    <w:p w14:paraId="04857CE7" w14:textId="6B913CBC" w:rsidR="00E45363" w:rsidRDefault="00E45363" w:rsidP="00E45363">
      <w:pPr>
        <w:pStyle w:val="ListParagraph"/>
        <w:numPr>
          <w:ilvl w:val="1"/>
          <w:numId w:val="3"/>
        </w:numPr>
        <w:rPr>
          <w:rFonts w:ascii="Tahoma" w:eastAsia="Tahoma" w:hAnsi="Tahoma" w:cs="Tahoma"/>
          <w:sz w:val="22"/>
          <w:szCs w:val="22"/>
        </w:rPr>
      </w:pPr>
      <w:r>
        <w:rPr>
          <w:rFonts w:ascii="Tahoma" w:eastAsia="Tahoma" w:hAnsi="Tahoma" w:cs="Tahoma"/>
          <w:sz w:val="22"/>
          <w:szCs w:val="22"/>
        </w:rPr>
        <w:t xml:space="preserve">Be </w:t>
      </w:r>
      <w:r w:rsidR="009F05BB">
        <w:rPr>
          <w:rFonts w:ascii="Tahoma" w:eastAsia="Tahoma" w:hAnsi="Tahoma" w:cs="Tahoma"/>
          <w:sz w:val="22"/>
          <w:szCs w:val="22"/>
        </w:rPr>
        <w:t>explicit</w:t>
      </w:r>
      <w:r>
        <w:rPr>
          <w:rFonts w:ascii="Tahoma" w:eastAsia="Tahoma" w:hAnsi="Tahoma" w:cs="Tahoma"/>
          <w:sz w:val="22"/>
          <w:szCs w:val="22"/>
        </w:rPr>
        <w:t xml:space="preserve"> about </w:t>
      </w:r>
      <w:r w:rsidR="009F05BB">
        <w:rPr>
          <w:rFonts w:ascii="Tahoma" w:eastAsia="Tahoma" w:hAnsi="Tahoma" w:cs="Tahoma"/>
          <w:sz w:val="22"/>
          <w:szCs w:val="22"/>
        </w:rPr>
        <w:t xml:space="preserve">reasons for </w:t>
      </w:r>
      <w:r>
        <w:rPr>
          <w:rFonts w:ascii="Tahoma" w:eastAsia="Tahoma" w:hAnsi="Tahoma" w:cs="Tahoma"/>
          <w:sz w:val="22"/>
          <w:szCs w:val="22"/>
        </w:rPr>
        <w:t>use in toilets area</w:t>
      </w:r>
    </w:p>
    <w:p w14:paraId="10155275" w14:textId="3BBA6905" w:rsidR="00E45363" w:rsidRDefault="00E45363" w:rsidP="00E45363">
      <w:pPr>
        <w:pStyle w:val="ListParagraph"/>
        <w:numPr>
          <w:ilvl w:val="1"/>
          <w:numId w:val="3"/>
        </w:numPr>
        <w:rPr>
          <w:rFonts w:ascii="Tahoma" w:eastAsia="Tahoma" w:hAnsi="Tahoma" w:cs="Tahoma"/>
          <w:sz w:val="22"/>
          <w:szCs w:val="22"/>
        </w:rPr>
      </w:pPr>
      <w:r>
        <w:rPr>
          <w:rFonts w:ascii="Tahoma" w:eastAsia="Tahoma" w:hAnsi="Tahoma" w:cs="Tahoma"/>
          <w:sz w:val="22"/>
          <w:szCs w:val="22"/>
        </w:rPr>
        <w:t>Highlight roles and responsibilities for staff managing, monitoring and accessing the recorded data</w:t>
      </w:r>
    </w:p>
    <w:p w14:paraId="795BBCEE" w14:textId="1B021A33" w:rsidR="00E45363" w:rsidRDefault="00E45363" w:rsidP="00E45363">
      <w:pPr>
        <w:pStyle w:val="ListParagraph"/>
        <w:numPr>
          <w:ilvl w:val="1"/>
          <w:numId w:val="3"/>
        </w:numPr>
        <w:rPr>
          <w:rFonts w:ascii="Tahoma" w:eastAsia="Tahoma" w:hAnsi="Tahoma" w:cs="Tahoma"/>
          <w:sz w:val="22"/>
          <w:szCs w:val="22"/>
        </w:rPr>
      </w:pPr>
      <w:r>
        <w:rPr>
          <w:rFonts w:ascii="Tahoma" w:eastAsia="Tahoma" w:hAnsi="Tahoma" w:cs="Tahoma"/>
          <w:sz w:val="22"/>
          <w:szCs w:val="22"/>
        </w:rPr>
        <w:t>Ensure there is an attached, up to date site plan with locations and scopes marked for each camera</w:t>
      </w:r>
    </w:p>
    <w:p w14:paraId="3AB3DD69" w14:textId="151014AE" w:rsidR="00E45363" w:rsidRDefault="00E45363" w:rsidP="00E45363">
      <w:pPr>
        <w:pStyle w:val="ListParagraph"/>
        <w:numPr>
          <w:ilvl w:val="1"/>
          <w:numId w:val="3"/>
        </w:numPr>
        <w:rPr>
          <w:rFonts w:ascii="Tahoma" w:eastAsia="Tahoma" w:hAnsi="Tahoma" w:cs="Tahoma"/>
          <w:sz w:val="22"/>
          <w:szCs w:val="22"/>
        </w:rPr>
      </w:pPr>
      <w:r>
        <w:rPr>
          <w:rFonts w:ascii="Tahoma" w:eastAsia="Tahoma" w:hAnsi="Tahoma" w:cs="Tahoma"/>
          <w:sz w:val="22"/>
          <w:szCs w:val="22"/>
        </w:rPr>
        <w:t>Ensure data retention timescale reflects settings on CCTV recorders and that is consistent for site</w:t>
      </w:r>
    </w:p>
    <w:p w14:paraId="24F61853" w14:textId="1DA2F143" w:rsidR="00E45363" w:rsidRPr="0007254A" w:rsidRDefault="00E45363" w:rsidP="00E45363">
      <w:pPr>
        <w:pStyle w:val="ListParagraph"/>
        <w:numPr>
          <w:ilvl w:val="1"/>
          <w:numId w:val="3"/>
        </w:numPr>
        <w:rPr>
          <w:rFonts w:ascii="Tahoma" w:eastAsia="Tahoma" w:hAnsi="Tahoma" w:cs="Tahoma"/>
          <w:sz w:val="22"/>
          <w:szCs w:val="22"/>
        </w:rPr>
      </w:pPr>
      <w:r>
        <w:rPr>
          <w:rFonts w:ascii="Tahoma" w:eastAsia="Tahoma" w:hAnsi="Tahoma" w:cs="Tahoma"/>
          <w:sz w:val="22"/>
          <w:szCs w:val="22"/>
        </w:rPr>
        <w:t>Declare potential sharing of data – police and Local Authority in case of Health and Safety evidence requirement.</w:t>
      </w:r>
    </w:p>
    <w:p w14:paraId="5304F4A2" w14:textId="37EFA342" w:rsidR="00E45363" w:rsidRDefault="00E45363" w:rsidP="00E8604F">
      <w:pPr>
        <w:pStyle w:val="ListParagraph"/>
        <w:numPr>
          <w:ilvl w:val="0"/>
          <w:numId w:val="3"/>
        </w:numPr>
        <w:rPr>
          <w:rFonts w:ascii="Tahoma" w:eastAsia="Tahoma" w:hAnsi="Tahoma" w:cs="Tahoma"/>
          <w:sz w:val="22"/>
          <w:szCs w:val="22"/>
        </w:rPr>
      </w:pPr>
      <w:r>
        <w:rPr>
          <w:rFonts w:ascii="Tahoma" w:eastAsia="Tahoma" w:hAnsi="Tahoma" w:cs="Tahoma"/>
          <w:sz w:val="22"/>
          <w:szCs w:val="22"/>
        </w:rPr>
        <w:t>The purposes and sharing requirements should be communicated to parents, it is suggested the school include this in their published Data Protection Policy and let families know once this is updated.</w:t>
      </w:r>
    </w:p>
    <w:p w14:paraId="7F56E78D" w14:textId="03E21D80" w:rsidR="00E45363" w:rsidRDefault="00E45363" w:rsidP="00E8604F">
      <w:pPr>
        <w:pStyle w:val="ListParagraph"/>
        <w:numPr>
          <w:ilvl w:val="0"/>
          <w:numId w:val="3"/>
        </w:numPr>
        <w:rPr>
          <w:rFonts w:ascii="Tahoma" w:eastAsia="Tahoma" w:hAnsi="Tahoma" w:cs="Tahoma"/>
          <w:sz w:val="22"/>
          <w:szCs w:val="22"/>
        </w:rPr>
      </w:pPr>
      <w:r>
        <w:rPr>
          <w:rFonts w:ascii="Tahoma" w:eastAsia="Tahoma" w:hAnsi="Tahoma" w:cs="Tahoma"/>
          <w:sz w:val="22"/>
          <w:szCs w:val="22"/>
        </w:rPr>
        <w:t>Ensure that scope (sight) of cameras does not exceed declared purpose. This is especially important for the car park gate cameras to ensure they are not capturing data from houses outside of the school grounds.</w:t>
      </w:r>
    </w:p>
    <w:p w14:paraId="14926AD4" w14:textId="7540F3E6" w:rsidR="00E45363" w:rsidRDefault="00E45363" w:rsidP="00E860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appropriate signage is at all main access points and ideally by each camera (certainly external ones). This should declare that CCTV is in use, why it is used and a school point of contact. </w:t>
      </w:r>
    </w:p>
    <w:p w14:paraId="57D9C619" w14:textId="4E922E21" w:rsidR="00E45363" w:rsidRDefault="00E45363" w:rsidP="00E860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The school should consider how they would deal with a Subject Access Request for CCTV data. How can they redact and only show video data for the subject requesting? This may be a screen shot with blurring out of other </w:t>
      </w:r>
      <w:proofErr w:type="spellStart"/>
      <w:proofErr w:type="gramStart"/>
      <w:r>
        <w:rPr>
          <w:rFonts w:ascii="Tahoma" w:eastAsia="Tahoma" w:hAnsi="Tahoma" w:cs="Tahoma"/>
          <w:sz w:val="22"/>
          <w:szCs w:val="22"/>
        </w:rPr>
        <w:t>peoples</w:t>
      </w:r>
      <w:proofErr w:type="spellEnd"/>
      <w:proofErr w:type="gramEnd"/>
      <w:r>
        <w:rPr>
          <w:rFonts w:ascii="Tahoma" w:eastAsia="Tahoma" w:hAnsi="Tahoma" w:cs="Tahoma"/>
          <w:sz w:val="22"/>
          <w:szCs w:val="22"/>
        </w:rPr>
        <w:t xml:space="preserve"> images.</w:t>
      </w:r>
    </w:p>
    <w:p w14:paraId="59008CB1" w14:textId="67C955CA" w:rsidR="00E45363" w:rsidRDefault="00E45363" w:rsidP="00E860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In case of a </w:t>
      </w:r>
      <w:proofErr w:type="spellStart"/>
      <w:r>
        <w:rPr>
          <w:rFonts w:ascii="Tahoma" w:eastAsia="Tahoma" w:hAnsi="Tahoma" w:cs="Tahoma"/>
          <w:sz w:val="22"/>
          <w:szCs w:val="22"/>
        </w:rPr>
        <w:t>be</w:t>
      </w:r>
      <w:r w:rsidR="009F05BB">
        <w:rPr>
          <w:rFonts w:ascii="Tahoma" w:eastAsia="Tahoma" w:hAnsi="Tahoma" w:cs="Tahoma"/>
          <w:sz w:val="22"/>
          <w:szCs w:val="22"/>
        </w:rPr>
        <w:t>haviour</w:t>
      </w:r>
      <w:proofErr w:type="spellEnd"/>
      <w:r w:rsidR="009F05BB">
        <w:rPr>
          <w:rFonts w:ascii="Tahoma" w:eastAsia="Tahoma" w:hAnsi="Tahoma" w:cs="Tahoma"/>
          <w:sz w:val="22"/>
          <w:szCs w:val="22"/>
        </w:rPr>
        <w:t xml:space="preserve"> incident where two data subjects (and their families) are needed to view </w:t>
      </w:r>
      <w:proofErr w:type="gramStart"/>
      <w:r w:rsidR="009F05BB">
        <w:rPr>
          <w:rFonts w:ascii="Tahoma" w:eastAsia="Tahoma" w:hAnsi="Tahoma" w:cs="Tahoma"/>
          <w:sz w:val="22"/>
          <w:szCs w:val="22"/>
        </w:rPr>
        <w:t>footage</w:t>
      </w:r>
      <w:proofErr w:type="gramEnd"/>
      <w:r w:rsidR="009F05BB">
        <w:rPr>
          <w:rFonts w:ascii="Tahoma" w:eastAsia="Tahoma" w:hAnsi="Tahoma" w:cs="Tahoma"/>
          <w:sz w:val="22"/>
          <w:szCs w:val="22"/>
        </w:rPr>
        <w:t xml:space="preserve"> all parties must agree to the data sharing before this is done or else redaction must be made to footage.</w:t>
      </w:r>
    </w:p>
    <w:p w14:paraId="31ED1966" w14:textId="68DEAE48" w:rsidR="009F05BB" w:rsidRPr="009F05BB" w:rsidRDefault="009F05BB" w:rsidP="00E8604F">
      <w:pPr>
        <w:pStyle w:val="ListParagraph"/>
        <w:numPr>
          <w:ilvl w:val="0"/>
          <w:numId w:val="3"/>
        </w:numPr>
        <w:rPr>
          <w:rFonts w:ascii="Tahoma" w:eastAsia="Tahoma" w:hAnsi="Tahoma" w:cs="Tahoma"/>
          <w:sz w:val="22"/>
          <w:szCs w:val="22"/>
        </w:rPr>
      </w:pPr>
      <w:r w:rsidRPr="009F05BB">
        <w:rPr>
          <w:rFonts w:ascii="Tahoma" w:eastAsia="Tahoma" w:hAnsi="Tahoma" w:cs="Tahoma"/>
          <w:sz w:val="22"/>
          <w:szCs w:val="22"/>
        </w:rPr>
        <w:t xml:space="preserve">If sharing CCTV data with Police they must present form 121, </w:t>
      </w:r>
      <w:r w:rsidRPr="009F05BB">
        <w:rPr>
          <w:rFonts w:ascii="Tahoma" w:hAnsi="Tahoma" w:cs="Tahoma"/>
          <w:color w:val="222222"/>
          <w:sz w:val="22"/>
          <w:szCs w:val="22"/>
        </w:rPr>
        <w:t xml:space="preserve">a standard form approved by the Association of Chief Police Officers that they use </w:t>
      </w:r>
      <w:r w:rsidRPr="009F05BB">
        <w:rPr>
          <w:rFonts w:ascii="Tahoma" w:hAnsi="Tahoma" w:cs="Tahoma"/>
          <w:color w:val="222222"/>
          <w:sz w:val="22"/>
          <w:szCs w:val="22"/>
        </w:rPr>
        <w:t>which</w:t>
      </w:r>
      <w:r w:rsidRPr="009F05BB">
        <w:rPr>
          <w:rFonts w:ascii="Tahoma" w:hAnsi="Tahoma" w:cs="Tahoma"/>
          <w:color w:val="222222"/>
          <w:sz w:val="22"/>
          <w:szCs w:val="22"/>
        </w:rPr>
        <w:t xml:space="preserve"> will relate, by use of a tick boxes, to the relevant part of the DPA 2018 which provides for the exemption being used by them when requesting info. </w:t>
      </w:r>
    </w:p>
    <w:p w14:paraId="620C4038" w14:textId="4DD322EC" w:rsidR="00E45363" w:rsidRDefault="00E45363" w:rsidP="00E860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whole staff know of purpose of system but who to escalate issues to when access is </w:t>
      </w:r>
      <w:proofErr w:type="gramStart"/>
      <w:r>
        <w:rPr>
          <w:rFonts w:ascii="Tahoma" w:eastAsia="Tahoma" w:hAnsi="Tahoma" w:cs="Tahoma"/>
          <w:sz w:val="22"/>
          <w:szCs w:val="22"/>
        </w:rPr>
        <w:t>required</w:t>
      </w:r>
      <w:proofErr w:type="gramEnd"/>
      <w:r>
        <w:rPr>
          <w:rFonts w:ascii="Tahoma" w:eastAsia="Tahoma" w:hAnsi="Tahoma" w:cs="Tahoma"/>
          <w:sz w:val="22"/>
          <w:szCs w:val="22"/>
        </w:rPr>
        <w:t xml:space="preserve"> and that staff using &amp; managing system are well trained.</w:t>
      </w:r>
    </w:p>
    <w:p w14:paraId="4E394C4D" w14:textId="585C326A" w:rsidR="00E8604F" w:rsidRPr="00E8604F" w:rsidRDefault="00E8604F" w:rsidP="00E8604F">
      <w:pPr>
        <w:pStyle w:val="ListParagraph"/>
        <w:numPr>
          <w:ilvl w:val="0"/>
          <w:numId w:val="3"/>
        </w:numPr>
        <w:rPr>
          <w:rFonts w:ascii="Tahoma" w:eastAsia="Tahoma" w:hAnsi="Tahoma" w:cs="Tahoma"/>
          <w:sz w:val="22"/>
          <w:szCs w:val="22"/>
        </w:rPr>
      </w:pPr>
      <w:r>
        <w:rPr>
          <w:rFonts w:ascii="Tahoma" w:eastAsia="Tahoma" w:hAnsi="Tahoma" w:cs="Tahoma"/>
          <w:sz w:val="22"/>
          <w:szCs w:val="22"/>
        </w:rPr>
        <w:t>As the only use of collected data for hirers of school facilities was to provide some groups with Paxton access cards to the appropriate venue it was suggested that a simple declaration on the data collection form as to the use of name data in that system would be sufficient. The school should also declare how long the collected data was kept. 6 years is timescale for visitor data so this should be in line with that.</w:t>
      </w:r>
    </w:p>
    <w:p w14:paraId="3B9563D9" w14:textId="77777777" w:rsidR="00A3718D" w:rsidRDefault="00A3718D">
      <w:pPr>
        <w:rPr>
          <w:rFonts w:ascii="Tahoma" w:eastAsia="Tahoma" w:hAnsi="Tahoma" w:cs="Tahoma"/>
          <w:color w:val="0591B4"/>
          <w:sz w:val="36"/>
          <w:szCs w:val="36"/>
        </w:rPr>
      </w:pPr>
    </w:p>
    <w:p w14:paraId="121A63B7" w14:textId="77777777" w:rsidR="001D6111" w:rsidRDefault="001D6111">
      <w:pPr>
        <w:rPr>
          <w:rFonts w:ascii="Tahoma" w:eastAsia="Tahoma" w:hAnsi="Tahoma" w:cs="Tahoma"/>
          <w:color w:val="0591B4"/>
          <w:sz w:val="36"/>
          <w:szCs w:val="36"/>
        </w:rPr>
      </w:pPr>
    </w:p>
    <w:sectPr w:rsidR="001D6111">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6DA655" w14:textId="77777777" w:rsidR="00A97D4A" w:rsidRDefault="00A97D4A">
      <w:r>
        <w:separator/>
      </w:r>
    </w:p>
  </w:endnote>
  <w:endnote w:type="continuationSeparator" w:id="0">
    <w:p w14:paraId="7F164C4C" w14:textId="77777777" w:rsidR="00A97D4A" w:rsidRDefault="00A97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A29463" w14:textId="77777777" w:rsidR="00A97D4A" w:rsidRDefault="00A97D4A">
      <w:r>
        <w:separator/>
      </w:r>
    </w:p>
  </w:footnote>
  <w:footnote w:type="continuationSeparator" w:id="0">
    <w:p w14:paraId="1D37D3D1" w14:textId="77777777" w:rsidR="00A97D4A" w:rsidRDefault="00A97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642B4"/>
    <w:multiLevelType w:val="hybridMultilevel"/>
    <w:tmpl w:val="47448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E159B"/>
    <w:rsid w:val="000E67F2"/>
    <w:rsid w:val="00193583"/>
    <w:rsid w:val="001A0DF1"/>
    <w:rsid w:val="001B591C"/>
    <w:rsid w:val="001C05FD"/>
    <w:rsid w:val="001D6111"/>
    <w:rsid w:val="001F0912"/>
    <w:rsid w:val="00207152"/>
    <w:rsid w:val="002577C7"/>
    <w:rsid w:val="00286A9D"/>
    <w:rsid w:val="002D3ADD"/>
    <w:rsid w:val="00314802"/>
    <w:rsid w:val="003529B5"/>
    <w:rsid w:val="00363370"/>
    <w:rsid w:val="00377707"/>
    <w:rsid w:val="003E06FE"/>
    <w:rsid w:val="004250C5"/>
    <w:rsid w:val="00444D79"/>
    <w:rsid w:val="0047527A"/>
    <w:rsid w:val="00562822"/>
    <w:rsid w:val="00583B4C"/>
    <w:rsid w:val="005A113A"/>
    <w:rsid w:val="005C10CD"/>
    <w:rsid w:val="005C16E8"/>
    <w:rsid w:val="005D1805"/>
    <w:rsid w:val="005E2438"/>
    <w:rsid w:val="005E5D1B"/>
    <w:rsid w:val="005F4C64"/>
    <w:rsid w:val="00600DD6"/>
    <w:rsid w:val="00652245"/>
    <w:rsid w:val="00657C55"/>
    <w:rsid w:val="00692DAA"/>
    <w:rsid w:val="006E1BE5"/>
    <w:rsid w:val="006E4561"/>
    <w:rsid w:val="00700F4F"/>
    <w:rsid w:val="00724A51"/>
    <w:rsid w:val="00776A40"/>
    <w:rsid w:val="007C686E"/>
    <w:rsid w:val="00850486"/>
    <w:rsid w:val="00861E35"/>
    <w:rsid w:val="008715ED"/>
    <w:rsid w:val="008769D5"/>
    <w:rsid w:val="008D0445"/>
    <w:rsid w:val="008D2F5F"/>
    <w:rsid w:val="008D7C09"/>
    <w:rsid w:val="00996360"/>
    <w:rsid w:val="009B3EA9"/>
    <w:rsid w:val="009B52B6"/>
    <w:rsid w:val="009C6A5C"/>
    <w:rsid w:val="009F05BB"/>
    <w:rsid w:val="00A23839"/>
    <w:rsid w:val="00A3718D"/>
    <w:rsid w:val="00A97D4A"/>
    <w:rsid w:val="00AC433C"/>
    <w:rsid w:val="00AD1E3D"/>
    <w:rsid w:val="00B872A0"/>
    <w:rsid w:val="00BD2C9F"/>
    <w:rsid w:val="00C15DA2"/>
    <w:rsid w:val="00C33CD2"/>
    <w:rsid w:val="00C77A8D"/>
    <w:rsid w:val="00C77E52"/>
    <w:rsid w:val="00CC5E94"/>
    <w:rsid w:val="00CE6F53"/>
    <w:rsid w:val="00D10C84"/>
    <w:rsid w:val="00DA0ABD"/>
    <w:rsid w:val="00DC5EEF"/>
    <w:rsid w:val="00DC7F2D"/>
    <w:rsid w:val="00DD3960"/>
    <w:rsid w:val="00E17FA1"/>
    <w:rsid w:val="00E45363"/>
    <w:rsid w:val="00E8604F"/>
    <w:rsid w:val="00EF6D68"/>
    <w:rsid w:val="00F123BC"/>
    <w:rsid w:val="00F92F7E"/>
    <w:rsid w:val="00FD1965"/>
    <w:rsid w:val="00FF26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b.dataprotection.education/index.php/best-practice-library/best-practice/cct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3</cp:revision>
  <dcterms:created xsi:type="dcterms:W3CDTF">2020-01-10T09:55:00Z</dcterms:created>
  <dcterms:modified xsi:type="dcterms:W3CDTF">2020-01-10T10:46:00Z</dcterms:modified>
</cp:coreProperties>
</file>