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B7D30B" w14:textId="45379B62" w:rsidR="00FB1B0D" w:rsidRDefault="00FB1B0D" w:rsidP="009F2970">
      <w:p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School:</w:t>
      </w:r>
      <w:r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853236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5E483F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Robert </w:t>
      </w:r>
      <w:proofErr w:type="spellStart"/>
      <w:r w:rsidR="005E483F">
        <w:rPr>
          <w:rFonts w:asciiTheme="majorHAnsi" w:eastAsia="Tahoma" w:hAnsiTheme="majorHAnsi" w:cstheme="majorHAnsi"/>
          <w:color w:val="0591B4"/>
          <w:sz w:val="32"/>
          <w:szCs w:val="32"/>
        </w:rPr>
        <w:t>Kett</w:t>
      </w:r>
      <w:proofErr w:type="spellEnd"/>
      <w:r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                          </w:t>
      </w:r>
    </w:p>
    <w:p w14:paraId="33AF2EB9" w14:textId="149531E7" w:rsidR="00576BD1" w:rsidRDefault="00ED1069" w:rsidP="009F2970">
      <w:pPr>
        <w:jc w:val="both"/>
        <w:rPr>
          <w:rFonts w:asciiTheme="majorHAnsi" w:eastAsia="Tahoma" w:hAnsiTheme="majorHAnsi" w:cstheme="majorHAnsi"/>
          <w:color w:val="0591B4"/>
          <w:sz w:val="32"/>
          <w:szCs w:val="32"/>
        </w:rPr>
      </w:pPr>
      <w:r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Visit type: </w:t>
      </w:r>
      <w:r w:rsidR="00A462E9" w:rsidRPr="00ED1069">
        <w:rPr>
          <w:rFonts w:asciiTheme="majorHAnsi" w:eastAsia="Tahoma" w:hAnsiTheme="majorHAnsi" w:cstheme="majorHAnsi"/>
          <w:color w:val="0591B4"/>
          <w:sz w:val="32"/>
          <w:szCs w:val="32"/>
        </w:rPr>
        <w:t>Remote session</w:t>
      </w:r>
      <w:r w:rsidR="002F3076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</w:t>
      </w:r>
      <w:r w:rsidR="004C079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    </w:t>
      </w:r>
      <w:r w:rsidR="001A5F6E" w:rsidRPr="001C3C23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Date</w:t>
      </w:r>
      <w:r w:rsidR="001A5F6E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: </w:t>
      </w:r>
      <w:r w:rsidR="00143A42">
        <w:rPr>
          <w:rFonts w:asciiTheme="majorHAnsi" w:eastAsia="Tahoma" w:hAnsiTheme="majorHAnsi" w:cstheme="majorHAnsi"/>
          <w:color w:val="0591B4"/>
          <w:sz w:val="32"/>
          <w:szCs w:val="32"/>
        </w:rPr>
        <w:t>22/06/20</w:t>
      </w:r>
    </w:p>
    <w:p w14:paraId="701F229B" w14:textId="44AB938D" w:rsidR="00ED1069" w:rsidRPr="00FF4445" w:rsidRDefault="002D536D" w:rsidP="009F2970">
      <w:pPr>
        <w:jc w:val="both"/>
        <w:rPr>
          <w:color w:val="112B50"/>
          <w:sz w:val="26"/>
          <w:szCs w:val="26"/>
          <w:shd w:val="clear" w:color="auto" w:fill="FFFFFF"/>
        </w:rPr>
      </w:pPr>
      <w:r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S</w:t>
      </w:r>
      <w:r w:rsidR="00ED1069"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chool staff</w:t>
      </w:r>
      <w:r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:</w:t>
      </w:r>
      <w:r w:rsidR="00FF4445">
        <w:rPr>
          <w:color w:val="112B50"/>
          <w:sz w:val="26"/>
          <w:szCs w:val="26"/>
          <w:shd w:val="clear" w:color="auto" w:fill="FFFFFF"/>
        </w:rPr>
        <w:t xml:space="preserve">  </w:t>
      </w:r>
      <w:r w:rsidR="005E483F">
        <w:rPr>
          <w:color w:val="112B50"/>
          <w:sz w:val="26"/>
          <w:szCs w:val="26"/>
          <w:shd w:val="clear" w:color="auto" w:fill="FFFFFF"/>
        </w:rPr>
        <w:t>Karen Hurst</w:t>
      </w:r>
      <w:r w:rsidR="00FF4445">
        <w:rPr>
          <w:color w:val="112B50"/>
          <w:sz w:val="26"/>
          <w:szCs w:val="26"/>
          <w:shd w:val="clear" w:color="auto" w:fill="FFFFFF"/>
        </w:rPr>
        <w:t xml:space="preserve">        </w:t>
      </w:r>
      <w:r w:rsidR="00ED1069"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DP</w:t>
      </w:r>
      <w:r w:rsidR="00951123" w:rsidRPr="002F307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E:</w:t>
      </w:r>
      <w:r w:rsidR="00951123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Stuart Lee</w:t>
      </w:r>
      <w:r w:rsidR="00ED0A59">
        <w:rPr>
          <w:rFonts w:asciiTheme="majorHAnsi" w:eastAsia="Tahoma" w:hAnsiTheme="majorHAnsi" w:cstheme="majorHAnsi"/>
          <w:color w:val="0591B4"/>
          <w:sz w:val="32"/>
          <w:szCs w:val="32"/>
        </w:rPr>
        <w:t xml:space="preserve"> and Linda Mortimer </w:t>
      </w:r>
    </w:p>
    <w:p w14:paraId="3722856F" w14:textId="4C2C8DCD" w:rsidR="00576BD1" w:rsidRPr="001C3C23" w:rsidRDefault="00C41E05" w:rsidP="004F24F1">
      <w:pPr>
        <w:shd w:val="clear" w:color="auto" w:fill="9CC5DB"/>
        <w:jc w:val="both"/>
        <w:rPr>
          <w:rFonts w:asciiTheme="majorHAnsi" w:hAnsiTheme="majorHAnsi" w:cstheme="majorHAnsi"/>
        </w:rPr>
      </w:pPr>
      <w:r w:rsidRPr="001C3C23">
        <w:rPr>
          <w:rFonts w:asciiTheme="majorHAnsi" w:hAnsiTheme="majorHAnsi" w:cstheme="majorHAnsi"/>
          <w:color w:val="9CC5DB"/>
          <w:sz w:val="2"/>
          <w:szCs w:val="2"/>
        </w:rPr>
        <w:t>_</w:t>
      </w:r>
    </w:p>
    <w:p w14:paraId="7B3A8680" w14:textId="77777777" w:rsidR="0088148F" w:rsidRDefault="0088148F" w:rsidP="009F2970">
      <w:pPr>
        <w:jc w:val="both"/>
        <w:rPr>
          <w:rFonts w:ascii="Calibri" w:eastAsia="Tahoma" w:hAnsi="Calibri" w:cs="Calibri"/>
          <w:sz w:val="22"/>
          <w:szCs w:val="22"/>
        </w:rPr>
      </w:pPr>
    </w:p>
    <w:p w14:paraId="4936DECB" w14:textId="4450E689" w:rsidR="00612AE1" w:rsidRDefault="0088148F" w:rsidP="009F2970">
      <w:pPr>
        <w:jc w:val="both"/>
        <w:rPr>
          <w:rFonts w:ascii="Calibri" w:eastAsia="Tahoma" w:hAnsi="Calibri" w:cs="Calibri"/>
          <w:sz w:val="22"/>
          <w:szCs w:val="22"/>
        </w:rPr>
      </w:pPr>
      <w:r>
        <w:rPr>
          <w:rFonts w:ascii="Calibri" w:eastAsia="Tahoma" w:hAnsi="Calibri" w:cs="Calibri"/>
          <w:sz w:val="22"/>
          <w:szCs w:val="22"/>
        </w:rPr>
        <w:t>Karen confirmed that she will</w:t>
      </w:r>
      <w:r w:rsidR="008E5BFE">
        <w:rPr>
          <w:rFonts w:ascii="Calibri" w:eastAsia="Tahoma" w:hAnsi="Calibri" w:cs="Calibri"/>
          <w:sz w:val="22"/>
          <w:szCs w:val="22"/>
        </w:rPr>
        <w:t xml:space="preserve"> continue to</w:t>
      </w:r>
      <w:r>
        <w:rPr>
          <w:rFonts w:ascii="Calibri" w:eastAsia="Tahoma" w:hAnsi="Calibri" w:cs="Calibri"/>
          <w:sz w:val="22"/>
          <w:szCs w:val="22"/>
        </w:rPr>
        <w:t xml:space="preserve"> be the </w:t>
      </w:r>
      <w:proofErr w:type="spellStart"/>
      <w:r>
        <w:rPr>
          <w:rFonts w:ascii="Calibri" w:eastAsia="Tahoma" w:hAnsi="Calibri" w:cs="Calibri"/>
          <w:sz w:val="22"/>
          <w:szCs w:val="22"/>
        </w:rPr>
        <w:t>GDPR</w:t>
      </w:r>
      <w:proofErr w:type="spellEnd"/>
      <w:r>
        <w:rPr>
          <w:rFonts w:ascii="Calibri" w:eastAsia="Tahoma" w:hAnsi="Calibri" w:cs="Calibri"/>
          <w:sz w:val="22"/>
          <w:szCs w:val="22"/>
        </w:rPr>
        <w:t xml:space="preserve"> coordinator for the Cluster. SL and </w:t>
      </w:r>
      <w:proofErr w:type="spellStart"/>
      <w:r>
        <w:rPr>
          <w:rFonts w:ascii="Calibri" w:eastAsia="Tahoma" w:hAnsi="Calibri" w:cs="Calibri"/>
          <w:sz w:val="22"/>
          <w:szCs w:val="22"/>
        </w:rPr>
        <w:t>LM</w:t>
      </w:r>
      <w:proofErr w:type="spellEnd"/>
      <w:r>
        <w:rPr>
          <w:rFonts w:ascii="Calibri" w:eastAsia="Tahoma" w:hAnsi="Calibri" w:cs="Calibri"/>
          <w:sz w:val="22"/>
          <w:szCs w:val="22"/>
        </w:rPr>
        <w:t xml:space="preserve"> will coordinate with Karen for </w:t>
      </w:r>
      <w:r w:rsidR="00F10D17">
        <w:rPr>
          <w:rFonts w:ascii="Calibri" w:eastAsia="Tahoma" w:hAnsi="Calibri" w:cs="Calibri"/>
          <w:sz w:val="22"/>
          <w:szCs w:val="22"/>
        </w:rPr>
        <w:t xml:space="preserve">Cluster specific information to be cascaded down. Individual schools will be contacted as </w:t>
      </w:r>
      <w:r w:rsidR="008E5BFE">
        <w:rPr>
          <w:rFonts w:ascii="Calibri" w:eastAsia="Tahoma" w:hAnsi="Calibri" w:cs="Calibri"/>
          <w:sz w:val="22"/>
          <w:szCs w:val="22"/>
        </w:rPr>
        <w:t>DPE</w:t>
      </w:r>
      <w:r w:rsidR="00612AE1">
        <w:rPr>
          <w:rFonts w:ascii="Calibri" w:eastAsia="Tahoma" w:hAnsi="Calibri" w:cs="Calibri"/>
          <w:sz w:val="22"/>
          <w:szCs w:val="22"/>
        </w:rPr>
        <w:t xml:space="preserve"> rollout the </w:t>
      </w:r>
      <w:proofErr w:type="spellStart"/>
      <w:r w:rsidR="00612AE1">
        <w:rPr>
          <w:rFonts w:ascii="Calibri" w:eastAsia="Tahoma" w:hAnsi="Calibri" w:cs="Calibri"/>
          <w:sz w:val="22"/>
          <w:szCs w:val="22"/>
        </w:rPr>
        <w:t>RoP</w:t>
      </w:r>
      <w:proofErr w:type="spellEnd"/>
      <w:r w:rsidR="00612AE1">
        <w:rPr>
          <w:rFonts w:ascii="Calibri" w:eastAsia="Tahoma" w:hAnsi="Calibri" w:cs="Calibri"/>
          <w:sz w:val="22"/>
          <w:szCs w:val="22"/>
        </w:rPr>
        <w:t xml:space="preserve"> tool. Karen will be kept in the loop as to progress.</w:t>
      </w:r>
    </w:p>
    <w:p w14:paraId="08F949CD" w14:textId="77777777" w:rsidR="00612AE1" w:rsidRDefault="00612AE1" w:rsidP="009F2970">
      <w:pPr>
        <w:jc w:val="both"/>
        <w:rPr>
          <w:rFonts w:ascii="Calibri" w:eastAsia="Tahoma" w:hAnsi="Calibri" w:cs="Calibri"/>
          <w:sz w:val="22"/>
          <w:szCs w:val="22"/>
        </w:rPr>
      </w:pPr>
    </w:p>
    <w:p w14:paraId="7AE3FF0A" w14:textId="590DFEEA" w:rsidR="007766E3" w:rsidRDefault="0088148F" w:rsidP="009F2970">
      <w:pPr>
        <w:jc w:val="both"/>
        <w:rPr>
          <w:rFonts w:ascii="Calibri" w:eastAsia="Tahoma" w:hAnsi="Calibri" w:cs="Calibri"/>
          <w:sz w:val="22"/>
          <w:szCs w:val="22"/>
        </w:rPr>
      </w:pPr>
      <w:r>
        <w:rPr>
          <w:rFonts w:ascii="Calibri" w:eastAsia="Tahoma" w:hAnsi="Calibri" w:cs="Calibri"/>
          <w:sz w:val="22"/>
          <w:szCs w:val="22"/>
        </w:rPr>
        <w:t xml:space="preserve"> </w:t>
      </w:r>
      <w:r w:rsidR="0005764B" w:rsidRPr="006C5BF3">
        <w:rPr>
          <w:rFonts w:ascii="Calibri" w:eastAsia="Tahoma" w:hAnsi="Calibri" w:cs="Calibri"/>
          <w:sz w:val="22"/>
          <w:szCs w:val="22"/>
        </w:rPr>
        <w:t xml:space="preserve">Detailed below is the </w:t>
      </w:r>
      <w:r w:rsidR="0005764B" w:rsidRPr="00183D93">
        <w:rPr>
          <w:rFonts w:ascii="Calibri" w:eastAsia="Tahoma" w:hAnsi="Calibri" w:cs="Calibri"/>
          <w:sz w:val="22"/>
          <w:szCs w:val="22"/>
        </w:rPr>
        <w:t xml:space="preserve">initial checklist to </w:t>
      </w:r>
      <w:r w:rsidR="007766E3" w:rsidRPr="00183D93">
        <w:rPr>
          <w:rFonts w:ascii="Calibri" w:eastAsia="Tahoma" w:hAnsi="Calibri" w:cs="Calibri"/>
          <w:sz w:val="22"/>
          <w:szCs w:val="22"/>
        </w:rPr>
        <w:t>refer</w:t>
      </w:r>
      <w:r w:rsidR="0005764B" w:rsidRPr="00183D93">
        <w:rPr>
          <w:rFonts w:ascii="Calibri" w:eastAsia="Tahoma" w:hAnsi="Calibri" w:cs="Calibri"/>
          <w:sz w:val="22"/>
          <w:szCs w:val="22"/>
        </w:rPr>
        <w:t xml:space="preserve"> against</w:t>
      </w:r>
      <w:r w:rsidR="007766E3" w:rsidRPr="00183D93">
        <w:rPr>
          <w:rFonts w:ascii="Calibri" w:eastAsia="Tahoma" w:hAnsi="Calibri" w:cs="Calibri"/>
          <w:sz w:val="22"/>
          <w:szCs w:val="22"/>
        </w:rPr>
        <w:t>. This</w:t>
      </w:r>
      <w:r w:rsidR="007766E3">
        <w:rPr>
          <w:rFonts w:ascii="Calibri" w:eastAsia="Tahoma" w:hAnsi="Calibri" w:cs="Calibri"/>
          <w:sz w:val="22"/>
          <w:szCs w:val="22"/>
        </w:rPr>
        <w:t xml:space="preserve"> will help you </w:t>
      </w:r>
      <w:r w:rsidR="0005764B" w:rsidRPr="006C5BF3">
        <w:rPr>
          <w:rFonts w:ascii="Calibri" w:eastAsia="Tahoma" w:hAnsi="Calibri" w:cs="Calibri"/>
          <w:sz w:val="22"/>
          <w:szCs w:val="22"/>
        </w:rPr>
        <w:t xml:space="preserve">identify where the </w:t>
      </w:r>
      <w:r w:rsidR="00402680">
        <w:rPr>
          <w:rFonts w:ascii="Calibri" w:eastAsia="Tahoma" w:hAnsi="Calibri" w:cs="Calibri"/>
          <w:sz w:val="22"/>
          <w:szCs w:val="22"/>
        </w:rPr>
        <w:t>Cluster</w:t>
      </w:r>
      <w:r w:rsidR="0005764B" w:rsidRPr="006C5BF3">
        <w:rPr>
          <w:rFonts w:ascii="Calibri" w:eastAsia="Tahoma" w:hAnsi="Calibri" w:cs="Calibri"/>
          <w:sz w:val="22"/>
          <w:szCs w:val="22"/>
        </w:rPr>
        <w:t xml:space="preserve"> is in its journey to </w:t>
      </w:r>
      <w:proofErr w:type="spellStart"/>
      <w:r w:rsidR="0005764B" w:rsidRPr="006C5BF3">
        <w:rPr>
          <w:rFonts w:ascii="Calibri" w:eastAsia="Tahoma" w:hAnsi="Calibri" w:cs="Calibri"/>
          <w:sz w:val="22"/>
          <w:szCs w:val="22"/>
        </w:rPr>
        <w:t>GDPR</w:t>
      </w:r>
      <w:proofErr w:type="spellEnd"/>
      <w:r w:rsidR="0005764B" w:rsidRPr="006C5BF3">
        <w:rPr>
          <w:rFonts w:ascii="Calibri" w:eastAsia="Tahoma" w:hAnsi="Calibri" w:cs="Calibri"/>
          <w:sz w:val="22"/>
          <w:szCs w:val="22"/>
        </w:rPr>
        <w:t xml:space="preserve"> compliance. </w:t>
      </w:r>
      <w:r w:rsidR="007766E3">
        <w:rPr>
          <w:rFonts w:ascii="Calibri" w:eastAsia="Tahoma" w:hAnsi="Calibri" w:cs="Calibri"/>
          <w:sz w:val="22"/>
          <w:szCs w:val="22"/>
        </w:rPr>
        <w:t xml:space="preserve">I would focus on 1 to 1.4 initially. </w:t>
      </w:r>
    </w:p>
    <w:p w14:paraId="0E6A4D43" w14:textId="77777777" w:rsidR="006C5BF3" w:rsidRPr="006C5BF3" w:rsidRDefault="006C5BF3" w:rsidP="009F2970">
      <w:pPr>
        <w:jc w:val="both"/>
        <w:rPr>
          <w:rFonts w:ascii="Calibri" w:eastAsia="Tahoma" w:hAnsi="Calibri" w:cs="Calibri"/>
          <w:sz w:val="22"/>
          <w:szCs w:val="22"/>
        </w:rPr>
      </w:pPr>
    </w:p>
    <w:p w14:paraId="708726D1" w14:textId="5DBE8942" w:rsidR="00157652" w:rsidRPr="003325B0" w:rsidRDefault="007935AC" w:rsidP="004F24F1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bookmarkStart w:id="0" w:name="_Ref39589769"/>
      <w:r w:rsidRPr="003325B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Compliance actions that should </w:t>
      </w:r>
      <w:r w:rsidR="006E08AF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now </w:t>
      </w:r>
      <w:r w:rsidRPr="003325B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be completed</w:t>
      </w:r>
      <w:bookmarkEnd w:id="0"/>
    </w:p>
    <w:p w14:paraId="24B9DC23" w14:textId="531E8ABA" w:rsidR="007935AC" w:rsidRPr="003325B0" w:rsidRDefault="007935AC" w:rsidP="004D4062">
      <w:pPr>
        <w:ind w:firstLine="360"/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3325B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Initial documents</w:t>
      </w:r>
      <w:r w:rsidR="005217A0" w:rsidRPr="007766E3">
        <w:rPr>
          <w:rFonts w:asciiTheme="majorHAnsi" w:eastAsia="Tahoma" w:hAnsiTheme="majorHAnsi" w:cstheme="majorHAnsi"/>
          <w:b/>
          <w:bCs/>
          <w:color w:val="0591B4"/>
          <w:sz w:val="22"/>
          <w:szCs w:val="22"/>
        </w:rPr>
        <w:t xml:space="preserve"> (available from:</w:t>
      </w:r>
      <w:r w:rsidR="00991E88" w:rsidRPr="007766E3">
        <w:rPr>
          <w:sz w:val="22"/>
          <w:szCs w:val="22"/>
        </w:rPr>
        <w:t xml:space="preserve"> </w:t>
      </w:r>
      <w:hyperlink r:id="rId8" w:history="1">
        <w:hyperlink r:id="rId9" w:history="1">
          <w:r w:rsidR="00991E88" w:rsidRPr="00E349A8">
            <w:rPr>
              <w:rStyle w:val="Hyperlink"/>
            </w:rPr>
            <w:t>https://kb.dataprotection.education/index.php/best-practice-library/best-practice/commitment-to-compliance</w:t>
          </w:r>
        </w:hyperlink>
      </w:hyperlink>
      <w:r w:rsidR="00BB2F58">
        <w:t>)</w:t>
      </w:r>
      <w:r w:rsidR="005217A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</w:t>
      </w:r>
      <w:r w:rsidRPr="003325B0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:</w:t>
      </w:r>
    </w:p>
    <w:p w14:paraId="104B9DF6" w14:textId="25E1D47F" w:rsidR="00BE6272" w:rsidRPr="00E27028" w:rsidRDefault="00BE6272" w:rsidP="00F90228">
      <w:pPr>
        <w:pStyle w:val="ListParagraph"/>
        <w:numPr>
          <w:ilvl w:val="0"/>
          <w:numId w:val="19"/>
        </w:numPr>
        <w:jc w:val="both"/>
        <w:rPr>
          <w:rFonts w:asciiTheme="majorHAnsi" w:eastAsia="Arial" w:hAnsiTheme="majorHAnsi" w:cstheme="majorHAnsi"/>
          <w:color w:val="FF0000"/>
          <w:sz w:val="22"/>
          <w:szCs w:val="22"/>
        </w:rPr>
      </w:pPr>
      <w:r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Privacy </w:t>
      </w:r>
      <w:r w:rsidR="00D95C22"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>Notice</w:t>
      </w:r>
      <w:r w:rsidR="006441EB" w:rsidRP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 w:rsidR="00AC6EAD">
        <w:rPr>
          <w:rFonts w:asciiTheme="majorHAnsi" w:eastAsia="Tahoma" w:hAnsiTheme="majorHAnsi" w:cstheme="majorHAnsi"/>
          <w:b/>
          <w:bCs/>
          <w:sz w:val="22"/>
          <w:szCs w:val="22"/>
        </w:rPr>
        <w:t>–</w:t>
      </w:r>
      <w:r w:rsidR="00C67839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 w:rsidR="00AC6EAD" w:rsidRPr="00E27028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Cluster has two separate notices. </w:t>
      </w:r>
      <w:r w:rsidR="008E525C" w:rsidRPr="00E27028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SL to send Karen DPE model statement</w:t>
      </w:r>
      <w:r w:rsidR="005A3EC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(attached)</w:t>
      </w:r>
      <w:r w:rsidR="00E911D2" w:rsidRPr="00E27028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and </w:t>
      </w:r>
      <w:r w:rsidR="00C2604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the </w:t>
      </w:r>
      <w:r w:rsidR="00E911D2" w:rsidRPr="00E27028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Cluster </w:t>
      </w:r>
      <w:r w:rsidR="00E169D3" w:rsidRPr="00E27028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will adopt this.</w:t>
      </w:r>
      <w:r w:rsidR="00AD3969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Schools to check the</w:t>
      </w:r>
      <w:r w:rsidR="00C2604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ir </w:t>
      </w:r>
      <w:proofErr w:type="gramStart"/>
      <w:r w:rsidR="00AD3969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third party</w:t>
      </w:r>
      <w:proofErr w:type="gramEnd"/>
      <w:r w:rsidR="00AD3969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list</w:t>
      </w:r>
      <w:r w:rsidR="00C2604A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s (appendix)</w:t>
      </w:r>
      <w:r w:rsidR="00412ABB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. </w:t>
      </w:r>
      <w:r w:rsidR="00E35AD6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Karen to send SL </w:t>
      </w:r>
      <w:r w:rsidR="00D15D62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Robert </w:t>
      </w:r>
      <w:proofErr w:type="spellStart"/>
      <w:r w:rsidR="00D15D62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Ketts</w:t>
      </w:r>
      <w:proofErr w:type="spellEnd"/>
      <w:r w:rsidR="00D15D62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third</w:t>
      </w:r>
      <w:r w:rsidR="00B45024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</w:t>
      </w:r>
      <w:r w:rsidR="00D15D62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party</w:t>
      </w:r>
      <w:r w:rsidR="00E35AD6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list</w:t>
      </w:r>
      <w:r w:rsidR="00017DF5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to import in to </w:t>
      </w:r>
      <w:proofErr w:type="spellStart"/>
      <w:r w:rsidR="00ED0A59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DPEs</w:t>
      </w:r>
      <w:proofErr w:type="spellEnd"/>
      <w:r w:rsidR="00ED0A59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 </w:t>
      </w:r>
      <w:r w:rsidR="007162AC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R</w:t>
      </w:r>
      <w:r w:rsidR="00ED0A59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ecord of </w:t>
      </w:r>
      <w:r w:rsidR="007162AC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>P</w:t>
      </w:r>
      <w:r w:rsidR="00ED0A59">
        <w:rPr>
          <w:rFonts w:asciiTheme="majorHAnsi" w:eastAsia="Tahoma" w:hAnsiTheme="majorHAnsi" w:cstheme="majorHAnsi"/>
          <w:b/>
          <w:bCs/>
          <w:color w:val="FF0000"/>
          <w:sz w:val="22"/>
          <w:szCs w:val="22"/>
        </w:rPr>
        <w:t xml:space="preserve">rocessing tool. </w:t>
      </w:r>
    </w:p>
    <w:p w14:paraId="741F6CCC" w14:textId="58511034" w:rsidR="00762072" w:rsidRPr="001C3C23" w:rsidRDefault="00762072" w:rsidP="004F24F1">
      <w:pPr>
        <w:pStyle w:val="ListParagraph"/>
        <w:numPr>
          <w:ilvl w:val="0"/>
          <w:numId w:val="19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proofErr w:type="spellStart"/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P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olicy</w:t>
      </w:r>
      <w:r w:rsidR="00F90228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</w:p>
    <w:p w14:paraId="7A40BA4E" w14:textId="4F98EB90" w:rsidR="00762072" w:rsidRPr="001C3C23" w:rsidRDefault="00762072" w:rsidP="004F24F1">
      <w:pPr>
        <w:pStyle w:val="ListParagraph"/>
        <w:numPr>
          <w:ilvl w:val="0"/>
          <w:numId w:val="19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Data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B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reach </w:t>
      </w:r>
      <w:r w:rsidR="00D95C22"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P</w:t>
      </w:r>
      <w:r w:rsidRPr="001C3C23">
        <w:rPr>
          <w:rFonts w:asciiTheme="majorHAnsi" w:eastAsia="Tahoma" w:hAnsiTheme="majorHAnsi" w:cstheme="majorHAnsi"/>
          <w:b/>
          <w:bCs/>
          <w:sz w:val="22"/>
          <w:szCs w:val="22"/>
        </w:rPr>
        <w:t>rocedure</w:t>
      </w:r>
    </w:p>
    <w:p w14:paraId="7967A708" w14:textId="77777777" w:rsidR="00DE1477" w:rsidRDefault="00762072" w:rsidP="000741FC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>SAR procedure</w:t>
      </w:r>
      <w:r w:rsidR="0039721E"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</w:t>
      </w:r>
    </w:p>
    <w:p w14:paraId="2C5478B6" w14:textId="77C7FC52" w:rsidR="00D7431A" w:rsidRDefault="00451A48" w:rsidP="00D7431A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DE1477">
        <w:rPr>
          <w:rFonts w:asciiTheme="majorHAnsi" w:eastAsia="Tahoma" w:hAnsiTheme="majorHAnsi" w:cstheme="majorHAnsi"/>
          <w:b/>
          <w:bCs/>
          <w:sz w:val="22"/>
          <w:szCs w:val="22"/>
        </w:rPr>
        <w:t>Photo and Video consent</w:t>
      </w:r>
    </w:p>
    <w:p w14:paraId="4E27C0A3" w14:textId="406D4F86" w:rsidR="00961838" w:rsidRPr="00D7431A" w:rsidRDefault="00961838" w:rsidP="00D7431A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>
        <w:rPr>
          <w:rFonts w:asciiTheme="majorHAnsi" w:eastAsia="Tahoma" w:hAnsiTheme="majorHAnsi" w:cstheme="majorHAnsi"/>
          <w:b/>
          <w:bCs/>
          <w:sz w:val="22"/>
          <w:szCs w:val="22"/>
        </w:rPr>
        <w:t>Work away from school</w:t>
      </w:r>
      <w:r w:rsidR="00B723B3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– own area on the DPE website</w:t>
      </w:r>
    </w:p>
    <w:p w14:paraId="15B152F4" w14:textId="30FBD71F" w:rsidR="004745AD" w:rsidRPr="001C3C23" w:rsidRDefault="004745AD" w:rsidP="00A14EB7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Ideally you would also </w:t>
      </w:r>
      <w:proofErr w:type="gramStart"/>
      <w:r w:rsidRPr="001C3C23">
        <w:rPr>
          <w:rFonts w:asciiTheme="majorHAnsi" w:eastAsia="Tahoma" w:hAnsiTheme="majorHAnsi" w:cstheme="majorHAnsi"/>
          <w:sz w:val="22"/>
          <w:szCs w:val="22"/>
        </w:rPr>
        <w:t>hav</w:t>
      </w:r>
      <w:r w:rsidR="00961838">
        <w:rPr>
          <w:rFonts w:asciiTheme="majorHAnsi" w:eastAsia="Tahoma" w:hAnsiTheme="majorHAnsi" w:cstheme="majorHAnsi"/>
          <w:sz w:val="22"/>
          <w:szCs w:val="22"/>
        </w:rPr>
        <w:t>e:</w:t>
      </w:r>
      <w:proofErr w:type="gramEnd"/>
      <w:r w:rsidR="004141B6" w:rsidRPr="001C3C23">
        <w:rPr>
          <w:rFonts w:asciiTheme="majorHAnsi" w:eastAsia="Tahoma" w:hAnsiTheme="majorHAnsi" w:cstheme="majorHAnsi"/>
          <w:sz w:val="22"/>
          <w:szCs w:val="22"/>
        </w:rPr>
        <w:t xml:space="preserve"> clear desk and screen,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information classification and record management policy/paperwork. Schools have either adopted th</w:t>
      </w:r>
      <w:r w:rsidR="004141B6" w:rsidRPr="001C3C23">
        <w:rPr>
          <w:rFonts w:asciiTheme="majorHAnsi" w:eastAsia="Tahoma" w:hAnsiTheme="majorHAnsi" w:cstheme="majorHAnsi"/>
          <w:sz w:val="22"/>
          <w:szCs w:val="22"/>
        </w:rPr>
        <w:t>e</w:t>
      </w: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DPE models or incorporated some of this within their staff handbook, for example, work away from school. </w:t>
      </w:r>
    </w:p>
    <w:p w14:paraId="0B6F97C8" w14:textId="77777777" w:rsidR="00BB2F58" w:rsidRDefault="00BB2F58" w:rsidP="00A14EB7">
      <w:p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</w:p>
    <w:p w14:paraId="4EC81F0D" w14:textId="79F6C850" w:rsidR="004745AD" w:rsidRPr="001C3C23" w:rsidRDefault="006E08AF" w:rsidP="00A14EB7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b/>
          <w:bCs/>
          <w:sz w:val="22"/>
          <w:szCs w:val="22"/>
        </w:rPr>
        <w:t>The following should also be completed:</w:t>
      </w:r>
    </w:p>
    <w:p w14:paraId="6E5C0957" w14:textId="22909314" w:rsidR="004745AD" w:rsidRPr="00A14EB7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There should be no named person </w:t>
      </w:r>
      <w:r w:rsidR="00BB2F58">
        <w:rPr>
          <w:rFonts w:asciiTheme="majorHAnsi" w:eastAsia="Tahoma" w:hAnsiTheme="majorHAnsi" w:cstheme="majorHAnsi"/>
          <w:sz w:val="22"/>
          <w:szCs w:val="22"/>
        </w:rPr>
        <w:t xml:space="preserve">as the </w:t>
      </w:r>
      <w:proofErr w:type="spellStart"/>
      <w:r w:rsidR="00BB2F58">
        <w:rPr>
          <w:rFonts w:asciiTheme="majorHAnsi" w:eastAsia="Tahoma" w:hAnsiTheme="majorHAnsi" w:cstheme="majorHAnsi"/>
          <w:sz w:val="22"/>
          <w:szCs w:val="22"/>
        </w:rPr>
        <w:t>DPO</w:t>
      </w:r>
      <w:proofErr w:type="spellEnd"/>
      <w:r w:rsidR="00BB2F58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on any of the above documents. </w:t>
      </w:r>
      <w:r w:rsidR="00BB2F58">
        <w:rPr>
          <w:rFonts w:asciiTheme="majorHAnsi" w:eastAsia="Tahoma" w:hAnsiTheme="majorHAnsi" w:cstheme="majorHAnsi"/>
          <w:sz w:val="22"/>
          <w:szCs w:val="22"/>
        </w:rPr>
        <w:t xml:space="preserve">The named </w:t>
      </w:r>
      <w:proofErr w:type="spellStart"/>
      <w:r w:rsidR="00BB2F58">
        <w:rPr>
          <w:rFonts w:asciiTheme="majorHAnsi" w:eastAsia="Tahoma" w:hAnsiTheme="majorHAnsi" w:cstheme="majorHAnsi"/>
          <w:sz w:val="22"/>
          <w:szCs w:val="22"/>
        </w:rPr>
        <w:t>DPO</w:t>
      </w:r>
      <w:proofErr w:type="spellEnd"/>
      <w:r w:rsidR="00512DE8">
        <w:rPr>
          <w:rFonts w:asciiTheme="majorHAnsi" w:eastAsia="Tahoma" w:hAnsiTheme="majorHAnsi" w:cstheme="majorHAnsi"/>
          <w:sz w:val="22"/>
          <w:szCs w:val="22"/>
        </w:rPr>
        <w:t xml:space="preserve"> that should be included</w:t>
      </w:r>
      <w:r w:rsidR="00BB33F2">
        <w:rPr>
          <w:rFonts w:asciiTheme="majorHAnsi" w:eastAsia="Tahoma" w:hAnsiTheme="majorHAnsi" w:cstheme="majorHAnsi"/>
          <w:sz w:val="22"/>
          <w:szCs w:val="22"/>
        </w:rPr>
        <w:t xml:space="preserve"> within </w:t>
      </w:r>
      <w:proofErr w:type="spellStart"/>
      <w:r w:rsidR="007766E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="007766E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BB33F2">
        <w:rPr>
          <w:rFonts w:asciiTheme="majorHAnsi" w:eastAsia="Tahoma" w:hAnsiTheme="majorHAnsi" w:cstheme="majorHAnsi"/>
          <w:sz w:val="22"/>
          <w:szCs w:val="22"/>
        </w:rPr>
        <w:t>documentation</w:t>
      </w:r>
      <w:r w:rsidR="00512DE8">
        <w:rPr>
          <w:rFonts w:asciiTheme="majorHAnsi" w:eastAsia="Tahoma" w:hAnsiTheme="majorHAnsi" w:cstheme="majorHAnsi"/>
          <w:sz w:val="22"/>
          <w:szCs w:val="22"/>
        </w:rPr>
        <w:t xml:space="preserve"> i</w:t>
      </w:r>
      <w:r w:rsidR="00D11BE0">
        <w:rPr>
          <w:rFonts w:asciiTheme="majorHAnsi" w:eastAsia="Tahoma" w:hAnsiTheme="majorHAnsi" w:cstheme="majorHAnsi"/>
          <w:sz w:val="22"/>
          <w:szCs w:val="22"/>
        </w:rPr>
        <w:t>s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: Data Protection Education </w:t>
      </w:r>
      <w:proofErr w:type="gramStart"/>
      <w:r w:rsidRPr="00A14EB7">
        <w:rPr>
          <w:rFonts w:asciiTheme="majorHAnsi" w:eastAsia="Tahoma" w:hAnsiTheme="majorHAnsi" w:cstheme="majorHAnsi"/>
          <w:sz w:val="22"/>
          <w:szCs w:val="22"/>
        </w:rPr>
        <w:t>Ltd;</w:t>
      </w:r>
      <w:proofErr w:type="gramEnd"/>
    </w:p>
    <w:p w14:paraId="5BDF43B8" w14:textId="1F673B03" w:rsidR="004745AD" w:rsidRPr="00A14EB7" w:rsidRDefault="00A216D6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sz w:val="22"/>
          <w:szCs w:val="22"/>
        </w:rPr>
        <w:t>Ideally your</w:t>
      </w:r>
      <w:r w:rsidR="004745AD" w:rsidRPr="00A14EB7">
        <w:rPr>
          <w:rFonts w:asciiTheme="majorHAnsi" w:eastAsia="Tahoma" w:hAnsiTheme="majorHAnsi" w:cstheme="majorHAnsi"/>
          <w:sz w:val="22"/>
          <w:szCs w:val="22"/>
        </w:rPr>
        <w:t xml:space="preserve"> Privacy Notice should have an appendix with your third-party suppliers listed. You should also make sure suppliers are </w:t>
      </w:r>
      <w:proofErr w:type="spellStart"/>
      <w:r w:rsidR="004745AD" w:rsidRPr="00A14EB7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="004745AD"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gramStart"/>
      <w:r w:rsidR="004745AD" w:rsidRPr="00A14EB7">
        <w:rPr>
          <w:rFonts w:asciiTheme="majorHAnsi" w:eastAsia="Tahoma" w:hAnsiTheme="majorHAnsi" w:cstheme="majorHAnsi"/>
          <w:sz w:val="22"/>
          <w:szCs w:val="22"/>
        </w:rPr>
        <w:t>compliant</w:t>
      </w:r>
      <w:r w:rsidR="00E9012D" w:rsidRPr="00A14EB7">
        <w:rPr>
          <w:rFonts w:asciiTheme="majorHAnsi" w:eastAsia="Tahoma" w:hAnsiTheme="majorHAnsi" w:cstheme="majorHAnsi"/>
          <w:sz w:val="22"/>
          <w:szCs w:val="22"/>
        </w:rPr>
        <w:t>;</w:t>
      </w:r>
      <w:proofErr w:type="gramEnd"/>
    </w:p>
    <w:p w14:paraId="1F35C017" w14:textId="346C0B2E" w:rsidR="004745AD" w:rsidRPr="00A14EB7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>The Privacy Notice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 xml:space="preserve">, </w:t>
      </w:r>
      <w:proofErr w:type="spellStart"/>
      <w:r w:rsidRPr="00A14EB7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1B3D44" w:rsidRPr="00A14EB7">
        <w:rPr>
          <w:rFonts w:asciiTheme="majorHAnsi" w:eastAsia="Tahoma" w:hAnsiTheme="majorHAnsi" w:cstheme="majorHAnsi"/>
          <w:sz w:val="22"/>
          <w:szCs w:val="22"/>
        </w:rPr>
        <w:t>P</w:t>
      </w:r>
      <w:r w:rsidRPr="00A14EB7">
        <w:rPr>
          <w:rFonts w:asciiTheme="majorHAnsi" w:eastAsia="Tahoma" w:hAnsiTheme="majorHAnsi" w:cstheme="majorHAnsi"/>
          <w:sz w:val="22"/>
          <w:szCs w:val="22"/>
        </w:rPr>
        <w:t>olicy</w:t>
      </w:r>
      <w:r w:rsidR="0007275D"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>and consent withdrawal</w:t>
      </w:r>
      <w:r w:rsidR="0050286F" w:rsidRPr="00A14EB7">
        <w:rPr>
          <w:rFonts w:asciiTheme="majorHAnsi" w:eastAsia="Tahoma" w:hAnsiTheme="majorHAnsi" w:cstheme="majorHAnsi"/>
          <w:sz w:val="22"/>
          <w:szCs w:val="22"/>
        </w:rPr>
        <w:t xml:space="preserve"> form</w:t>
      </w:r>
      <w:r w:rsidR="00C9010C" w:rsidRPr="00A14EB7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should </w:t>
      </w:r>
      <w:r w:rsidR="007D5779">
        <w:rPr>
          <w:rFonts w:asciiTheme="majorHAnsi" w:eastAsia="Tahoma" w:hAnsiTheme="majorHAnsi" w:cstheme="majorHAnsi"/>
          <w:sz w:val="22"/>
          <w:szCs w:val="22"/>
        </w:rPr>
        <w:t xml:space="preserve">ideally </w:t>
      </w:r>
      <w:r w:rsidRPr="00A14EB7">
        <w:rPr>
          <w:rFonts w:asciiTheme="majorHAnsi" w:eastAsia="Tahoma" w:hAnsiTheme="majorHAnsi" w:cstheme="majorHAnsi"/>
          <w:sz w:val="22"/>
          <w:szCs w:val="22"/>
        </w:rPr>
        <w:t xml:space="preserve">be displayed on the school </w:t>
      </w:r>
      <w:proofErr w:type="gramStart"/>
      <w:r w:rsidRPr="00A14EB7">
        <w:rPr>
          <w:rFonts w:asciiTheme="majorHAnsi" w:eastAsia="Tahoma" w:hAnsiTheme="majorHAnsi" w:cstheme="majorHAnsi"/>
          <w:sz w:val="22"/>
          <w:szCs w:val="22"/>
        </w:rPr>
        <w:t>website;</w:t>
      </w:r>
      <w:proofErr w:type="gramEnd"/>
    </w:p>
    <w:p w14:paraId="6C16E874" w14:textId="7932421E" w:rsidR="004745AD" w:rsidRPr="00D61496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b/>
          <w:bCs/>
          <w:sz w:val="22"/>
          <w:szCs w:val="22"/>
        </w:rPr>
      </w:pPr>
      <w:r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All staff should know what the data </w:t>
      </w:r>
      <w:r w:rsidR="003C5F4C"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breach </w:t>
      </w:r>
      <w:r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procedure </w:t>
      </w:r>
      <w:r w:rsidR="0050286F"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>is,</w:t>
      </w:r>
      <w:r w:rsidR="00153389"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 and t</w:t>
      </w:r>
      <w:r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he document should be circulated to </w:t>
      </w:r>
      <w:r w:rsidR="00153389"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 xml:space="preserve">all </w:t>
      </w:r>
      <w:proofErr w:type="gramStart"/>
      <w:r w:rsidRPr="00D61496">
        <w:rPr>
          <w:rFonts w:asciiTheme="majorHAnsi" w:eastAsia="Tahoma" w:hAnsiTheme="majorHAnsi" w:cstheme="majorHAnsi"/>
          <w:b/>
          <w:bCs/>
          <w:sz w:val="22"/>
          <w:szCs w:val="22"/>
        </w:rPr>
        <w:t>staff;</w:t>
      </w:r>
      <w:proofErr w:type="gramEnd"/>
    </w:p>
    <w:p w14:paraId="4694983A" w14:textId="0C1A1022" w:rsidR="009F0DED" w:rsidRDefault="004745AD" w:rsidP="00A14EB7">
      <w:pPr>
        <w:pStyle w:val="ListParagraph"/>
        <w:numPr>
          <w:ilvl w:val="0"/>
          <w:numId w:val="20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A14EB7">
        <w:rPr>
          <w:rFonts w:asciiTheme="majorHAnsi" w:eastAsia="Tahoma" w:hAnsiTheme="majorHAnsi" w:cstheme="majorHAnsi"/>
          <w:sz w:val="22"/>
          <w:szCs w:val="22"/>
        </w:rPr>
        <w:t>Key staff responding to SARs should have access to the SAR procedure and understand their responsibilities.</w:t>
      </w:r>
    </w:p>
    <w:p w14:paraId="5EE9AFAF" w14:textId="0CDE68E2" w:rsidR="00C82DD2" w:rsidRDefault="00C82DD2" w:rsidP="00C82DD2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4B5444EB" w14:textId="77777777" w:rsidR="00C82DD2" w:rsidRPr="006E08AF" w:rsidRDefault="00C82DD2" w:rsidP="00C82DD2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Governance check</w:t>
      </w:r>
    </w:p>
    <w:p w14:paraId="7AE4C8F4" w14:textId="77777777" w:rsidR="00C82DD2" w:rsidRDefault="00C82DD2" w:rsidP="00C82DD2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It should form part of governance that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is an item at governor meetings and to share reports with governors. Ideally the governor responsible for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will have completed some form of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training. </w:t>
      </w:r>
    </w:p>
    <w:p w14:paraId="0FCD520D" w14:textId="77777777" w:rsidR="00DE1477" w:rsidRPr="0019614D" w:rsidRDefault="00DE1477" w:rsidP="0019614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  <w:u w:val="single"/>
        </w:rPr>
      </w:pPr>
    </w:p>
    <w:p w14:paraId="362BB6AD" w14:textId="67BD78C9" w:rsidR="00552C34" w:rsidRPr="006E08AF" w:rsidRDefault="007935AC" w:rsidP="006E08AF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Staff training</w:t>
      </w:r>
    </w:p>
    <w:p w14:paraId="518AF61D" w14:textId="783A47AB" w:rsidR="00A14EB7" w:rsidRDefault="0038003F" w:rsidP="00A14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training should be </w:t>
      </w:r>
      <w:r w:rsidR="008F2388" w:rsidRPr="001C3C23">
        <w:rPr>
          <w:rFonts w:asciiTheme="majorHAnsi" w:eastAsia="Tahoma" w:hAnsiTheme="majorHAnsi" w:cstheme="majorHAnsi"/>
          <w:sz w:val="22"/>
          <w:szCs w:val="22"/>
        </w:rPr>
        <w:t xml:space="preserve">completed and </w:t>
      </w:r>
      <w:r w:rsidRPr="001C3C23">
        <w:rPr>
          <w:rFonts w:asciiTheme="majorHAnsi" w:eastAsia="Tahoma" w:hAnsiTheme="majorHAnsi" w:cstheme="majorHAnsi"/>
          <w:sz w:val="22"/>
          <w:szCs w:val="22"/>
        </w:rPr>
        <w:t>documented</w:t>
      </w:r>
      <w:r w:rsidR="008A091D" w:rsidRPr="001C3C23">
        <w:rPr>
          <w:rFonts w:asciiTheme="majorHAnsi" w:eastAsia="Tahoma" w:hAnsiTheme="majorHAnsi" w:cstheme="majorHAnsi"/>
          <w:sz w:val="22"/>
          <w:szCs w:val="22"/>
        </w:rPr>
        <w:t xml:space="preserve">. </w:t>
      </w:r>
      <w:r w:rsidR="008A091D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If </w:t>
      </w:r>
      <w:proofErr w:type="gramStart"/>
      <w:r w:rsidR="008A091D" w:rsidRPr="001C3C23">
        <w:rPr>
          <w:rFonts w:asciiTheme="majorHAnsi" w:hAnsiTheme="majorHAnsi" w:cstheme="majorHAnsi"/>
          <w:color w:val="000000"/>
          <w:sz w:val="22"/>
          <w:szCs w:val="22"/>
        </w:rPr>
        <w:t>n</w:t>
      </w:r>
      <w:r w:rsidR="005F136B" w:rsidRPr="001C3C23">
        <w:rPr>
          <w:rFonts w:asciiTheme="majorHAnsi" w:hAnsiTheme="majorHAnsi" w:cstheme="majorHAnsi"/>
          <w:color w:val="000000"/>
          <w:sz w:val="22"/>
          <w:szCs w:val="22"/>
        </w:rPr>
        <w:t>ot</w:t>
      </w:r>
      <w:proofErr w:type="gramEnd"/>
      <w:r w:rsidR="005F136B"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already</w:t>
      </w:r>
      <w:r w:rsidR="00A14EB7">
        <w:rPr>
          <w:rFonts w:asciiTheme="majorHAnsi" w:hAnsiTheme="majorHAnsi" w:cstheme="majorHAnsi"/>
          <w:color w:val="000000"/>
          <w:sz w:val="22"/>
          <w:szCs w:val="22"/>
        </w:rPr>
        <w:t xml:space="preserve"> you should:</w:t>
      </w:r>
    </w:p>
    <w:p w14:paraId="5E8837E1" w14:textId="255D061A" w:rsidR="008A091D" w:rsidRPr="00A14EB7" w:rsidRDefault="00A14EB7" w:rsidP="00A14EB7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A14EB7">
        <w:rPr>
          <w:rFonts w:asciiTheme="majorHAnsi" w:hAnsiTheme="majorHAnsi" w:cstheme="majorHAnsi"/>
          <w:color w:val="000000"/>
          <w:sz w:val="22"/>
          <w:szCs w:val="22"/>
        </w:rPr>
        <w:t>R</w:t>
      </w:r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>ollout</w:t>
      </w:r>
      <w:r w:rsidR="005F136B" w:rsidRPr="00A14EB7">
        <w:rPr>
          <w:rFonts w:asciiTheme="majorHAnsi" w:hAnsiTheme="majorHAnsi" w:cstheme="majorHAnsi"/>
          <w:color w:val="000000"/>
          <w:sz w:val="22"/>
          <w:szCs w:val="22"/>
        </w:rPr>
        <w:t xml:space="preserve"> training</w:t>
      </w:r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 xml:space="preserve"> to key staff and then consider all staff completing the e-learning </w:t>
      </w:r>
      <w:proofErr w:type="gramStart"/>
      <w:r w:rsidR="008A091D" w:rsidRPr="00A14EB7">
        <w:rPr>
          <w:rFonts w:asciiTheme="majorHAnsi" w:hAnsiTheme="majorHAnsi" w:cstheme="majorHAnsi"/>
          <w:color w:val="000000"/>
          <w:sz w:val="22"/>
          <w:szCs w:val="22"/>
        </w:rPr>
        <w:t>training;</w:t>
      </w:r>
      <w:proofErr w:type="gramEnd"/>
    </w:p>
    <w:p w14:paraId="2AD499FE" w14:textId="77777777" w:rsidR="008A091D" w:rsidRPr="001C3C23" w:rsidRDefault="008A091D" w:rsidP="00A14EB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Add as part of the induction process for new </w:t>
      </w:r>
      <w:proofErr w:type="gramStart"/>
      <w:r w:rsidRPr="001C3C23">
        <w:rPr>
          <w:rFonts w:asciiTheme="majorHAnsi" w:hAnsiTheme="majorHAnsi" w:cstheme="majorHAnsi"/>
          <w:color w:val="000000"/>
          <w:sz w:val="22"/>
          <w:szCs w:val="22"/>
        </w:rPr>
        <w:t>staff;</w:t>
      </w:r>
      <w:proofErr w:type="gramEnd"/>
    </w:p>
    <w:p w14:paraId="66474B8A" w14:textId="458966C4" w:rsidR="0019614D" w:rsidRPr="00183D93" w:rsidRDefault="008A091D" w:rsidP="00C41D93">
      <w:pPr>
        <w:pStyle w:val="ListParagraph"/>
        <w:numPr>
          <w:ilvl w:val="0"/>
          <w:numId w:val="32"/>
        </w:num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lastRenderedPageBreak/>
        <w:t>Use staff meetings/briefings to raise staff awareness.</w:t>
      </w:r>
      <w:r w:rsidR="009F3202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D7582C">
        <w:rPr>
          <w:rFonts w:asciiTheme="majorHAnsi" w:hAnsiTheme="majorHAnsi" w:cstheme="majorHAnsi"/>
          <w:color w:val="000000"/>
          <w:sz w:val="22"/>
          <w:szCs w:val="22"/>
        </w:rPr>
        <w:t>You can also do this via other means i.e. electronic communications.</w:t>
      </w:r>
      <w:r w:rsidR="0019614D" w:rsidRPr="00C41D93">
        <w:rPr>
          <w:rFonts w:asciiTheme="majorHAnsi" w:hAnsiTheme="majorHAnsi" w:cstheme="majorHAnsi"/>
          <w:color w:val="000000"/>
          <w:sz w:val="22"/>
          <w:szCs w:val="22"/>
          <w:u w:val="single"/>
        </w:rPr>
        <w:t xml:space="preserve"> </w:t>
      </w:r>
    </w:p>
    <w:p w14:paraId="0BDDEDEC" w14:textId="3CD00595" w:rsidR="00BE1EB4" w:rsidRDefault="00FF4445" w:rsidP="004F24F1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>
        <w:rPr>
          <w:rFonts w:asciiTheme="majorHAnsi" w:eastAsia="Tahoma" w:hAnsiTheme="majorHAnsi" w:cstheme="majorHAnsi"/>
          <w:sz w:val="22"/>
          <w:szCs w:val="22"/>
        </w:rPr>
        <w:t>T</w:t>
      </w:r>
      <w:r w:rsidR="00AB2043">
        <w:rPr>
          <w:rFonts w:asciiTheme="majorHAnsi" w:eastAsia="Tahoma" w:hAnsiTheme="majorHAnsi" w:cstheme="majorHAnsi"/>
          <w:sz w:val="22"/>
          <w:szCs w:val="22"/>
        </w:rPr>
        <w:t>o</w:t>
      </w:r>
      <w:r>
        <w:rPr>
          <w:rFonts w:asciiTheme="majorHAnsi" w:eastAsia="Tahoma" w:hAnsiTheme="majorHAnsi" w:cstheme="majorHAnsi"/>
          <w:sz w:val="22"/>
          <w:szCs w:val="22"/>
        </w:rPr>
        <w:t xml:space="preserve"> access DPE training</w:t>
      </w:r>
      <w:r w:rsidR="00056DC7">
        <w:rPr>
          <w:rFonts w:asciiTheme="majorHAnsi" w:eastAsia="Tahoma" w:hAnsiTheme="majorHAnsi" w:cstheme="majorHAnsi"/>
          <w:sz w:val="22"/>
          <w:szCs w:val="22"/>
        </w:rPr>
        <w:t>,</w:t>
      </w:r>
      <w:r>
        <w:rPr>
          <w:rFonts w:asciiTheme="majorHAnsi" w:eastAsia="Tahoma" w:hAnsiTheme="majorHAnsi" w:cstheme="majorHAnsi"/>
          <w:sz w:val="22"/>
          <w:szCs w:val="22"/>
        </w:rPr>
        <w:t xml:space="preserve"> s</w:t>
      </w:r>
      <w:r w:rsidR="00993F1C">
        <w:rPr>
          <w:rFonts w:asciiTheme="majorHAnsi" w:eastAsia="Tahoma" w:hAnsiTheme="majorHAnsi" w:cstheme="majorHAnsi"/>
          <w:sz w:val="22"/>
          <w:szCs w:val="22"/>
        </w:rPr>
        <w:t xml:space="preserve">taff need to be added to the </w:t>
      </w:r>
      <w:r>
        <w:rPr>
          <w:rFonts w:asciiTheme="majorHAnsi" w:eastAsia="Tahoma" w:hAnsiTheme="majorHAnsi" w:cstheme="majorHAnsi"/>
          <w:sz w:val="22"/>
          <w:szCs w:val="22"/>
        </w:rPr>
        <w:t>s</w:t>
      </w:r>
      <w:r w:rsidR="00993F1C">
        <w:rPr>
          <w:rFonts w:asciiTheme="majorHAnsi" w:eastAsia="Tahoma" w:hAnsiTheme="majorHAnsi" w:cstheme="majorHAnsi"/>
          <w:sz w:val="22"/>
          <w:szCs w:val="22"/>
        </w:rPr>
        <w:t>taff list on the DPE website</w:t>
      </w:r>
      <w:r>
        <w:rPr>
          <w:rFonts w:asciiTheme="majorHAnsi" w:eastAsia="Tahoma" w:hAnsiTheme="majorHAnsi" w:cstheme="majorHAnsi"/>
          <w:sz w:val="22"/>
          <w:szCs w:val="22"/>
        </w:rPr>
        <w:t xml:space="preserve"> from which they will receive an email. Staff can</w:t>
      </w:r>
      <w:r w:rsidR="00993F1C">
        <w:rPr>
          <w:rFonts w:asciiTheme="majorHAnsi" w:eastAsia="Tahoma" w:hAnsiTheme="majorHAnsi" w:cstheme="majorHAnsi"/>
          <w:sz w:val="22"/>
          <w:szCs w:val="22"/>
        </w:rPr>
        <w:t xml:space="preserve"> then access all training via the DPE website/</w:t>
      </w:r>
      <w:r>
        <w:rPr>
          <w:rFonts w:asciiTheme="majorHAnsi" w:eastAsia="Tahoma" w:hAnsiTheme="majorHAnsi" w:cstheme="majorHAnsi"/>
          <w:sz w:val="22"/>
          <w:szCs w:val="22"/>
        </w:rPr>
        <w:t xml:space="preserve">My Activities/My courses tab. </w:t>
      </w:r>
    </w:p>
    <w:p w14:paraId="48AAB082" w14:textId="77777777" w:rsidR="007766E3" w:rsidRPr="001C3C23" w:rsidRDefault="007766E3" w:rsidP="004F24F1">
      <w:pPr>
        <w:jc w:val="both"/>
        <w:rPr>
          <w:rFonts w:asciiTheme="majorHAnsi" w:eastAsia="Tahoma" w:hAnsiTheme="majorHAnsi" w:cstheme="majorHAnsi"/>
          <w:sz w:val="22"/>
          <w:szCs w:val="22"/>
        </w:rPr>
      </w:pPr>
    </w:p>
    <w:p w14:paraId="68A99FC7" w14:textId="6427DAA1" w:rsidR="00A63BF3" w:rsidRPr="006E08AF" w:rsidRDefault="006D4626" w:rsidP="006E08AF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Make sure DPE is your registered </w:t>
      </w:r>
      <w:proofErr w:type="spellStart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DPO</w:t>
      </w:r>
      <w:proofErr w:type="spellEnd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with the </w:t>
      </w:r>
      <w:proofErr w:type="spellStart"/>
      <w:r w:rsidRPr="006E08AF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ICO</w:t>
      </w:r>
      <w:proofErr w:type="spellEnd"/>
    </w:p>
    <w:p w14:paraId="4B3A578D" w14:textId="6BDC9E10" w:rsidR="009F5222" w:rsidRDefault="00BC6CAF" w:rsidP="00A14EB7">
      <w:pPr>
        <w:jc w:val="both"/>
        <w:rPr>
          <w:rStyle w:val="Hyperlink"/>
          <w:rFonts w:asciiTheme="majorHAnsi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Not only do you need to be registered as a controller with the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ICO</w:t>
      </w:r>
      <w:proofErr w:type="spellEnd"/>
      <w:r w:rsidR="00E10425" w:rsidRPr="001C3C23">
        <w:rPr>
          <w:rFonts w:asciiTheme="majorHAnsi" w:eastAsia="Tahoma" w:hAnsiTheme="majorHAnsi" w:cstheme="majorHAnsi"/>
          <w:sz w:val="22"/>
          <w:szCs w:val="22"/>
        </w:rPr>
        <w:t>,</w:t>
      </w:r>
      <w:r w:rsidR="00061C82" w:rsidRPr="001C3C23">
        <w:rPr>
          <w:rFonts w:asciiTheme="majorHAnsi" w:eastAsia="Tahoma" w:hAnsiTheme="majorHAnsi" w:cstheme="majorHAnsi"/>
          <w:sz w:val="22"/>
          <w:szCs w:val="22"/>
        </w:rPr>
        <w:t xml:space="preserve"> it is a requirement to register who you</w:t>
      </w:r>
      <w:r w:rsidR="00D607E4" w:rsidRPr="001C3C23">
        <w:rPr>
          <w:rFonts w:asciiTheme="majorHAnsi" w:eastAsia="Tahoma" w:hAnsiTheme="majorHAnsi" w:cstheme="majorHAnsi"/>
          <w:sz w:val="22"/>
          <w:szCs w:val="22"/>
        </w:rPr>
        <w:t>r</w:t>
      </w:r>
      <w:r w:rsidR="00061C82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spellStart"/>
      <w:r w:rsidR="00061C82" w:rsidRPr="001C3C23">
        <w:rPr>
          <w:rFonts w:asciiTheme="majorHAnsi" w:eastAsia="Tahoma" w:hAnsiTheme="majorHAnsi" w:cstheme="majorHAnsi"/>
          <w:sz w:val="22"/>
          <w:szCs w:val="22"/>
        </w:rPr>
        <w:t>DPO</w:t>
      </w:r>
      <w:proofErr w:type="spellEnd"/>
      <w:r w:rsidR="00061C82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997F44" w:rsidRPr="001C3C23">
        <w:rPr>
          <w:rFonts w:asciiTheme="majorHAnsi" w:eastAsia="Tahoma" w:hAnsiTheme="majorHAnsi" w:cstheme="majorHAnsi"/>
          <w:sz w:val="22"/>
          <w:szCs w:val="22"/>
        </w:rPr>
        <w:t>is. The guide to complete this is available from the</w:t>
      </w:r>
      <w:r w:rsidR="00A8383D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5B68FE" w:rsidRPr="001C3C23">
        <w:rPr>
          <w:rFonts w:asciiTheme="majorHAnsi" w:eastAsia="Tahoma" w:hAnsiTheme="majorHAnsi" w:cstheme="majorHAnsi"/>
          <w:sz w:val="22"/>
          <w:szCs w:val="22"/>
        </w:rPr>
        <w:t>N</w:t>
      </w:r>
      <w:r w:rsidR="00A8383D" w:rsidRPr="001C3C23">
        <w:rPr>
          <w:rFonts w:asciiTheme="majorHAnsi" w:eastAsia="Tahoma" w:hAnsiTheme="majorHAnsi" w:cstheme="majorHAnsi"/>
          <w:sz w:val="22"/>
          <w:szCs w:val="22"/>
        </w:rPr>
        <w:t>ews section of the</w:t>
      </w:r>
      <w:r w:rsidR="00997F44" w:rsidRPr="001C3C23">
        <w:rPr>
          <w:rFonts w:asciiTheme="majorHAnsi" w:eastAsia="Tahoma" w:hAnsiTheme="majorHAnsi" w:cstheme="majorHAnsi"/>
          <w:sz w:val="22"/>
          <w:szCs w:val="22"/>
        </w:rPr>
        <w:t xml:space="preserve"> DPE website: </w:t>
      </w:r>
      <w:hyperlink r:id="rId10" w:history="1">
        <w:r w:rsidR="00CF532C" w:rsidRPr="001C3C23">
          <w:rPr>
            <w:rStyle w:val="Hyperlink"/>
            <w:rFonts w:asciiTheme="majorHAnsi" w:hAnsiTheme="majorHAnsi" w:cstheme="majorHAnsi"/>
            <w:sz w:val="22"/>
            <w:szCs w:val="22"/>
          </w:rPr>
          <w:t>https://kb.dataprotection.education/news-top/news/83-best-practice-updates/110-make-sure-dpe-is-your-registered-dpo-with-the-ico</w:t>
        </w:r>
      </w:hyperlink>
    </w:p>
    <w:p w14:paraId="09A8C726" w14:textId="6E55F5DA" w:rsidR="00B37388" w:rsidRDefault="00B37388" w:rsidP="00A14EB7">
      <w:pPr>
        <w:jc w:val="both"/>
        <w:rPr>
          <w:rStyle w:val="Hyperlink"/>
          <w:rFonts w:asciiTheme="majorHAnsi" w:hAnsiTheme="majorHAnsi" w:cstheme="majorHAnsi"/>
          <w:sz w:val="22"/>
          <w:szCs w:val="22"/>
        </w:rPr>
      </w:pPr>
    </w:p>
    <w:p w14:paraId="50C2A690" w14:textId="77777777" w:rsidR="00B37388" w:rsidRDefault="00B37388" w:rsidP="00B37388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4A4A4A"/>
          <w:sz w:val="21"/>
          <w:szCs w:val="21"/>
        </w:rPr>
      </w:pPr>
      <w:r>
        <w:rPr>
          <w:rFonts w:ascii="Arial" w:hAnsi="Arial" w:cs="Arial"/>
          <w:color w:val="4A4A4A"/>
          <w:sz w:val="21"/>
          <w:szCs w:val="21"/>
        </w:rPr>
        <w:t xml:space="preserve">Please ensure that you register DPE as your 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DPO</w:t>
      </w:r>
      <w:proofErr w:type="spellEnd"/>
      <w:r>
        <w:rPr>
          <w:rFonts w:ascii="Arial" w:hAnsi="Arial" w:cs="Arial"/>
          <w:color w:val="4A4A4A"/>
          <w:sz w:val="21"/>
          <w:szCs w:val="21"/>
        </w:rPr>
        <w:t xml:space="preserve"> with the Information Commissioner's Office. To do so:</w:t>
      </w:r>
    </w:p>
    <w:p w14:paraId="567CD27B" w14:textId="77777777" w:rsidR="00B37388" w:rsidRDefault="00B37388" w:rsidP="00B37388">
      <w:pPr>
        <w:pStyle w:val="xmsonormal"/>
        <w:shd w:val="clear" w:color="auto" w:fill="FFFFFF"/>
        <w:spacing w:before="0" w:beforeAutospacing="0" w:after="150" w:afterAutospacing="0"/>
        <w:rPr>
          <w:rFonts w:ascii="Arial" w:hAnsi="Arial" w:cs="Arial"/>
          <w:color w:val="4A4A4A"/>
          <w:sz w:val="21"/>
          <w:szCs w:val="21"/>
        </w:rPr>
      </w:pPr>
      <w:r>
        <w:rPr>
          <w:rFonts w:ascii="Arial" w:hAnsi="Arial" w:cs="Arial"/>
          <w:color w:val="4A4A4A"/>
          <w:sz w:val="21"/>
          <w:szCs w:val="21"/>
        </w:rPr>
        <w:t>To add a </w:t>
      </w:r>
      <w:hyperlink r:id="rId11" w:tooltip="Data Protection Officer" w:history="1">
        <w:r>
          <w:rPr>
            <w:rStyle w:val="Hyperlink"/>
            <w:rFonts w:ascii="Arial" w:eastAsia="Calibri" w:hAnsi="Arial" w:cs="Arial"/>
            <w:color w:val="22B8F0"/>
            <w:sz w:val="21"/>
            <w:szCs w:val="21"/>
          </w:rPr>
          <w:t>Data Protection Officer</w:t>
        </w:r>
      </w:hyperlink>
      <w:r>
        <w:rPr>
          <w:rFonts w:ascii="Arial" w:hAnsi="Arial" w:cs="Arial"/>
          <w:color w:val="4A4A4A"/>
          <w:sz w:val="21"/>
          <w:szCs w:val="21"/>
        </w:rPr>
        <w:t> (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DPO</w:t>
      </w:r>
      <w:proofErr w:type="spellEnd"/>
      <w:r>
        <w:rPr>
          <w:rFonts w:ascii="Arial" w:hAnsi="Arial" w:cs="Arial"/>
          <w:color w:val="4A4A4A"/>
          <w:sz w:val="21"/>
          <w:szCs w:val="21"/>
        </w:rPr>
        <w:t>) email </w:t>
      </w:r>
      <w:proofErr w:type="spellStart"/>
      <w:r>
        <w:rPr>
          <w:rFonts w:ascii="Arial" w:hAnsi="Arial" w:cs="Arial"/>
          <w:color w:val="4A4A4A"/>
          <w:sz w:val="21"/>
          <w:szCs w:val="21"/>
        </w:rPr>
        <w:fldChar w:fldCharType="begin"/>
      </w:r>
      <w:r>
        <w:rPr>
          <w:rFonts w:ascii="Arial" w:hAnsi="Arial" w:cs="Arial"/>
          <w:color w:val="4A4A4A"/>
          <w:sz w:val="21"/>
          <w:szCs w:val="21"/>
        </w:rPr>
        <w:instrText xml:space="preserve"> HYPERLINK "mailto:dataprotectionfee@ico.org.uk" \t "_blank" </w:instrText>
      </w:r>
      <w:r>
        <w:rPr>
          <w:rFonts w:ascii="Arial" w:hAnsi="Arial" w:cs="Arial"/>
          <w:color w:val="4A4A4A"/>
          <w:sz w:val="21"/>
          <w:szCs w:val="21"/>
        </w:rPr>
        <w:fldChar w:fldCharType="separate"/>
      </w:r>
      <w:r>
        <w:rPr>
          <w:rStyle w:val="Hyperlink"/>
          <w:rFonts w:ascii="Arial" w:eastAsia="Calibri" w:hAnsi="Arial" w:cs="Arial"/>
          <w:color w:val="22B8F0"/>
          <w:sz w:val="21"/>
          <w:szCs w:val="21"/>
        </w:rPr>
        <w:t>dataprotectionfee@ico.org.uk</w:t>
      </w:r>
      <w:proofErr w:type="spellEnd"/>
      <w:r>
        <w:rPr>
          <w:rFonts w:ascii="Arial" w:hAnsi="Arial" w:cs="Arial"/>
          <w:color w:val="4A4A4A"/>
          <w:sz w:val="21"/>
          <w:szCs w:val="21"/>
        </w:rPr>
        <w:fldChar w:fldCharType="end"/>
      </w:r>
      <w:r>
        <w:rPr>
          <w:rFonts w:ascii="Arial" w:hAnsi="Arial" w:cs="Arial"/>
          <w:color w:val="4A4A4A"/>
          <w:sz w:val="21"/>
          <w:szCs w:val="21"/>
        </w:rPr>
        <w:t xml:space="preserve"> with the subject line ‘Add a 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DPO</w:t>
      </w:r>
      <w:proofErr w:type="spellEnd"/>
      <w:r>
        <w:rPr>
          <w:rFonts w:ascii="Arial" w:hAnsi="Arial" w:cs="Arial"/>
          <w:color w:val="4A4A4A"/>
          <w:sz w:val="21"/>
          <w:szCs w:val="21"/>
        </w:rPr>
        <w:t>’ and include:</w:t>
      </w:r>
    </w:p>
    <w:p w14:paraId="0DA38F4E" w14:textId="77777777" w:rsidR="00B37388" w:rsidRDefault="00B37388" w:rsidP="00B37388">
      <w:pPr>
        <w:pStyle w:val="xmsonormal"/>
        <w:numPr>
          <w:ilvl w:val="0"/>
          <w:numId w:val="34"/>
        </w:numPr>
        <w:shd w:val="clear" w:color="auto" w:fill="FFFFFF"/>
        <w:rPr>
          <w:rFonts w:ascii="Arial" w:hAnsi="Arial" w:cs="Arial"/>
          <w:color w:val="4A4A4A"/>
          <w:sz w:val="21"/>
          <w:szCs w:val="21"/>
        </w:rPr>
      </w:pPr>
      <w:r>
        <w:rPr>
          <w:rFonts w:ascii="Arial" w:hAnsi="Arial" w:cs="Arial"/>
          <w:color w:val="4A4A4A"/>
          <w:sz w:val="21"/>
          <w:szCs w:val="21"/>
        </w:rPr>
        <w:t>The registration number of your organisation (if you aren't sure, </w:t>
      </w:r>
      <w:hyperlink r:id="rId12" w:tgtFrame="_blank" w:history="1">
        <w:r>
          <w:rPr>
            <w:rStyle w:val="Hyperlink"/>
            <w:rFonts w:ascii="Arial" w:eastAsia="Calibri" w:hAnsi="Arial" w:cs="Arial"/>
            <w:color w:val="22B8F0"/>
            <w:sz w:val="21"/>
            <w:szCs w:val="21"/>
          </w:rPr>
          <w:t xml:space="preserve">search the </w:t>
        </w:r>
        <w:proofErr w:type="spellStart"/>
        <w:r>
          <w:rPr>
            <w:rStyle w:val="Hyperlink"/>
            <w:rFonts w:ascii="Arial" w:eastAsia="Calibri" w:hAnsi="Arial" w:cs="Arial"/>
            <w:color w:val="22B8F0"/>
            <w:sz w:val="21"/>
            <w:szCs w:val="21"/>
          </w:rPr>
          <w:t>ICO</w:t>
        </w:r>
        <w:proofErr w:type="spellEnd"/>
        <w:r>
          <w:rPr>
            <w:rStyle w:val="Hyperlink"/>
            <w:rFonts w:ascii="Arial" w:eastAsia="Calibri" w:hAnsi="Arial" w:cs="Arial"/>
            <w:color w:val="22B8F0"/>
            <w:sz w:val="21"/>
            <w:szCs w:val="21"/>
          </w:rPr>
          <w:t xml:space="preserve"> register here</w:t>
        </w:r>
      </w:hyperlink>
      <w:r>
        <w:rPr>
          <w:rFonts w:ascii="Arial" w:hAnsi="Arial" w:cs="Arial"/>
          <w:color w:val="4A4A4A"/>
          <w:sz w:val="21"/>
          <w:szCs w:val="21"/>
        </w:rPr>
        <w:t>)</w:t>
      </w:r>
    </w:p>
    <w:p w14:paraId="56BD55E9" w14:textId="77777777" w:rsidR="00B37388" w:rsidRDefault="00B37388" w:rsidP="00B37388">
      <w:pPr>
        <w:pStyle w:val="xmsonormal"/>
        <w:numPr>
          <w:ilvl w:val="0"/>
          <w:numId w:val="34"/>
        </w:numPr>
        <w:shd w:val="clear" w:color="auto" w:fill="FFFFFF"/>
        <w:rPr>
          <w:rFonts w:ascii="Arial" w:hAnsi="Arial" w:cs="Arial"/>
          <w:color w:val="4A4A4A"/>
          <w:sz w:val="21"/>
          <w:szCs w:val="21"/>
        </w:rPr>
      </w:pPr>
      <w:r>
        <w:rPr>
          <w:rFonts w:ascii="Arial" w:hAnsi="Arial" w:cs="Arial"/>
          <w:color w:val="4A4A4A"/>
          <w:sz w:val="21"/>
          <w:szCs w:val="21"/>
        </w:rPr>
        <w:t>This statement:</w:t>
      </w:r>
      <w:r>
        <w:rPr>
          <w:rFonts w:ascii="Arial" w:hAnsi="Arial" w:cs="Arial"/>
          <w:color w:val="4A4A4A"/>
          <w:sz w:val="21"/>
          <w:szCs w:val="21"/>
        </w:rPr>
        <w:br/>
        <w:t xml:space="preserve">As required under the Data Protection Act 2018, our 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DPO</w:t>
      </w:r>
      <w:proofErr w:type="spellEnd"/>
      <w:r>
        <w:rPr>
          <w:rFonts w:ascii="Arial" w:hAnsi="Arial" w:cs="Arial"/>
          <w:color w:val="4A4A4A"/>
          <w:sz w:val="21"/>
          <w:szCs w:val="21"/>
        </w:rPr>
        <w:t xml:space="preserve"> is:</w:t>
      </w:r>
    </w:p>
    <w:p w14:paraId="3895BCC9" w14:textId="77777777" w:rsidR="00B37388" w:rsidRDefault="00B37388" w:rsidP="00B37388">
      <w:pPr>
        <w:pStyle w:val="xmsonormal"/>
        <w:numPr>
          <w:ilvl w:val="1"/>
          <w:numId w:val="34"/>
        </w:numPr>
        <w:shd w:val="clear" w:color="auto" w:fill="FFFFFF"/>
        <w:rPr>
          <w:rFonts w:ascii="Arial" w:hAnsi="Arial" w:cs="Arial"/>
          <w:color w:val="4A4A4A"/>
          <w:sz w:val="21"/>
          <w:szCs w:val="21"/>
        </w:rPr>
      </w:pPr>
      <w:r>
        <w:rPr>
          <w:rFonts w:ascii="Arial" w:hAnsi="Arial" w:cs="Arial"/>
          <w:color w:val="4A4A4A"/>
          <w:sz w:val="21"/>
          <w:szCs w:val="21"/>
        </w:rPr>
        <w:t>Data Protection Education Ltd</w:t>
      </w:r>
    </w:p>
    <w:p w14:paraId="63784F7F" w14:textId="77777777" w:rsidR="00B37388" w:rsidRDefault="00B37388" w:rsidP="00B37388">
      <w:pPr>
        <w:pStyle w:val="xmsonormal"/>
        <w:numPr>
          <w:ilvl w:val="1"/>
          <w:numId w:val="34"/>
        </w:numPr>
        <w:shd w:val="clear" w:color="auto" w:fill="FFFFFF"/>
        <w:rPr>
          <w:rFonts w:ascii="Arial" w:hAnsi="Arial" w:cs="Arial"/>
          <w:color w:val="4A4A4A"/>
          <w:sz w:val="21"/>
          <w:szCs w:val="21"/>
        </w:rPr>
      </w:pPr>
      <w:r>
        <w:rPr>
          <w:rFonts w:ascii="Arial" w:hAnsi="Arial" w:cs="Arial"/>
          <w:color w:val="4A4A4A"/>
          <w:sz w:val="21"/>
          <w:szCs w:val="21"/>
        </w:rPr>
        <w:t xml:space="preserve">Registered office: 1 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Saltmore</w:t>
      </w:r>
      <w:proofErr w:type="spellEnd"/>
      <w:r>
        <w:rPr>
          <w:rFonts w:ascii="Arial" w:hAnsi="Arial" w:cs="Arial"/>
          <w:color w:val="4A4A4A"/>
          <w:sz w:val="21"/>
          <w:szCs w:val="21"/>
        </w:rPr>
        <w:t xml:space="preserve"> Farm, New Inn </w:t>
      </w:r>
      <w:proofErr w:type="gramStart"/>
      <w:r>
        <w:rPr>
          <w:rFonts w:ascii="Arial" w:hAnsi="Arial" w:cs="Arial"/>
          <w:color w:val="4A4A4A"/>
          <w:sz w:val="21"/>
          <w:szCs w:val="21"/>
        </w:rPr>
        <w:t xml:space="preserve">Rd,  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Hinxworth</w:t>
      </w:r>
      <w:proofErr w:type="spellEnd"/>
      <w:proofErr w:type="gramEnd"/>
      <w:r>
        <w:rPr>
          <w:rFonts w:ascii="Arial" w:hAnsi="Arial" w:cs="Arial"/>
          <w:color w:val="4A4A4A"/>
          <w:sz w:val="21"/>
          <w:szCs w:val="21"/>
        </w:rPr>
        <w:t xml:space="preserve">,  Baldock,  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SG7</w:t>
      </w:r>
      <w:proofErr w:type="spellEnd"/>
      <w:r>
        <w:rPr>
          <w:rFonts w:ascii="Arial" w:hAnsi="Arial" w:cs="Arial"/>
          <w:color w:val="4A4A4A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4A4A4A"/>
          <w:sz w:val="21"/>
          <w:szCs w:val="21"/>
        </w:rPr>
        <w:t>5EZ</w:t>
      </w:r>
      <w:proofErr w:type="spellEnd"/>
    </w:p>
    <w:p w14:paraId="198EAB3B" w14:textId="77777777" w:rsidR="00B37388" w:rsidRDefault="00B37388" w:rsidP="00B37388">
      <w:pPr>
        <w:pStyle w:val="xmsonormal"/>
        <w:numPr>
          <w:ilvl w:val="1"/>
          <w:numId w:val="34"/>
        </w:numPr>
        <w:shd w:val="clear" w:color="auto" w:fill="FFFFFF"/>
        <w:rPr>
          <w:rFonts w:ascii="Arial" w:hAnsi="Arial" w:cs="Arial"/>
          <w:color w:val="4A4A4A"/>
          <w:sz w:val="21"/>
          <w:szCs w:val="21"/>
        </w:rPr>
      </w:pPr>
      <w:r>
        <w:rPr>
          <w:rFonts w:ascii="Arial" w:hAnsi="Arial" w:cs="Arial"/>
          <w:color w:val="4A4A4A"/>
          <w:sz w:val="21"/>
          <w:szCs w:val="21"/>
        </w:rPr>
        <w:t>Telephone: 0800 0862018</w:t>
      </w:r>
    </w:p>
    <w:p w14:paraId="02AADF5E" w14:textId="34C67BCE" w:rsidR="009D1D6D" w:rsidRPr="00B37388" w:rsidRDefault="00B37388" w:rsidP="00B37388">
      <w:pPr>
        <w:pStyle w:val="xmsonormal"/>
        <w:numPr>
          <w:ilvl w:val="1"/>
          <w:numId w:val="34"/>
        </w:numPr>
        <w:shd w:val="clear" w:color="auto" w:fill="FFFFFF"/>
        <w:rPr>
          <w:rStyle w:val="Hyperlink"/>
          <w:rFonts w:ascii="Arial" w:hAnsi="Arial" w:cs="Arial"/>
          <w:color w:val="4A4A4A"/>
          <w:sz w:val="21"/>
          <w:szCs w:val="21"/>
          <w:u w:val="none"/>
        </w:rPr>
      </w:pPr>
      <w:r>
        <w:rPr>
          <w:rFonts w:ascii="Arial" w:hAnsi="Arial" w:cs="Arial"/>
          <w:color w:val="4A4A4A"/>
          <w:sz w:val="21"/>
          <w:szCs w:val="21"/>
        </w:rPr>
        <w:t>Email: </w:t>
      </w:r>
      <w:proofErr w:type="spellStart"/>
      <w:r>
        <w:rPr>
          <w:rFonts w:ascii="Arial" w:hAnsi="Arial" w:cs="Arial"/>
          <w:color w:val="4A4A4A"/>
          <w:sz w:val="21"/>
          <w:szCs w:val="21"/>
        </w:rPr>
        <w:fldChar w:fldCharType="begin"/>
      </w:r>
      <w:r>
        <w:rPr>
          <w:rFonts w:ascii="Arial" w:hAnsi="Arial" w:cs="Arial"/>
          <w:color w:val="4A4A4A"/>
          <w:sz w:val="21"/>
          <w:szCs w:val="21"/>
        </w:rPr>
        <w:instrText xml:space="preserve"> HYPERLINK "mailto:dpo@dataprotection.education" </w:instrText>
      </w:r>
      <w:r>
        <w:rPr>
          <w:rFonts w:ascii="Arial" w:hAnsi="Arial" w:cs="Arial"/>
          <w:color w:val="4A4A4A"/>
          <w:sz w:val="21"/>
          <w:szCs w:val="21"/>
        </w:rPr>
        <w:fldChar w:fldCharType="separate"/>
      </w:r>
      <w:r>
        <w:rPr>
          <w:rStyle w:val="Hyperlink"/>
          <w:rFonts w:ascii="Arial" w:eastAsia="Calibri" w:hAnsi="Arial" w:cs="Arial"/>
          <w:color w:val="22B8F0"/>
          <w:sz w:val="21"/>
          <w:szCs w:val="21"/>
        </w:rPr>
        <w:t>dpo@dataprotection.education</w:t>
      </w:r>
      <w:proofErr w:type="spellEnd"/>
      <w:r>
        <w:rPr>
          <w:rFonts w:ascii="Arial" w:hAnsi="Arial" w:cs="Arial"/>
          <w:color w:val="4A4A4A"/>
          <w:sz w:val="21"/>
          <w:szCs w:val="21"/>
        </w:rPr>
        <w:fldChar w:fldCharType="end"/>
      </w:r>
    </w:p>
    <w:p w14:paraId="34194F48" w14:textId="3EFE5AD0" w:rsidR="009D1D6D" w:rsidRPr="009D1D6D" w:rsidRDefault="009D1D6D" w:rsidP="009D1D6D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9D1D6D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Technical measures and Working out of school</w:t>
      </w:r>
    </w:p>
    <w:p w14:paraId="4A034D08" w14:textId="77777777" w:rsidR="009D1D6D" w:rsidRDefault="009D1D6D" w:rsidP="009D1D6D">
      <w:pPr>
        <w:jc w:val="both"/>
        <w:rPr>
          <w:rFonts w:asciiTheme="majorHAnsi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DPE recommends schools complete the Cyber essentials questionnaire available from: DPE&gt;Resources&gt; Information Technology Security: </w:t>
      </w:r>
      <w:hyperlink r:id="rId13" w:history="1">
        <w:r w:rsidRPr="001C3C23">
          <w:rPr>
            <w:rStyle w:val="Hyperlink"/>
            <w:rFonts w:asciiTheme="majorHAnsi" w:hAnsiTheme="majorHAnsi" w:cstheme="majorHAnsi"/>
            <w:sz w:val="22"/>
            <w:szCs w:val="22"/>
          </w:rPr>
          <w:t>https://kb.dataprotection.education/best-practice-library/documents/information-technology-security/7-crest-cyber-essentials-questionnaire</w:t>
        </w:r>
      </w:hyperlink>
      <w:r w:rsidRPr="001C3C23">
        <w:rPr>
          <w:rFonts w:asciiTheme="majorHAnsi" w:hAnsiTheme="majorHAnsi" w:cstheme="majorHAnsi"/>
          <w:sz w:val="22"/>
          <w:szCs w:val="22"/>
        </w:rPr>
        <w:t>;</w:t>
      </w:r>
    </w:p>
    <w:p w14:paraId="55BC7B9D" w14:textId="77777777" w:rsidR="009D1D6D" w:rsidRPr="001C3C23" w:rsidRDefault="009D1D6D" w:rsidP="009D1D6D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3ADF09CF" w14:textId="77777777" w:rsidR="009D1D6D" w:rsidRDefault="009D1D6D" w:rsidP="009D1D6D">
      <w:p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There are also comprehensive resources to support remote working and work away from school available from: </w:t>
      </w:r>
      <w:hyperlink r:id="rId14" w:history="1">
        <w:r>
          <w:rPr>
            <w:rStyle w:val="Hyperlink"/>
          </w:rPr>
          <w:t>https://kb.dataprotection.education/index.php/best-practice-library/best-practice/working-out-of-school</w:t>
        </w:r>
      </w:hyperlink>
      <w:r>
        <w:t xml:space="preserve"> </w:t>
      </w:r>
    </w:p>
    <w:p w14:paraId="49B15BBD" w14:textId="77777777" w:rsidR="009D1D6D" w:rsidRDefault="009D1D6D" w:rsidP="00A14EB7">
      <w:pPr>
        <w:jc w:val="both"/>
        <w:rPr>
          <w:rStyle w:val="Hyperlink"/>
          <w:rFonts w:asciiTheme="majorHAnsi" w:hAnsiTheme="majorHAnsi" w:cstheme="majorHAnsi"/>
          <w:sz w:val="22"/>
          <w:szCs w:val="22"/>
        </w:rPr>
      </w:pPr>
    </w:p>
    <w:p w14:paraId="6835447B" w14:textId="0CC80ABC" w:rsidR="00C41D93" w:rsidRPr="00670C86" w:rsidRDefault="00C41D93" w:rsidP="00670C86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670C86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Data retention schedule:</w:t>
      </w:r>
    </w:p>
    <w:p w14:paraId="5E9113F9" w14:textId="77777777" w:rsidR="00C41D93" w:rsidRPr="001C3C23" w:rsidRDefault="00C41D93" w:rsidP="00C41D93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By now you should be working through both physical and electronic data and have a good understanding of what data you hold and be documenting this. There are </w:t>
      </w:r>
      <w:proofErr w:type="gramStart"/>
      <w:r w:rsidRPr="001C3C23">
        <w:rPr>
          <w:rFonts w:asciiTheme="majorHAnsi" w:hAnsiTheme="majorHAnsi" w:cstheme="majorHAnsi"/>
          <w:color w:val="000000"/>
          <w:sz w:val="22"/>
          <w:szCs w:val="22"/>
        </w:rPr>
        <w:t>a number of</w:t>
      </w:r>
      <w:proofErr w:type="gramEnd"/>
      <w:r w:rsidRPr="001C3C23">
        <w:rPr>
          <w:rFonts w:asciiTheme="majorHAnsi" w:hAnsiTheme="majorHAnsi" w:cstheme="majorHAnsi"/>
          <w:color w:val="000000"/>
          <w:sz w:val="22"/>
          <w:szCs w:val="22"/>
        </w:rPr>
        <w:t xml:space="preserve"> documents available to support the process</w:t>
      </w:r>
      <w:r>
        <w:rPr>
          <w:rFonts w:asciiTheme="majorHAnsi" w:hAnsiTheme="majorHAnsi" w:cstheme="majorHAnsi"/>
          <w:color w:val="000000"/>
          <w:sz w:val="22"/>
          <w:szCs w:val="22"/>
        </w:rPr>
        <w:t>. DPE have included data retention in the Record of Processing tool but a good document to familiarize yourself with and reference to is:</w:t>
      </w:r>
    </w:p>
    <w:p w14:paraId="1904CCE6" w14:textId="7EB829DE" w:rsidR="00C41D93" w:rsidRPr="001C3C23" w:rsidRDefault="00C41D93" w:rsidP="00C41D93">
      <w:pPr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1C3C23">
        <w:rPr>
          <w:rFonts w:asciiTheme="majorHAnsi" w:hAnsiTheme="majorHAnsi" w:cstheme="majorHAnsi"/>
          <w:sz w:val="22"/>
          <w:szCs w:val="22"/>
        </w:rPr>
        <w:t>IRMS</w:t>
      </w:r>
      <w:proofErr w:type="spellEnd"/>
      <w:r w:rsidRPr="001C3C23">
        <w:rPr>
          <w:rFonts w:asciiTheme="majorHAnsi" w:hAnsiTheme="majorHAnsi" w:cstheme="majorHAnsi"/>
          <w:sz w:val="22"/>
          <w:szCs w:val="22"/>
        </w:rPr>
        <w:t xml:space="preserve"> toolkit: </w:t>
      </w:r>
      <w:hyperlink r:id="rId15">
        <w:r w:rsidRPr="001C3C23">
          <w:rPr>
            <w:rFonts w:asciiTheme="majorHAnsi" w:hAnsiTheme="majorHAnsi" w:cstheme="majorHAnsi"/>
            <w:color w:val="000000"/>
            <w:sz w:val="22"/>
            <w:szCs w:val="22"/>
            <w:u w:val="single"/>
          </w:rPr>
          <w:t>https://c.ymcdn.com/sites/irms.site-ym.com/resource/collection/8BCEF755-0353-4F66-9877-CCDA4BFEEAC4/2016_IRMS_Toolkit_for_Schools_v5_Master.pdf</w:t>
        </w:r>
      </w:hyperlink>
    </w:p>
    <w:p w14:paraId="5A04ECD6" w14:textId="287E0990" w:rsidR="007D04A8" w:rsidRDefault="007D04A8" w:rsidP="004F24F1">
      <w:pPr>
        <w:jc w:val="both"/>
        <w:rPr>
          <w:rFonts w:asciiTheme="majorHAnsi" w:eastAsia="Tahoma" w:hAnsiTheme="majorHAnsi" w:cstheme="majorHAnsi"/>
          <w:color w:val="FF0000"/>
          <w:sz w:val="28"/>
          <w:szCs w:val="28"/>
        </w:rPr>
      </w:pPr>
    </w:p>
    <w:p w14:paraId="0641A36C" w14:textId="27FD25C5" w:rsidR="00BA3926" w:rsidRPr="00D15D62" w:rsidRDefault="00BA3926" w:rsidP="004F24F1">
      <w:pPr>
        <w:jc w:val="both"/>
        <w:rPr>
          <w:rFonts w:asciiTheme="majorHAnsi" w:eastAsia="Tahoma" w:hAnsiTheme="majorHAnsi" w:cstheme="majorHAnsi"/>
          <w:color w:val="FF0000"/>
          <w:sz w:val="22"/>
          <w:szCs w:val="22"/>
        </w:rPr>
      </w:pPr>
      <w:proofErr w:type="spellStart"/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>Governorhub</w:t>
      </w:r>
      <w:proofErr w:type="spellEnd"/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</w:t>
      </w:r>
      <w:r w:rsidR="00D15D62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data retention </w:t>
      </w:r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>document attached (this is</w:t>
      </w:r>
      <w:r w:rsidR="008D44D8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based</w:t>
      </w:r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on the </w:t>
      </w:r>
      <w:proofErr w:type="spellStart"/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>the</w:t>
      </w:r>
      <w:proofErr w:type="spellEnd"/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</w:t>
      </w:r>
      <w:proofErr w:type="spellStart"/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>IRMS</w:t>
      </w:r>
      <w:proofErr w:type="spellEnd"/>
      <w:r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version with specific school headings). </w:t>
      </w:r>
      <w:r w:rsidR="006F5757"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>This</w:t>
      </w:r>
      <w:r w:rsidR="00D80CCB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version</w:t>
      </w:r>
      <w:r w:rsidR="006F5757" w:rsidRPr="00D15D62">
        <w:rPr>
          <w:rFonts w:asciiTheme="majorHAnsi" w:eastAsia="Tahoma" w:hAnsiTheme="majorHAnsi" w:cstheme="majorHAnsi"/>
          <w:color w:val="FF0000"/>
          <w:sz w:val="22"/>
          <w:szCs w:val="22"/>
        </w:rPr>
        <w:t xml:space="preserve"> can be adopted for the Cluster. </w:t>
      </w:r>
    </w:p>
    <w:p w14:paraId="121FD5E5" w14:textId="77777777" w:rsidR="006430BE" w:rsidRPr="0059132A" w:rsidRDefault="006430BE" w:rsidP="004F24F1">
      <w:pPr>
        <w:jc w:val="both"/>
        <w:rPr>
          <w:rFonts w:asciiTheme="majorHAnsi" w:eastAsia="Tahoma" w:hAnsiTheme="majorHAnsi" w:cstheme="majorHAnsi"/>
          <w:color w:val="FF0000"/>
          <w:sz w:val="28"/>
          <w:szCs w:val="28"/>
        </w:rPr>
      </w:pPr>
    </w:p>
    <w:p w14:paraId="30458CD6" w14:textId="637002E3" w:rsidR="002C1485" w:rsidRPr="003325B0" w:rsidRDefault="00F22FB9" w:rsidP="004F24F1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3325B0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 xml:space="preserve">Freedom of Information and Publication Scheme </w:t>
      </w:r>
    </w:p>
    <w:p w14:paraId="78386B65" w14:textId="1B65CCD9" w:rsidR="00C82DD2" w:rsidRDefault="00345497" w:rsidP="00C82DD2">
      <w:pPr>
        <w:jc w:val="both"/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The </w:t>
      </w:r>
      <w:r w:rsidR="00C36B89" w:rsidRPr="001C3C23">
        <w:rPr>
          <w:rFonts w:asciiTheme="majorHAnsi" w:eastAsia="Tahoma" w:hAnsiTheme="majorHAnsi" w:cstheme="majorHAnsi"/>
          <w:sz w:val="22"/>
          <w:szCs w:val="22"/>
        </w:rPr>
        <w:t xml:space="preserve">DPE </w:t>
      </w:r>
      <w:proofErr w:type="spellStart"/>
      <w:r w:rsidR="00C36B89"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="00C36B89" w:rsidRPr="001C3C23">
        <w:rPr>
          <w:rFonts w:asciiTheme="majorHAnsi" w:eastAsia="Tahoma" w:hAnsiTheme="majorHAnsi" w:cstheme="majorHAnsi"/>
          <w:sz w:val="22"/>
          <w:szCs w:val="22"/>
        </w:rPr>
        <w:t xml:space="preserve"> policy and </w:t>
      </w:r>
      <w:r w:rsidR="00E22FFC" w:rsidRPr="001C3C23">
        <w:rPr>
          <w:rFonts w:asciiTheme="majorHAnsi" w:eastAsia="Tahoma" w:hAnsiTheme="majorHAnsi" w:cstheme="majorHAnsi"/>
          <w:sz w:val="22"/>
          <w:szCs w:val="22"/>
        </w:rPr>
        <w:t>FOI policy content</w:t>
      </w:r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proofErr w:type="gramStart"/>
      <w:r w:rsidR="008C40CA" w:rsidRPr="001C3C23">
        <w:rPr>
          <w:rFonts w:asciiTheme="majorHAnsi" w:eastAsia="Tahoma" w:hAnsiTheme="majorHAnsi" w:cstheme="majorHAnsi"/>
          <w:sz w:val="22"/>
          <w:szCs w:val="22"/>
        </w:rPr>
        <w:t>refer</w:t>
      </w:r>
      <w:proofErr w:type="gramEnd"/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to the </w:t>
      </w:r>
      <w:proofErr w:type="spellStart"/>
      <w:r w:rsidR="00350BC6" w:rsidRPr="001C3C23">
        <w:rPr>
          <w:rFonts w:asciiTheme="majorHAnsi" w:eastAsia="Tahoma" w:hAnsiTheme="majorHAnsi" w:cstheme="majorHAnsi"/>
          <w:sz w:val="22"/>
          <w:szCs w:val="22"/>
        </w:rPr>
        <w:t>organi</w:t>
      </w:r>
      <w:r w:rsidR="00946EE1" w:rsidRPr="001C3C23">
        <w:rPr>
          <w:rFonts w:asciiTheme="majorHAnsi" w:eastAsia="Tahoma" w:hAnsiTheme="majorHAnsi" w:cstheme="majorHAnsi"/>
          <w:sz w:val="22"/>
          <w:szCs w:val="22"/>
        </w:rPr>
        <w:t>s</w:t>
      </w:r>
      <w:r w:rsidR="00350BC6" w:rsidRPr="001C3C23">
        <w:rPr>
          <w:rFonts w:asciiTheme="majorHAnsi" w:eastAsia="Tahoma" w:hAnsiTheme="majorHAnsi" w:cstheme="majorHAnsi"/>
          <w:sz w:val="22"/>
          <w:szCs w:val="22"/>
        </w:rPr>
        <w:t>ation</w:t>
      </w:r>
      <w:proofErr w:type="spellEnd"/>
      <w:r w:rsidR="00350BC6" w:rsidRPr="001C3C23">
        <w:rPr>
          <w:rFonts w:asciiTheme="majorHAnsi" w:eastAsia="Tahoma" w:hAnsiTheme="majorHAnsi" w:cstheme="majorHAnsi"/>
          <w:sz w:val="22"/>
          <w:szCs w:val="22"/>
        </w:rPr>
        <w:t xml:space="preserve"> having a publication scheme</w:t>
      </w:r>
      <w:r w:rsidR="002E796A">
        <w:rPr>
          <w:rFonts w:asciiTheme="majorHAnsi" w:eastAsia="Tahoma" w:hAnsiTheme="majorHAnsi" w:cstheme="majorHAnsi"/>
          <w:sz w:val="22"/>
          <w:szCs w:val="22"/>
        </w:rPr>
        <w:t xml:space="preserve"> - do</w:t>
      </w:r>
      <w:r w:rsidR="00030B1D">
        <w:rPr>
          <w:rFonts w:asciiTheme="majorHAnsi" w:eastAsia="Tahoma" w:hAnsiTheme="majorHAnsi" w:cstheme="majorHAnsi"/>
          <w:sz w:val="22"/>
          <w:szCs w:val="22"/>
        </w:rPr>
        <w:t xml:space="preserve"> you have one?</w:t>
      </w:r>
      <w:r w:rsidR="001C28C8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273C38" w:rsidRPr="00FB1B0D">
        <w:rPr>
          <w:rFonts w:asciiTheme="majorHAnsi" w:hAnsiTheme="majorHAnsi" w:cstheme="majorHAnsi"/>
          <w:sz w:val="22"/>
          <w:szCs w:val="22"/>
        </w:rPr>
        <w:t xml:space="preserve">The </w:t>
      </w:r>
      <w:r w:rsidR="00053521" w:rsidRPr="00FB1B0D">
        <w:rPr>
          <w:rFonts w:asciiTheme="majorHAnsi" w:hAnsiTheme="majorHAnsi" w:cstheme="majorHAnsi"/>
          <w:sz w:val="22"/>
          <w:szCs w:val="22"/>
        </w:rPr>
        <w:t xml:space="preserve">guidance and </w:t>
      </w:r>
      <w:r w:rsidR="00273C38" w:rsidRPr="00FB1B0D">
        <w:rPr>
          <w:rFonts w:asciiTheme="majorHAnsi" w:hAnsiTheme="majorHAnsi" w:cstheme="majorHAnsi"/>
          <w:sz w:val="22"/>
          <w:szCs w:val="22"/>
        </w:rPr>
        <w:t>template for a model publication scheme can be obtained from</w:t>
      </w:r>
      <w:r w:rsidR="00FB1B0D" w:rsidRPr="00FB1B0D">
        <w:rPr>
          <w:rFonts w:asciiTheme="majorHAnsi" w:hAnsiTheme="majorHAnsi" w:cstheme="majorHAnsi"/>
          <w:sz w:val="22"/>
          <w:szCs w:val="22"/>
        </w:rPr>
        <w:t xml:space="preserve"> the Best Practice/FOI area of the website: </w:t>
      </w:r>
      <w:hyperlink r:id="rId16" w:history="1">
        <w:r w:rsidR="00FB1B0D">
          <w:rPr>
            <w:rStyle w:val="Hyperlink"/>
          </w:rPr>
          <w:t>https://kb.dataprotection.education/index.php/best-practice-library/best-practice/freedom-of-information</w:t>
        </w:r>
      </w:hyperlink>
      <w:r w:rsidR="00E42C79">
        <w:t xml:space="preserve">: </w:t>
      </w:r>
    </w:p>
    <w:p w14:paraId="7E7725B3" w14:textId="1EFBB151" w:rsidR="00C82DD2" w:rsidRDefault="00E42C79" w:rsidP="00E42C79">
      <w:pPr>
        <w:pStyle w:val="ListParagraph"/>
        <w:numPr>
          <w:ilvl w:val="0"/>
          <w:numId w:val="35"/>
        </w:numPr>
        <w:jc w:val="both"/>
      </w:pPr>
      <w:r>
        <w:t>High level scheme – to be displayed on the school website</w:t>
      </w:r>
    </w:p>
    <w:p w14:paraId="7376DA7F" w14:textId="06E5E3D3" w:rsidR="00E42C79" w:rsidRDefault="00E42C79" w:rsidP="00E42C79">
      <w:pPr>
        <w:pStyle w:val="ListParagraph"/>
        <w:numPr>
          <w:ilvl w:val="0"/>
          <w:numId w:val="35"/>
        </w:numPr>
        <w:jc w:val="both"/>
      </w:pPr>
      <w:r>
        <w:t xml:space="preserve">Detailed scheme – for internal referencing </w:t>
      </w:r>
    </w:p>
    <w:p w14:paraId="28C4F66C" w14:textId="272E45A8" w:rsidR="00D80CCB" w:rsidRDefault="00D80CCB" w:rsidP="00C82DD2">
      <w:pPr>
        <w:jc w:val="both"/>
      </w:pPr>
    </w:p>
    <w:p w14:paraId="35330F41" w14:textId="77777777" w:rsidR="00D80CCB" w:rsidRDefault="00D80CCB" w:rsidP="00C82DD2">
      <w:pPr>
        <w:jc w:val="both"/>
      </w:pPr>
    </w:p>
    <w:p w14:paraId="2A809211" w14:textId="1944B3DD" w:rsidR="007D04A8" w:rsidRPr="00BE6052" w:rsidRDefault="0045239E" w:rsidP="007D04A8">
      <w:pPr>
        <w:pStyle w:val="ListParagraph"/>
        <w:numPr>
          <w:ilvl w:val="0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</w:pPr>
      <w:r w:rsidRPr="00BE60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N</w:t>
      </w:r>
      <w:r w:rsidR="007D124F" w:rsidRPr="00BE6052">
        <w:rPr>
          <w:rFonts w:asciiTheme="majorHAnsi" w:eastAsia="Tahoma" w:hAnsiTheme="majorHAnsi" w:cstheme="majorHAnsi"/>
          <w:b/>
          <w:bCs/>
          <w:color w:val="0591B4"/>
          <w:sz w:val="32"/>
          <w:szCs w:val="32"/>
        </w:rPr>
        <w:t>ext steps</w:t>
      </w:r>
    </w:p>
    <w:p w14:paraId="65637792" w14:textId="6E137037" w:rsidR="007D124F" w:rsidRPr="009A0BAA" w:rsidRDefault="007D124F" w:rsidP="009A0BAA">
      <w:p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Record of Processing</w:t>
      </w:r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(</w:t>
      </w:r>
      <w:proofErr w:type="spellStart"/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RoP</w:t>
      </w:r>
      <w:proofErr w:type="spellEnd"/>
      <w:r w:rsidR="00E06550"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)</w:t>
      </w:r>
      <w:r w:rsidRPr="009A0BAA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tool and data mapping</w:t>
      </w:r>
    </w:p>
    <w:p w14:paraId="7142875A" w14:textId="277B6226" w:rsidR="00F4119F" w:rsidRDefault="00FB1B0D" w:rsidP="004F24F1">
      <w:pPr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It is a requirement under article 30 of the </w:t>
      </w:r>
      <w:proofErr w:type="spellStart"/>
      <w:r w:rsidRPr="001C3C23">
        <w:rPr>
          <w:rFonts w:asciiTheme="majorHAnsi" w:eastAsia="Tahoma" w:hAnsiTheme="majorHAnsi" w:cstheme="majorHAnsi"/>
          <w:sz w:val="22"/>
          <w:szCs w:val="22"/>
        </w:rPr>
        <w:t>GDPR</w:t>
      </w:r>
      <w:proofErr w:type="spellEnd"/>
      <w:r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FF4445">
        <w:rPr>
          <w:rFonts w:asciiTheme="majorHAnsi" w:eastAsia="Tahoma" w:hAnsiTheme="majorHAnsi" w:cstheme="majorHAnsi"/>
          <w:sz w:val="22"/>
          <w:szCs w:val="22"/>
        </w:rPr>
        <w:t>that controllers have a record of processing</w:t>
      </w:r>
      <w:r w:rsidRPr="001C3C23">
        <w:rPr>
          <w:rFonts w:asciiTheme="majorHAnsi" w:eastAsia="Tahoma" w:hAnsiTheme="majorHAnsi" w:cstheme="majorHAnsi"/>
          <w:sz w:val="22"/>
          <w:szCs w:val="22"/>
        </w:rPr>
        <w:t>.</w:t>
      </w:r>
      <w:r w:rsidR="00FF4445">
        <w:rPr>
          <w:rFonts w:asciiTheme="majorHAnsi" w:eastAsia="Tahoma" w:hAnsiTheme="majorHAnsi" w:cstheme="majorHAnsi"/>
          <w:sz w:val="22"/>
          <w:szCs w:val="22"/>
        </w:rPr>
        <w:t xml:space="preserve"> DPE have produced a tool to support the process and </w:t>
      </w:r>
      <w:r w:rsidR="0055419C" w:rsidRPr="001C3C23">
        <w:rPr>
          <w:rFonts w:asciiTheme="majorHAnsi" w:eastAsia="Tahoma" w:hAnsiTheme="majorHAnsi" w:cstheme="majorHAnsi"/>
          <w:sz w:val="22"/>
          <w:szCs w:val="22"/>
        </w:rPr>
        <w:t>have started to populate the Record of Processing</w:t>
      </w:r>
      <w:r w:rsidR="0008551A" w:rsidRPr="001C3C23">
        <w:rPr>
          <w:rFonts w:asciiTheme="majorHAnsi" w:eastAsia="Tahoma" w:hAnsiTheme="majorHAnsi" w:cstheme="majorHAnsi"/>
          <w:sz w:val="22"/>
          <w:szCs w:val="22"/>
        </w:rPr>
        <w:t xml:space="preserve"> (</w:t>
      </w:r>
      <w:proofErr w:type="spellStart"/>
      <w:r w:rsidR="0008551A" w:rsidRPr="001C3C23">
        <w:rPr>
          <w:rFonts w:asciiTheme="majorHAnsi" w:eastAsia="Tahoma" w:hAnsiTheme="majorHAnsi" w:cstheme="majorHAnsi"/>
          <w:sz w:val="22"/>
          <w:szCs w:val="22"/>
        </w:rPr>
        <w:t>RoP</w:t>
      </w:r>
      <w:proofErr w:type="spellEnd"/>
      <w:r w:rsidR="0008551A" w:rsidRPr="001C3C23">
        <w:rPr>
          <w:rFonts w:asciiTheme="majorHAnsi" w:eastAsia="Tahoma" w:hAnsiTheme="majorHAnsi" w:cstheme="majorHAnsi"/>
          <w:sz w:val="22"/>
          <w:szCs w:val="22"/>
        </w:rPr>
        <w:t>)</w:t>
      </w:r>
      <w:r w:rsidR="0055419C" w:rsidRPr="001C3C23">
        <w:rPr>
          <w:rFonts w:asciiTheme="majorHAnsi" w:eastAsia="Tahoma" w:hAnsiTheme="majorHAnsi" w:cstheme="majorHAnsi"/>
          <w:sz w:val="22"/>
          <w:szCs w:val="22"/>
        </w:rPr>
        <w:t xml:space="preserve"> tool. 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>Rather than each school complet</w:t>
      </w:r>
      <w:r>
        <w:rPr>
          <w:rFonts w:asciiTheme="majorHAnsi" w:eastAsia="Tahoma" w:hAnsiTheme="majorHAnsi" w:cstheme="majorHAnsi"/>
          <w:sz w:val="22"/>
          <w:szCs w:val="22"/>
        </w:rPr>
        <w:t>ing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individually</w:t>
      </w:r>
      <w:r w:rsidR="002F1E2B">
        <w:rPr>
          <w:rFonts w:asciiTheme="majorHAnsi" w:eastAsia="Tahoma" w:hAnsiTheme="majorHAnsi" w:cstheme="majorHAnsi"/>
          <w:sz w:val="22"/>
          <w:szCs w:val="22"/>
        </w:rPr>
        <w:t>,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</w:t>
      </w:r>
      <w:r w:rsidR="00463071" w:rsidRPr="001C3C23">
        <w:rPr>
          <w:rFonts w:asciiTheme="majorHAnsi" w:eastAsia="Tahoma" w:hAnsiTheme="majorHAnsi" w:cstheme="majorHAnsi"/>
          <w:sz w:val="22"/>
          <w:szCs w:val="22"/>
        </w:rPr>
        <w:t>DPE</w:t>
      </w:r>
      <w:r w:rsidR="00083168" w:rsidRPr="001C3C23">
        <w:rPr>
          <w:rFonts w:asciiTheme="majorHAnsi" w:eastAsia="Tahoma" w:hAnsiTheme="majorHAnsi" w:cstheme="majorHAnsi"/>
          <w:sz w:val="22"/>
          <w:szCs w:val="22"/>
        </w:rPr>
        <w:t xml:space="preserve"> will be populating as many processes as possible and then work with you to complete for your school</w:t>
      </w:r>
      <w:r w:rsidR="00F4119F">
        <w:rPr>
          <w:rFonts w:asciiTheme="majorHAnsi" w:eastAsia="Tahoma" w:hAnsiTheme="majorHAnsi" w:cstheme="majorHAnsi"/>
          <w:sz w:val="22"/>
          <w:szCs w:val="22"/>
        </w:rPr>
        <w:t>. Details of ho</w:t>
      </w:r>
      <w:r w:rsidR="00CA6B9D">
        <w:rPr>
          <w:rFonts w:asciiTheme="majorHAnsi" w:eastAsia="Tahoma" w:hAnsiTheme="majorHAnsi" w:cstheme="majorHAnsi"/>
          <w:sz w:val="22"/>
          <w:szCs w:val="22"/>
        </w:rPr>
        <w:t>w</w:t>
      </w:r>
      <w:r w:rsidR="00F4119F">
        <w:rPr>
          <w:rFonts w:asciiTheme="majorHAnsi" w:eastAsia="Tahoma" w:hAnsiTheme="majorHAnsi" w:cstheme="majorHAnsi"/>
          <w:sz w:val="22"/>
          <w:szCs w:val="22"/>
        </w:rPr>
        <w:t xml:space="preserve"> this will be rolled out are detailed below:</w:t>
      </w:r>
    </w:p>
    <w:p w14:paraId="7ECC4CB3" w14:textId="77777777" w:rsidR="005355A2" w:rsidRDefault="005355A2" w:rsidP="005355A2">
      <w:pPr>
        <w:pStyle w:val="NoSpacing"/>
      </w:pPr>
    </w:p>
    <w:p w14:paraId="798ED86F" w14:textId="0A3DC572" w:rsidR="0055473C" w:rsidRPr="005355A2" w:rsidRDefault="0055473C" w:rsidP="005355A2">
      <w:pPr>
        <w:pStyle w:val="NoSpacing"/>
        <w:numPr>
          <w:ilvl w:val="0"/>
          <w:numId w:val="37"/>
        </w:numPr>
        <w:rPr>
          <w:sz w:val="22"/>
          <w:szCs w:val="22"/>
        </w:rPr>
      </w:pPr>
      <w:r w:rsidRPr="005355A2">
        <w:rPr>
          <w:sz w:val="22"/>
          <w:szCs w:val="22"/>
        </w:rPr>
        <w:t>Copy the first 25 key processes for schools</w:t>
      </w:r>
      <w:r w:rsidR="00CA6B9D" w:rsidRPr="005355A2">
        <w:rPr>
          <w:sz w:val="22"/>
          <w:szCs w:val="22"/>
        </w:rPr>
        <w:t xml:space="preserve"> (email to schools to confirm)</w:t>
      </w:r>
    </w:p>
    <w:p w14:paraId="78120C36" w14:textId="77777777" w:rsidR="0055473C" w:rsidRPr="005355A2" w:rsidRDefault="0055473C" w:rsidP="005355A2">
      <w:pPr>
        <w:pStyle w:val="NoSpacing"/>
        <w:numPr>
          <w:ilvl w:val="0"/>
          <w:numId w:val="37"/>
        </w:numPr>
        <w:rPr>
          <w:sz w:val="22"/>
          <w:szCs w:val="22"/>
        </w:rPr>
      </w:pPr>
      <w:r w:rsidRPr="005355A2">
        <w:rPr>
          <w:sz w:val="22"/>
          <w:szCs w:val="22"/>
        </w:rPr>
        <w:t xml:space="preserve">Work with schools remotely to increase understanding and maintaining of </w:t>
      </w:r>
      <w:proofErr w:type="spellStart"/>
      <w:r w:rsidRPr="005355A2">
        <w:rPr>
          <w:sz w:val="22"/>
          <w:szCs w:val="22"/>
        </w:rPr>
        <w:t>RoP</w:t>
      </w:r>
      <w:proofErr w:type="spellEnd"/>
    </w:p>
    <w:p w14:paraId="676B776A" w14:textId="77777777" w:rsidR="0055473C" w:rsidRPr="005355A2" w:rsidRDefault="0055473C" w:rsidP="005355A2">
      <w:pPr>
        <w:pStyle w:val="NoSpacing"/>
        <w:numPr>
          <w:ilvl w:val="0"/>
          <w:numId w:val="37"/>
        </w:numPr>
        <w:rPr>
          <w:sz w:val="22"/>
          <w:szCs w:val="22"/>
        </w:rPr>
      </w:pPr>
      <w:r w:rsidRPr="005355A2">
        <w:rPr>
          <w:sz w:val="22"/>
          <w:szCs w:val="22"/>
        </w:rPr>
        <w:t xml:space="preserve">Work with schools to populate your master lists for: hardware, software and third </w:t>
      </w:r>
      <w:proofErr w:type="gramStart"/>
      <w:r w:rsidRPr="005355A2">
        <w:rPr>
          <w:sz w:val="22"/>
          <w:szCs w:val="22"/>
        </w:rPr>
        <w:t>parties;</w:t>
      </w:r>
      <w:proofErr w:type="gramEnd"/>
    </w:p>
    <w:p w14:paraId="20D10AD5" w14:textId="6EF65012" w:rsidR="0055473C" w:rsidRPr="005355A2" w:rsidRDefault="0055473C" w:rsidP="005355A2">
      <w:pPr>
        <w:pStyle w:val="NoSpacing"/>
        <w:numPr>
          <w:ilvl w:val="0"/>
          <w:numId w:val="37"/>
        </w:numPr>
        <w:rPr>
          <w:sz w:val="22"/>
          <w:szCs w:val="22"/>
        </w:rPr>
      </w:pPr>
      <w:r w:rsidRPr="005355A2">
        <w:rPr>
          <w:sz w:val="22"/>
          <w:szCs w:val="22"/>
        </w:rPr>
        <w:t xml:space="preserve">Update with </w:t>
      </w:r>
      <w:r w:rsidR="00D90ED0" w:rsidRPr="005355A2">
        <w:rPr>
          <w:sz w:val="22"/>
          <w:szCs w:val="22"/>
        </w:rPr>
        <w:t xml:space="preserve">the </w:t>
      </w:r>
      <w:r w:rsidRPr="005355A2">
        <w:rPr>
          <w:sz w:val="22"/>
          <w:szCs w:val="22"/>
        </w:rPr>
        <w:t>next 25 key processes</w:t>
      </w:r>
    </w:p>
    <w:p w14:paraId="33D8A481" w14:textId="187D0029" w:rsidR="00D90ED0" w:rsidRPr="005355A2" w:rsidRDefault="0055473C" w:rsidP="005355A2">
      <w:pPr>
        <w:pStyle w:val="NoSpacing"/>
        <w:numPr>
          <w:ilvl w:val="0"/>
          <w:numId w:val="37"/>
        </w:numPr>
        <w:rPr>
          <w:sz w:val="22"/>
          <w:szCs w:val="22"/>
        </w:rPr>
      </w:pPr>
      <w:r w:rsidRPr="005355A2">
        <w:rPr>
          <w:sz w:val="22"/>
          <w:szCs w:val="22"/>
        </w:rPr>
        <w:t>Work towards populating top 100 processes in preparation for the Autumn ter</w:t>
      </w:r>
      <w:r w:rsidR="005355A2" w:rsidRPr="005355A2">
        <w:rPr>
          <w:sz w:val="22"/>
          <w:szCs w:val="22"/>
        </w:rPr>
        <w:t>m</w:t>
      </w:r>
    </w:p>
    <w:p w14:paraId="4133DA28" w14:textId="39D2E39A" w:rsidR="005355A2" w:rsidRPr="005355A2" w:rsidRDefault="005355A2" w:rsidP="005355A2">
      <w:pPr>
        <w:pStyle w:val="NoSpacing"/>
        <w:numPr>
          <w:ilvl w:val="0"/>
          <w:numId w:val="37"/>
        </w:numPr>
        <w:rPr>
          <w:sz w:val="22"/>
          <w:szCs w:val="22"/>
        </w:rPr>
      </w:pPr>
      <w:r w:rsidRPr="005355A2">
        <w:rPr>
          <w:sz w:val="22"/>
          <w:szCs w:val="22"/>
        </w:rPr>
        <w:t>Continue to w</w:t>
      </w:r>
      <w:r w:rsidRPr="005355A2">
        <w:rPr>
          <w:sz w:val="22"/>
          <w:szCs w:val="22"/>
        </w:rPr>
        <w:t xml:space="preserve">ork with schools remotely to increase understanding and maintaining of </w:t>
      </w:r>
      <w:proofErr w:type="spellStart"/>
      <w:r w:rsidRPr="005355A2">
        <w:rPr>
          <w:sz w:val="22"/>
          <w:szCs w:val="22"/>
        </w:rPr>
        <w:t>RoP</w:t>
      </w:r>
      <w:proofErr w:type="spellEnd"/>
    </w:p>
    <w:p w14:paraId="7DCED155" w14:textId="77777777" w:rsidR="00B82C1B" w:rsidRPr="00BE6052" w:rsidRDefault="00B82C1B" w:rsidP="004F24F1">
      <w:pPr>
        <w:jc w:val="both"/>
        <w:rPr>
          <w:rFonts w:asciiTheme="majorHAnsi" w:eastAsia="Tahoma" w:hAnsiTheme="majorHAnsi" w:cstheme="majorHAnsi"/>
          <w:b/>
          <w:bCs/>
          <w:sz w:val="32"/>
          <w:szCs w:val="32"/>
        </w:rPr>
      </w:pPr>
    </w:p>
    <w:p w14:paraId="22E98089" w14:textId="3B9D5333" w:rsidR="007D124F" w:rsidRPr="00A14EB7" w:rsidRDefault="007D124F" w:rsidP="00A14EB7">
      <w:pPr>
        <w:pStyle w:val="ListParagraph"/>
        <w:numPr>
          <w:ilvl w:val="1"/>
          <w:numId w:val="16"/>
        </w:numPr>
        <w:jc w:val="both"/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</w:pPr>
      <w:r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Data Protection Impact Assessments</w:t>
      </w:r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 xml:space="preserve"> (</w:t>
      </w:r>
      <w:proofErr w:type="spellStart"/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DPIA</w:t>
      </w:r>
      <w:proofErr w:type="spellEnd"/>
      <w:r w:rsidR="00BF1DAD" w:rsidRPr="00A14EB7">
        <w:rPr>
          <w:rFonts w:asciiTheme="majorHAnsi" w:eastAsia="Tahoma" w:hAnsiTheme="majorHAnsi" w:cstheme="majorHAnsi"/>
          <w:b/>
          <w:bCs/>
          <w:color w:val="0591B4"/>
          <w:sz w:val="28"/>
          <w:szCs w:val="28"/>
        </w:rPr>
        <w:t>)</w:t>
      </w:r>
    </w:p>
    <w:p w14:paraId="1182E7D4" w14:textId="795CFB8D" w:rsidR="00DE1477" w:rsidRDefault="004C0A4E">
      <w:pPr>
        <w:jc w:val="both"/>
        <w:rPr>
          <w:rFonts w:asciiTheme="majorHAnsi" w:hAnsiTheme="majorHAnsi" w:cstheme="majorHAnsi"/>
          <w:sz w:val="22"/>
          <w:szCs w:val="22"/>
        </w:rPr>
      </w:pPr>
      <w:r w:rsidRPr="001C3C23">
        <w:rPr>
          <w:rFonts w:asciiTheme="majorHAnsi" w:hAnsiTheme="majorHAnsi" w:cstheme="majorHAnsi"/>
          <w:sz w:val="22"/>
          <w:szCs w:val="22"/>
        </w:rPr>
        <w:t xml:space="preserve">When processing </w:t>
      </w:r>
      <w:r w:rsidR="007D5941" w:rsidRPr="001C3C23">
        <w:rPr>
          <w:rFonts w:asciiTheme="majorHAnsi" w:hAnsiTheme="majorHAnsi" w:cstheme="majorHAnsi"/>
          <w:sz w:val="22"/>
          <w:szCs w:val="22"/>
        </w:rPr>
        <w:t>high risk</w:t>
      </w:r>
      <w:r w:rsidR="004860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82567A" w:rsidRPr="001C3C23">
        <w:rPr>
          <w:rFonts w:asciiTheme="majorHAnsi" w:hAnsiTheme="majorHAnsi" w:cstheme="majorHAnsi"/>
          <w:sz w:val="22"/>
          <w:szCs w:val="22"/>
        </w:rPr>
        <w:t>personal</w:t>
      </w:r>
      <w:r w:rsidR="005F323B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611B45" w:rsidRPr="001C3C23">
        <w:rPr>
          <w:rFonts w:asciiTheme="majorHAnsi" w:hAnsiTheme="majorHAnsi" w:cstheme="majorHAnsi"/>
          <w:sz w:val="22"/>
          <w:szCs w:val="22"/>
        </w:rPr>
        <w:t>data</w:t>
      </w:r>
      <w:r w:rsidR="005E0B7B" w:rsidRPr="001C3C23">
        <w:rPr>
          <w:rFonts w:asciiTheme="majorHAnsi" w:hAnsiTheme="majorHAnsi" w:cstheme="majorHAnsi"/>
          <w:sz w:val="22"/>
          <w:szCs w:val="22"/>
        </w:rPr>
        <w:t xml:space="preserve"> and</w:t>
      </w:r>
      <w:r w:rsidR="004A3D86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486069" w:rsidRPr="001C3C23">
        <w:rPr>
          <w:rFonts w:asciiTheme="majorHAnsi" w:hAnsiTheme="majorHAnsi" w:cstheme="majorHAnsi"/>
          <w:sz w:val="22"/>
          <w:szCs w:val="22"/>
        </w:rPr>
        <w:t>using new technologies</w:t>
      </w:r>
      <w:r w:rsidR="004576A8" w:rsidRPr="001C3C23">
        <w:rPr>
          <w:rFonts w:asciiTheme="majorHAnsi" w:hAnsiTheme="majorHAnsi" w:cstheme="majorHAnsi"/>
          <w:sz w:val="22"/>
          <w:szCs w:val="22"/>
        </w:rPr>
        <w:t xml:space="preserve"> (i.e. moving to a new technology for Safeguarding) </w:t>
      </w:r>
      <w:r w:rsidR="009E0F48" w:rsidRPr="001C3C23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="009E0F48" w:rsidRPr="001C3C23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9E0F48" w:rsidRPr="001C3C23">
        <w:rPr>
          <w:rFonts w:asciiTheme="majorHAnsi" w:hAnsiTheme="majorHAnsi" w:cstheme="majorHAnsi"/>
          <w:sz w:val="22"/>
          <w:szCs w:val="22"/>
        </w:rPr>
        <w:t xml:space="preserve"> should be comp</w:t>
      </w:r>
      <w:r w:rsidR="0018218B">
        <w:rPr>
          <w:rFonts w:asciiTheme="majorHAnsi" w:hAnsiTheme="majorHAnsi" w:cstheme="majorHAnsi"/>
          <w:sz w:val="22"/>
          <w:szCs w:val="22"/>
        </w:rPr>
        <w:t>l</w:t>
      </w:r>
      <w:r w:rsidR="009E0F48" w:rsidRPr="001C3C23">
        <w:rPr>
          <w:rFonts w:asciiTheme="majorHAnsi" w:hAnsiTheme="majorHAnsi" w:cstheme="majorHAnsi"/>
          <w:sz w:val="22"/>
          <w:szCs w:val="22"/>
        </w:rPr>
        <w:t>eted</w:t>
      </w:r>
      <w:r w:rsidR="00365CFD" w:rsidRPr="001C3C23">
        <w:rPr>
          <w:rFonts w:asciiTheme="majorHAnsi" w:hAnsiTheme="majorHAnsi" w:cstheme="majorHAnsi"/>
          <w:sz w:val="22"/>
          <w:szCs w:val="22"/>
        </w:rPr>
        <w:t xml:space="preserve"> and the </w:t>
      </w:r>
      <w:proofErr w:type="spellStart"/>
      <w:r w:rsidR="00365CFD" w:rsidRPr="001C3C23">
        <w:rPr>
          <w:rFonts w:asciiTheme="majorHAnsi" w:hAnsiTheme="majorHAnsi" w:cstheme="majorHAnsi"/>
          <w:sz w:val="22"/>
          <w:szCs w:val="22"/>
        </w:rPr>
        <w:t>DPO</w:t>
      </w:r>
      <w:proofErr w:type="spellEnd"/>
      <w:r w:rsidR="00365CFD" w:rsidRPr="001C3C23">
        <w:rPr>
          <w:rFonts w:asciiTheme="majorHAnsi" w:hAnsiTheme="majorHAnsi" w:cstheme="majorHAnsi"/>
          <w:sz w:val="22"/>
          <w:szCs w:val="22"/>
        </w:rPr>
        <w:t xml:space="preserve"> consulted (</w:t>
      </w:r>
      <w:r w:rsidR="0081660A" w:rsidRPr="001C3C23">
        <w:rPr>
          <w:rFonts w:asciiTheme="majorHAnsi" w:hAnsiTheme="majorHAnsi" w:cstheme="majorHAnsi"/>
          <w:sz w:val="22"/>
          <w:szCs w:val="22"/>
        </w:rPr>
        <w:t>Article 35.2)</w:t>
      </w:r>
      <w:r w:rsidR="009E0F48" w:rsidRPr="001C3C23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="009E0F48" w:rsidRPr="001C3C23">
        <w:rPr>
          <w:rFonts w:asciiTheme="majorHAnsi" w:hAnsiTheme="majorHAnsi" w:cstheme="majorHAnsi"/>
          <w:sz w:val="22"/>
          <w:szCs w:val="22"/>
        </w:rPr>
        <w:t>DPIAs</w:t>
      </w:r>
      <w:proofErr w:type="spellEnd"/>
      <w:r w:rsidR="009E0F48" w:rsidRPr="001C3C23">
        <w:rPr>
          <w:rFonts w:asciiTheme="majorHAnsi" w:hAnsiTheme="majorHAnsi" w:cstheme="majorHAnsi"/>
          <w:sz w:val="22"/>
          <w:szCs w:val="22"/>
        </w:rPr>
        <w:t xml:space="preserve"> offer a risk assessment template where concerns can be noted alongside mitigating actions to reduce the overall risks related to change of practice</w:t>
      </w:r>
      <w:r w:rsidR="003651FF" w:rsidRPr="001C3C23">
        <w:rPr>
          <w:rFonts w:asciiTheme="majorHAnsi" w:hAnsiTheme="majorHAnsi" w:cstheme="majorHAnsi"/>
          <w:sz w:val="22"/>
          <w:szCs w:val="22"/>
        </w:rPr>
        <w:t xml:space="preserve">. </w:t>
      </w:r>
      <w:r w:rsidR="00AD36B0" w:rsidRPr="001C3C23">
        <w:rPr>
          <w:rFonts w:asciiTheme="majorHAnsi" w:hAnsiTheme="majorHAnsi" w:cstheme="majorHAnsi"/>
          <w:sz w:val="22"/>
          <w:szCs w:val="22"/>
        </w:rPr>
        <w:t xml:space="preserve">It is good practice to complete a </w:t>
      </w:r>
      <w:proofErr w:type="spellStart"/>
      <w:r w:rsidR="00AD36B0" w:rsidRPr="001C3C23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AD36B0" w:rsidRPr="001C3C23">
        <w:rPr>
          <w:rFonts w:asciiTheme="majorHAnsi" w:hAnsiTheme="majorHAnsi" w:cstheme="majorHAnsi"/>
          <w:sz w:val="22"/>
          <w:szCs w:val="22"/>
        </w:rPr>
        <w:t xml:space="preserve"> for any major project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01496B" w:rsidRPr="001C3C23">
        <w:rPr>
          <w:rFonts w:asciiTheme="majorHAnsi" w:hAnsiTheme="majorHAnsi" w:cstheme="majorHAnsi"/>
          <w:sz w:val="22"/>
          <w:szCs w:val="22"/>
        </w:rPr>
        <w:t>where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 </w:t>
      </w:r>
      <w:r w:rsidR="009C7452" w:rsidRPr="001C3C23">
        <w:rPr>
          <w:rFonts w:asciiTheme="majorHAnsi" w:hAnsiTheme="majorHAnsi" w:cstheme="majorHAnsi"/>
          <w:sz w:val="22"/>
          <w:szCs w:val="22"/>
        </w:rPr>
        <w:t xml:space="preserve">the processing of </w:t>
      </w:r>
      <w:r w:rsidR="005C1169" w:rsidRPr="001C3C23">
        <w:rPr>
          <w:rFonts w:asciiTheme="majorHAnsi" w:hAnsiTheme="majorHAnsi" w:cstheme="majorHAnsi"/>
          <w:sz w:val="22"/>
          <w:szCs w:val="22"/>
        </w:rPr>
        <w:t>personal data</w:t>
      </w:r>
      <w:r w:rsidR="0001496B" w:rsidRPr="001C3C23">
        <w:rPr>
          <w:rFonts w:asciiTheme="majorHAnsi" w:hAnsiTheme="majorHAnsi" w:cstheme="majorHAnsi"/>
          <w:sz w:val="22"/>
          <w:szCs w:val="22"/>
        </w:rPr>
        <w:t xml:space="preserve"> is required</w:t>
      </w:r>
      <w:r w:rsidR="005C1169" w:rsidRPr="001C3C23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="00670C86">
        <w:rPr>
          <w:rFonts w:asciiTheme="majorHAnsi" w:hAnsiTheme="majorHAnsi" w:cstheme="majorHAnsi"/>
          <w:sz w:val="22"/>
          <w:szCs w:val="22"/>
        </w:rPr>
        <w:t>DPE’s</w:t>
      </w:r>
      <w:proofErr w:type="spellEnd"/>
      <w:r w:rsidR="00670C86">
        <w:rPr>
          <w:rFonts w:asciiTheme="majorHAnsi" w:hAnsiTheme="majorHAnsi" w:cstheme="majorHAnsi"/>
          <w:sz w:val="22"/>
          <w:szCs w:val="22"/>
        </w:rPr>
        <w:t xml:space="preserve"> </w:t>
      </w:r>
      <w:r w:rsidR="00FB1B0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B1B0D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FB1B0D">
        <w:rPr>
          <w:rFonts w:asciiTheme="majorHAnsi" w:hAnsiTheme="majorHAnsi" w:cstheme="majorHAnsi"/>
          <w:sz w:val="22"/>
          <w:szCs w:val="22"/>
        </w:rPr>
        <w:t xml:space="preserve"> </w:t>
      </w:r>
      <w:r w:rsidR="00670C86">
        <w:rPr>
          <w:rFonts w:asciiTheme="majorHAnsi" w:hAnsiTheme="majorHAnsi" w:cstheme="majorHAnsi"/>
          <w:sz w:val="22"/>
          <w:szCs w:val="22"/>
        </w:rPr>
        <w:t>methodology and guidance can be obtained from</w:t>
      </w:r>
      <w:r w:rsidR="00FB1B0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FB1B0D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FB1B0D">
        <w:rPr>
          <w:rFonts w:asciiTheme="majorHAnsi" w:hAnsiTheme="majorHAnsi" w:cstheme="majorHAnsi"/>
          <w:sz w:val="22"/>
          <w:szCs w:val="22"/>
        </w:rPr>
        <w:t xml:space="preserve"> Best Practice area of the DPE website</w:t>
      </w:r>
      <w:r w:rsidR="00670C86">
        <w:rPr>
          <w:rFonts w:asciiTheme="majorHAnsi" w:hAnsiTheme="majorHAnsi" w:cstheme="majorHAnsi"/>
          <w:sz w:val="22"/>
          <w:szCs w:val="22"/>
        </w:rPr>
        <w:t xml:space="preserve">: </w:t>
      </w:r>
      <w:hyperlink r:id="rId17" w:history="1">
        <w:r w:rsidR="001F0109">
          <w:rPr>
            <w:rStyle w:val="Hyperlink"/>
          </w:rPr>
          <w:t>https://kb.dataprotection.education/index.php/best-practice-library/best-practice/dpias</w:t>
        </w:r>
      </w:hyperlink>
      <w:r w:rsidR="001F0109">
        <w:t xml:space="preserve"> </w:t>
      </w:r>
      <w:r w:rsidR="0070318E">
        <w:rPr>
          <w:rFonts w:asciiTheme="majorHAnsi" w:hAnsiTheme="majorHAnsi" w:cstheme="majorHAnsi"/>
          <w:sz w:val="22"/>
          <w:szCs w:val="22"/>
        </w:rPr>
        <w:t xml:space="preserve"> </w:t>
      </w:r>
      <w:r w:rsidR="005355A2">
        <w:rPr>
          <w:rFonts w:asciiTheme="majorHAnsi" w:hAnsiTheme="majorHAnsi" w:cstheme="majorHAnsi"/>
          <w:sz w:val="22"/>
          <w:szCs w:val="22"/>
        </w:rPr>
        <w:t xml:space="preserve">The DPE methodology is to incorporate </w:t>
      </w:r>
      <w:r w:rsidR="00D86182">
        <w:rPr>
          <w:rFonts w:asciiTheme="majorHAnsi" w:hAnsiTheme="majorHAnsi" w:cstheme="majorHAnsi"/>
          <w:sz w:val="22"/>
          <w:szCs w:val="22"/>
        </w:rPr>
        <w:t xml:space="preserve">(where possible) the </w:t>
      </w:r>
      <w:proofErr w:type="spellStart"/>
      <w:r w:rsidR="00D86182">
        <w:rPr>
          <w:rFonts w:asciiTheme="majorHAnsi" w:hAnsiTheme="majorHAnsi" w:cstheme="majorHAnsi"/>
          <w:sz w:val="22"/>
          <w:szCs w:val="22"/>
        </w:rPr>
        <w:t>DPIA</w:t>
      </w:r>
      <w:proofErr w:type="spellEnd"/>
      <w:r w:rsidR="00D86182">
        <w:rPr>
          <w:rFonts w:asciiTheme="majorHAnsi" w:hAnsiTheme="majorHAnsi" w:cstheme="majorHAnsi"/>
          <w:sz w:val="22"/>
          <w:szCs w:val="22"/>
        </w:rPr>
        <w:t xml:space="preserve"> within the </w:t>
      </w:r>
      <w:proofErr w:type="spellStart"/>
      <w:r w:rsidR="00D86182">
        <w:rPr>
          <w:rFonts w:asciiTheme="majorHAnsi" w:hAnsiTheme="majorHAnsi" w:cstheme="majorHAnsi"/>
          <w:sz w:val="22"/>
          <w:szCs w:val="22"/>
        </w:rPr>
        <w:t>RoP</w:t>
      </w:r>
      <w:proofErr w:type="spellEnd"/>
      <w:r w:rsidR="00D86182">
        <w:rPr>
          <w:rFonts w:asciiTheme="majorHAnsi" w:hAnsiTheme="majorHAnsi" w:cstheme="majorHAnsi"/>
          <w:sz w:val="22"/>
          <w:szCs w:val="22"/>
        </w:rPr>
        <w:t xml:space="preserve"> tool. </w:t>
      </w:r>
    </w:p>
    <w:p w14:paraId="53D3AEA4" w14:textId="50FDCD2A" w:rsidR="00DE1477" w:rsidRDefault="00DE1477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33B4A66A" w14:textId="5CE9A098" w:rsidR="008D1EA5" w:rsidRDefault="008D1EA5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09C2D212" w14:textId="28A6C2B3" w:rsidR="008D1EA5" w:rsidRDefault="008D1EA5">
      <w:pPr>
        <w:jc w:val="both"/>
        <w:rPr>
          <w:rFonts w:asciiTheme="majorHAnsi" w:hAnsiTheme="majorHAnsi" w:cstheme="majorHAnsi"/>
          <w:sz w:val="22"/>
          <w:szCs w:val="22"/>
        </w:rPr>
      </w:pPr>
    </w:p>
    <w:sectPr w:rsidR="008D1EA5" w:rsidSect="003D63AE">
      <w:headerReference w:type="default" r:id="rId18"/>
      <w:pgSz w:w="12240" w:h="15840"/>
      <w:pgMar w:top="720" w:right="720" w:bottom="720" w:left="72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0BED9" w14:textId="77777777" w:rsidR="00DB4793" w:rsidRDefault="00DB4793">
      <w:r>
        <w:separator/>
      </w:r>
    </w:p>
  </w:endnote>
  <w:endnote w:type="continuationSeparator" w:id="0">
    <w:p w14:paraId="027235C9" w14:textId="77777777" w:rsidR="00DB4793" w:rsidRDefault="00DB4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34CF0C" w14:textId="77777777" w:rsidR="00DB4793" w:rsidRDefault="00DB4793">
      <w:r>
        <w:separator/>
      </w:r>
    </w:p>
  </w:footnote>
  <w:footnote w:type="continuationSeparator" w:id="0">
    <w:p w14:paraId="2CDC6A2F" w14:textId="77777777" w:rsidR="00DB4793" w:rsidRDefault="00DB4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0F940" w14:textId="77777777" w:rsidR="00576BD1" w:rsidRDefault="00C41E05">
    <w:r>
      <w:rPr>
        <w:noProof/>
      </w:rPr>
      <w:drawing>
        <wp:inline distT="0" distB="0" distL="114300" distR="114300" wp14:anchorId="24EAF806" wp14:editId="02AE63F8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E370F73" w14:textId="77777777" w:rsidR="00576BD1" w:rsidRDefault="00576BD1"/>
  <w:p w14:paraId="1CCE6374" w14:textId="39C6C59F" w:rsidR="00576BD1" w:rsidRDefault="00C41E05" w:rsidP="00533070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72C81"/>
    <w:multiLevelType w:val="hybridMultilevel"/>
    <w:tmpl w:val="30905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67736"/>
    <w:multiLevelType w:val="hybridMultilevel"/>
    <w:tmpl w:val="26389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86A16"/>
    <w:multiLevelType w:val="hybridMultilevel"/>
    <w:tmpl w:val="434AB8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66AE4"/>
    <w:multiLevelType w:val="hybridMultilevel"/>
    <w:tmpl w:val="BBAC6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6724A"/>
    <w:multiLevelType w:val="hybridMultilevel"/>
    <w:tmpl w:val="8B50FB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C3D5C"/>
    <w:multiLevelType w:val="multilevel"/>
    <w:tmpl w:val="B22855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432AF3"/>
    <w:multiLevelType w:val="multilevel"/>
    <w:tmpl w:val="B45A7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272EB1"/>
    <w:multiLevelType w:val="hybridMultilevel"/>
    <w:tmpl w:val="CCF67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25CD7"/>
    <w:multiLevelType w:val="multilevel"/>
    <w:tmpl w:val="E63A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B5A23"/>
    <w:multiLevelType w:val="hybridMultilevel"/>
    <w:tmpl w:val="54FE1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374C0"/>
    <w:multiLevelType w:val="hybridMultilevel"/>
    <w:tmpl w:val="77EAC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76D71"/>
    <w:multiLevelType w:val="multilevel"/>
    <w:tmpl w:val="C3D08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DE28F5"/>
    <w:multiLevelType w:val="hybridMultilevel"/>
    <w:tmpl w:val="145EDF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D0A09"/>
    <w:multiLevelType w:val="hybridMultilevel"/>
    <w:tmpl w:val="9CC4B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E321A7"/>
    <w:multiLevelType w:val="hybridMultilevel"/>
    <w:tmpl w:val="692A0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61FBD"/>
    <w:multiLevelType w:val="multilevel"/>
    <w:tmpl w:val="B46C0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867AAD"/>
    <w:multiLevelType w:val="hybridMultilevel"/>
    <w:tmpl w:val="16F2C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40CDE"/>
    <w:multiLevelType w:val="hybridMultilevel"/>
    <w:tmpl w:val="9DE6E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34030"/>
    <w:multiLevelType w:val="hybridMultilevel"/>
    <w:tmpl w:val="4D923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0037D"/>
    <w:multiLevelType w:val="hybridMultilevel"/>
    <w:tmpl w:val="EB76B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D15ED"/>
    <w:multiLevelType w:val="hybridMultilevel"/>
    <w:tmpl w:val="A7641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36EA1"/>
    <w:multiLevelType w:val="hybridMultilevel"/>
    <w:tmpl w:val="B9F21C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9E0ACA"/>
    <w:multiLevelType w:val="hybridMultilevel"/>
    <w:tmpl w:val="52B8AF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A43A1C"/>
    <w:multiLevelType w:val="hybridMultilevel"/>
    <w:tmpl w:val="2884B0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321613"/>
    <w:multiLevelType w:val="hybridMultilevel"/>
    <w:tmpl w:val="F566F5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6109734D"/>
    <w:multiLevelType w:val="hybridMultilevel"/>
    <w:tmpl w:val="6EB20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F151E"/>
    <w:multiLevelType w:val="hybridMultilevel"/>
    <w:tmpl w:val="934AE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C7BB4"/>
    <w:multiLevelType w:val="hybridMultilevel"/>
    <w:tmpl w:val="16E6D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71433F"/>
    <w:multiLevelType w:val="hybridMultilevel"/>
    <w:tmpl w:val="362E1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030E2"/>
    <w:multiLevelType w:val="multilevel"/>
    <w:tmpl w:val="38B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D5D78"/>
    <w:multiLevelType w:val="hybridMultilevel"/>
    <w:tmpl w:val="7096B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C4135"/>
    <w:multiLevelType w:val="hybridMultilevel"/>
    <w:tmpl w:val="85E64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B8687F"/>
    <w:multiLevelType w:val="hybridMultilevel"/>
    <w:tmpl w:val="28E087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DE39CF"/>
    <w:multiLevelType w:val="hybridMultilevel"/>
    <w:tmpl w:val="FC32B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A327D8"/>
    <w:multiLevelType w:val="multilevel"/>
    <w:tmpl w:val="859E8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CBE65D6"/>
    <w:multiLevelType w:val="hybridMultilevel"/>
    <w:tmpl w:val="1ECCE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55815"/>
    <w:multiLevelType w:val="multilevel"/>
    <w:tmpl w:val="BEF0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6"/>
  </w:num>
  <w:num w:numId="2">
    <w:abstractNumId w:val="11"/>
  </w:num>
  <w:num w:numId="3">
    <w:abstractNumId w:val="6"/>
  </w:num>
  <w:num w:numId="4">
    <w:abstractNumId w:val="15"/>
  </w:num>
  <w:num w:numId="5">
    <w:abstractNumId w:val="1"/>
  </w:num>
  <w:num w:numId="6">
    <w:abstractNumId w:val="27"/>
  </w:num>
  <w:num w:numId="7">
    <w:abstractNumId w:val="32"/>
  </w:num>
  <w:num w:numId="8">
    <w:abstractNumId w:val="28"/>
  </w:num>
  <w:num w:numId="9">
    <w:abstractNumId w:val="31"/>
  </w:num>
  <w:num w:numId="10">
    <w:abstractNumId w:val="20"/>
  </w:num>
  <w:num w:numId="11">
    <w:abstractNumId w:val="10"/>
  </w:num>
  <w:num w:numId="12">
    <w:abstractNumId w:val="21"/>
  </w:num>
  <w:num w:numId="13">
    <w:abstractNumId w:val="34"/>
  </w:num>
  <w:num w:numId="14">
    <w:abstractNumId w:val="9"/>
  </w:num>
  <w:num w:numId="15">
    <w:abstractNumId w:val="19"/>
  </w:num>
  <w:num w:numId="16">
    <w:abstractNumId w:val="5"/>
  </w:num>
  <w:num w:numId="17">
    <w:abstractNumId w:val="14"/>
  </w:num>
  <w:num w:numId="18">
    <w:abstractNumId w:val="18"/>
  </w:num>
  <w:num w:numId="19">
    <w:abstractNumId w:val="25"/>
  </w:num>
  <w:num w:numId="20">
    <w:abstractNumId w:val="30"/>
  </w:num>
  <w:num w:numId="21">
    <w:abstractNumId w:val="7"/>
  </w:num>
  <w:num w:numId="22">
    <w:abstractNumId w:val="13"/>
  </w:num>
  <w:num w:numId="23">
    <w:abstractNumId w:val="22"/>
  </w:num>
  <w:num w:numId="24">
    <w:abstractNumId w:val="2"/>
  </w:num>
  <w:num w:numId="25">
    <w:abstractNumId w:val="12"/>
  </w:num>
  <w:num w:numId="26">
    <w:abstractNumId w:val="23"/>
  </w:num>
  <w:num w:numId="27">
    <w:abstractNumId w:val="3"/>
  </w:num>
  <w:num w:numId="28">
    <w:abstractNumId w:val="4"/>
  </w:num>
  <w:num w:numId="29">
    <w:abstractNumId w:val="24"/>
  </w:num>
  <w:num w:numId="30">
    <w:abstractNumId w:val="17"/>
  </w:num>
  <w:num w:numId="31">
    <w:abstractNumId w:val="0"/>
  </w:num>
  <w:num w:numId="32">
    <w:abstractNumId w:val="35"/>
  </w:num>
  <w:num w:numId="33">
    <w:abstractNumId w:val="26"/>
  </w:num>
  <w:num w:numId="34">
    <w:abstractNumId w:val="29"/>
  </w:num>
  <w:num w:numId="35">
    <w:abstractNumId w:val="16"/>
  </w:num>
  <w:num w:numId="36">
    <w:abstractNumId w:val="8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BD1"/>
    <w:rsid w:val="0000689F"/>
    <w:rsid w:val="0001496B"/>
    <w:rsid w:val="00017DF5"/>
    <w:rsid w:val="00030B1D"/>
    <w:rsid w:val="00046859"/>
    <w:rsid w:val="00053521"/>
    <w:rsid w:val="00056DC7"/>
    <w:rsid w:val="0005764B"/>
    <w:rsid w:val="00061C82"/>
    <w:rsid w:val="0007018A"/>
    <w:rsid w:val="0007275D"/>
    <w:rsid w:val="00083168"/>
    <w:rsid w:val="0008551A"/>
    <w:rsid w:val="00090CB2"/>
    <w:rsid w:val="00096490"/>
    <w:rsid w:val="000A67F0"/>
    <w:rsid w:val="000B3FEF"/>
    <w:rsid w:val="000B4024"/>
    <w:rsid w:val="000C2CF4"/>
    <w:rsid w:val="000E29F1"/>
    <w:rsid w:val="000E2F0F"/>
    <w:rsid w:val="000E399D"/>
    <w:rsid w:val="000F46B0"/>
    <w:rsid w:val="0010096A"/>
    <w:rsid w:val="00117012"/>
    <w:rsid w:val="001259E8"/>
    <w:rsid w:val="00127F5C"/>
    <w:rsid w:val="001304D6"/>
    <w:rsid w:val="00130A56"/>
    <w:rsid w:val="001324F0"/>
    <w:rsid w:val="001359A8"/>
    <w:rsid w:val="00143A42"/>
    <w:rsid w:val="00153389"/>
    <w:rsid w:val="00157652"/>
    <w:rsid w:val="00163185"/>
    <w:rsid w:val="00167C50"/>
    <w:rsid w:val="001714BE"/>
    <w:rsid w:val="0018218B"/>
    <w:rsid w:val="00182956"/>
    <w:rsid w:val="00183D93"/>
    <w:rsid w:val="00187F0A"/>
    <w:rsid w:val="00193493"/>
    <w:rsid w:val="0019614D"/>
    <w:rsid w:val="001A5F6E"/>
    <w:rsid w:val="001B0983"/>
    <w:rsid w:val="001B0E2C"/>
    <w:rsid w:val="001B1258"/>
    <w:rsid w:val="001B3D44"/>
    <w:rsid w:val="001B4327"/>
    <w:rsid w:val="001B54B5"/>
    <w:rsid w:val="001C0535"/>
    <w:rsid w:val="001C098E"/>
    <w:rsid w:val="001C0C4E"/>
    <w:rsid w:val="001C28C8"/>
    <w:rsid w:val="001C3C23"/>
    <w:rsid w:val="001D35CC"/>
    <w:rsid w:val="001D4818"/>
    <w:rsid w:val="001F0109"/>
    <w:rsid w:val="001F7015"/>
    <w:rsid w:val="00213450"/>
    <w:rsid w:val="00234A1D"/>
    <w:rsid w:val="002367A7"/>
    <w:rsid w:val="00246630"/>
    <w:rsid w:val="00246B33"/>
    <w:rsid w:val="00251C62"/>
    <w:rsid w:val="00252646"/>
    <w:rsid w:val="00255688"/>
    <w:rsid w:val="00263288"/>
    <w:rsid w:val="002708A3"/>
    <w:rsid w:val="002726BC"/>
    <w:rsid w:val="0027384A"/>
    <w:rsid w:val="00273C38"/>
    <w:rsid w:val="002745DD"/>
    <w:rsid w:val="00283728"/>
    <w:rsid w:val="00285080"/>
    <w:rsid w:val="002879B2"/>
    <w:rsid w:val="002A55F4"/>
    <w:rsid w:val="002B2BD0"/>
    <w:rsid w:val="002C1485"/>
    <w:rsid w:val="002C606D"/>
    <w:rsid w:val="002D41EE"/>
    <w:rsid w:val="002D4FE6"/>
    <w:rsid w:val="002D536D"/>
    <w:rsid w:val="002E6901"/>
    <w:rsid w:val="002E796A"/>
    <w:rsid w:val="002F1E2B"/>
    <w:rsid w:val="002F3076"/>
    <w:rsid w:val="0030223E"/>
    <w:rsid w:val="003033EE"/>
    <w:rsid w:val="00303ED3"/>
    <w:rsid w:val="00306737"/>
    <w:rsid w:val="0032000F"/>
    <w:rsid w:val="003268B2"/>
    <w:rsid w:val="003325B0"/>
    <w:rsid w:val="00342807"/>
    <w:rsid w:val="00345497"/>
    <w:rsid w:val="003472BB"/>
    <w:rsid w:val="003478F0"/>
    <w:rsid w:val="0035082D"/>
    <w:rsid w:val="00350BC6"/>
    <w:rsid w:val="00352CA1"/>
    <w:rsid w:val="0036340F"/>
    <w:rsid w:val="003651FF"/>
    <w:rsid w:val="00365582"/>
    <w:rsid w:val="00365CFD"/>
    <w:rsid w:val="0038003F"/>
    <w:rsid w:val="0039721E"/>
    <w:rsid w:val="003B59B8"/>
    <w:rsid w:val="003C054E"/>
    <w:rsid w:val="003C2E12"/>
    <w:rsid w:val="003C5F4C"/>
    <w:rsid w:val="003C7CF5"/>
    <w:rsid w:val="003D1683"/>
    <w:rsid w:val="003D63AE"/>
    <w:rsid w:val="003E2160"/>
    <w:rsid w:val="003F408B"/>
    <w:rsid w:val="00402680"/>
    <w:rsid w:val="0040554B"/>
    <w:rsid w:val="00407C37"/>
    <w:rsid w:val="00412ABB"/>
    <w:rsid w:val="004141B6"/>
    <w:rsid w:val="004177C6"/>
    <w:rsid w:val="00420917"/>
    <w:rsid w:val="004212EC"/>
    <w:rsid w:val="00426FF6"/>
    <w:rsid w:val="00437BBC"/>
    <w:rsid w:val="004434FB"/>
    <w:rsid w:val="00451A48"/>
    <w:rsid w:val="0045239E"/>
    <w:rsid w:val="004576A8"/>
    <w:rsid w:val="00463071"/>
    <w:rsid w:val="004703A3"/>
    <w:rsid w:val="004745AD"/>
    <w:rsid w:val="00486069"/>
    <w:rsid w:val="00494795"/>
    <w:rsid w:val="004968DA"/>
    <w:rsid w:val="004A3D86"/>
    <w:rsid w:val="004B31DF"/>
    <w:rsid w:val="004B3B86"/>
    <w:rsid w:val="004B60F7"/>
    <w:rsid w:val="004B74B7"/>
    <w:rsid w:val="004C0790"/>
    <w:rsid w:val="004C0A4E"/>
    <w:rsid w:val="004D289A"/>
    <w:rsid w:val="004D4062"/>
    <w:rsid w:val="004D5F3E"/>
    <w:rsid w:val="004E1CD3"/>
    <w:rsid w:val="004E7663"/>
    <w:rsid w:val="004F24F1"/>
    <w:rsid w:val="004F450B"/>
    <w:rsid w:val="0050286F"/>
    <w:rsid w:val="0050528B"/>
    <w:rsid w:val="0050706C"/>
    <w:rsid w:val="00512DE8"/>
    <w:rsid w:val="00515520"/>
    <w:rsid w:val="00520864"/>
    <w:rsid w:val="005211BD"/>
    <w:rsid w:val="005217A0"/>
    <w:rsid w:val="005234CE"/>
    <w:rsid w:val="00532AA6"/>
    <w:rsid w:val="00533070"/>
    <w:rsid w:val="005355A2"/>
    <w:rsid w:val="005439F7"/>
    <w:rsid w:val="005502EB"/>
    <w:rsid w:val="00552C34"/>
    <w:rsid w:val="0055419C"/>
    <w:rsid w:val="0055473C"/>
    <w:rsid w:val="00554FBA"/>
    <w:rsid w:val="00570398"/>
    <w:rsid w:val="00575F72"/>
    <w:rsid w:val="00576BD1"/>
    <w:rsid w:val="00581519"/>
    <w:rsid w:val="0058311F"/>
    <w:rsid w:val="00584AF7"/>
    <w:rsid w:val="0059132A"/>
    <w:rsid w:val="005A1332"/>
    <w:rsid w:val="005A3ECA"/>
    <w:rsid w:val="005B4C95"/>
    <w:rsid w:val="005B68FE"/>
    <w:rsid w:val="005C1169"/>
    <w:rsid w:val="005D29C6"/>
    <w:rsid w:val="005E0B7B"/>
    <w:rsid w:val="005E10B8"/>
    <w:rsid w:val="005E179F"/>
    <w:rsid w:val="005E1E83"/>
    <w:rsid w:val="005E483F"/>
    <w:rsid w:val="005E79C2"/>
    <w:rsid w:val="005F106C"/>
    <w:rsid w:val="005F136B"/>
    <w:rsid w:val="005F1C02"/>
    <w:rsid w:val="005F323B"/>
    <w:rsid w:val="005F3F63"/>
    <w:rsid w:val="00603985"/>
    <w:rsid w:val="00603E9A"/>
    <w:rsid w:val="0060575B"/>
    <w:rsid w:val="006069AA"/>
    <w:rsid w:val="00611B45"/>
    <w:rsid w:val="00612AE1"/>
    <w:rsid w:val="0062346B"/>
    <w:rsid w:val="00625555"/>
    <w:rsid w:val="00640D5D"/>
    <w:rsid w:val="006430BE"/>
    <w:rsid w:val="006441EB"/>
    <w:rsid w:val="006517C4"/>
    <w:rsid w:val="006549E9"/>
    <w:rsid w:val="00656F95"/>
    <w:rsid w:val="006630C8"/>
    <w:rsid w:val="00663304"/>
    <w:rsid w:val="00665995"/>
    <w:rsid w:val="00670C86"/>
    <w:rsid w:val="00675F12"/>
    <w:rsid w:val="00677889"/>
    <w:rsid w:val="00684C0A"/>
    <w:rsid w:val="0068529A"/>
    <w:rsid w:val="00690EA2"/>
    <w:rsid w:val="006A37AA"/>
    <w:rsid w:val="006B3E8C"/>
    <w:rsid w:val="006C5BF3"/>
    <w:rsid w:val="006D41C1"/>
    <w:rsid w:val="006D4626"/>
    <w:rsid w:val="006E08AF"/>
    <w:rsid w:val="006F2EB1"/>
    <w:rsid w:val="006F5757"/>
    <w:rsid w:val="006F63F6"/>
    <w:rsid w:val="0070277B"/>
    <w:rsid w:val="0070318E"/>
    <w:rsid w:val="00707418"/>
    <w:rsid w:val="007117C1"/>
    <w:rsid w:val="00715008"/>
    <w:rsid w:val="007162AC"/>
    <w:rsid w:val="007254CE"/>
    <w:rsid w:val="00733B94"/>
    <w:rsid w:val="00740491"/>
    <w:rsid w:val="00741673"/>
    <w:rsid w:val="00762072"/>
    <w:rsid w:val="00766869"/>
    <w:rsid w:val="007766E3"/>
    <w:rsid w:val="00781FC3"/>
    <w:rsid w:val="00783254"/>
    <w:rsid w:val="00784125"/>
    <w:rsid w:val="00792903"/>
    <w:rsid w:val="00792DEC"/>
    <w:rsid w:val="0079321E"/>
    <w:rsid w:val="007935AC"/>
    <w:rsid w:val="00793AD2"/>
    <w:rsid w:val="007A0EB9"/>
    <w:rsid w:val="007A2EE9"/>
    <w:rsid w:val="007A6006"/>
    <w:rsid w:val="007A6C72"/>
    <w:rsid w:val="007B17FC"/>
    <w:rsid w:val="007B352E"/>
    <w:rsid w:val="007B50A6"/>
    <w:rsid w:val="007C1D1D"/>
    <w:rsid w:val="007C1F1C"/>
    <w:rsid w:val="007D04A8"/>
    <w:rsid w:val="007D124F"/>
    <w:rsid w:val="007D5779"/>
    <w:rsid w:val="007D5941"/>
    <w:rsid w:val="007D755B"/>
    <w:rsid w:val="007E40C6"/>
    <w:rsid w:val="007E756D"/>
    <w:rsid w:val="00801AA5"/>
    <w:rsid w:val="008028C2"/>
    <w:rsid w:val="008036FE"/>
    <w:rsid w:val="00805186"/>
    <w:rsid w:val="00810CC8"/>
    <w:rsid w:val="0081479C"/>
    <w:rsid w:val="0081660A"/>
    <w:rsid w:val="008169D8"/>
    <w:rsid w:val="00823326"/>
    <w:rsid w:val="0082567A"/>
    <w:rsid w:val="008266DC"/>
    <w:rsid w:val="00830339"/>
    <w:rsid w:val="00831719"/>
    <w:rsid w:val="0083596C"/>
    <w:rsid w:val="0084781F"/>
    <w:rsid w:val="00853236"/>
    <w:rsid w:val="00857A5D"/>
    <w:rsid w:val="00862EFA"/>
    <w:rsid w:val="00867489"/>
    <w:rsid w:val="0087262E"/>
    <w:rsid w:val="008770A4"/>
    <w:rsid w:val="00880B8F"/>
    <w:rsid w:val="0088148F"/>
    <w:rsid w:val="00882038"/>
    <w:rsid w:val="0089203F"/>
    <w:rsid w:val="008950D9"/>
    <w:rsid w:val="008A091D"/>
    <w:rsid w:val="008A6958"/>
    <w:rsid w:val="008B1031"/>
    <w:rsid w:val="008B2B3D"/>
    <w:rsid w:val="008B4702"/>
    <w:rsid w:val="008B4E87"/>
    <w:rsid w:val="008C2F96"/>
    <w:rsid w:val="008C40CA"/>
    <w:rsid w:val="008D1EA5"/>
    <w:rsid w:val="008D252B"/>
    <w:rsid w:val="008D44D8"/>
    <w:rsid w:val="008D615E"/>
    <w:rsid w:val="008E525C"/>
    <w:rsid w:val="008E5BFE"/>
    <w:rsid w:val="008F1D77"/>
    <w:rsid w:val="008F2388"/>
    <w:rsid w:val="008F35FC"/>
    <w:rsid w:val="008F4DFC"/>
    <w:rsid w:val="00907BB8"/>
    <w:rsid w:val="00910F76"/>
    <w:rsid w:val="009119EA"/>
    <w:rsid w:val="009150B1"/>
    <w:rsid w:val="00922895"/>
    <w:rsid w:val="00926BEC"/>
    <w:rsid w:val="00933594"/>
    <w:rsid w:val="00945885"/>
    <w:rsid w:val="009459F0"/>
    <w:rsid w:val="00946EE1"/>
    <w:rsid w:val="00951123"/>
    <w:rsid w:val="0095651F"/>
    <w:rsid w:val="00957823"/>
    <w:rsid w:val="00961838"/>
    <w:rsid w:val="009657A7"/>
    <w:rsid w:val="009703C0"/>
    <w:rsid w:val="00974519"/>
    <w:rsid w:val="00991E88"/>
    <w:rsid w:val="00993F1C"/>
    <w:rsid w:val="00997F44"/>
    <w:rsid w:val="009A0BAA"/>
    <w:rsid w:val="009B0F46"/>
    <w:rsid w:val="009B6467"/>
    <w:rsid w:val="009B75F2"/>
    <w:rsid w:val="009C7452"/>
    <w:rsid w:val="009D1D6D"/>
    <w:rsid w:val="009D6BE9"/>
    <w:rsid w:val="009E0F48"/>
    <w:rsid w:val="009E1550"/>
    <w:rsid w:val="009F0DED"/>
    <w:rsid w:val="009F1B2B"/>
    <w:rsid w:val="009F2970"/>
    <w:rsid w:val="009F3202"/>
    <w:rsid w:val="009F5222"/>
    <w:rsid w:val="00A01A25"/>
    <w:rsid w:val="00A148B8"/>
    <w:rsid w:val="00A14948"/>
    <w:rsid w:val="00A14EB7"/>
    <w:rsid w:val="00A216D6"/>
    <w:rsid w:val="00A22401"/>
    <w:rsid w:val="00A261B4"/>
    <w:rsid w:val="00A327CC"/>
    <w:rsid w:val="00A44C25"/>
    <w:rsid w:val="00A462E9"/>
    <w:rsid w:val="00A47823"/>
    <w:rsid w:val="00A63BF3"/>
    <w:rsid w:val="00A66454"/>
    <w:rsid w:val="00A8383D"/>
    <w:rsid w:val="00A83BAD"/>
    <w:rsid w:val="00A91445"/>
    <w:rsid w:val="00AA4E76"/>
    <w:rsid w:val="00AB1A11"/>
    <w:rsid w:val="00AB2043"/>
    <w:rsid w:val="00AC60E2"/>
    <w:rsid w:val="00AC6EAD"/>
    <w:rsid w:val="00AD36B0"/>
    <w:rsid w:val="00AD3969"/>
    <w:rsid w:val="00AF42B1"/>
    <w:rsid w:val="00AF553B"/>
    <w:rsid w:val="00B00253"/>
    <w:rsid w:val="00B07D5C"/>
    <w:rsid w:val="00B310FF"/>
    <w:rsid w:val="00B37388"/>
    <w:rsid w:val="00B45024"/>
    <w:rsid w:val="00B45DA6"/>
    <w:rsid w:val="00B61D3D"/>
    <w:rsid w:val="00B723B3"/>
    <w:rsid w:val="00B753D2"/>
    <w:rsid w:val="00B80C9F"/>
    <w:rsid w:val="00B817A9"/>
    <w:rsid w:val="00B82C1B"/>
    <w:rsid w:val="00B8356D"/>
    <w:rsid w:val="00B84EC0"/>
    <w:rsid w:val="00B93846"/>
    <w:rsid w:val="00BA3926"/>
    <w:rsid w:val="00BB0DD8"/>
    <w:rsid w:val="00BB1921"/>
    <w:rsid w:val="00BB2F58"/>
    <w:rsid w:val="00BB33F2"/>
    <w:rsid w:val="00BC6CAF"/>
    <w:rsid w:val="00BE1EB4"/>
    <w:rsid w:val="00BE6052"/>
    <w:rsid w:val="00BE6272"/>
    <w:rsid w:val="00BF1DAD"/>
    <w:rsid w:val="00BF4A65"/>
    <w:rsid w:val="00C008E3"/>
    <w:rsid w:val="00C13C1F"/>
    <w:rsid w:val="00C14739"/>
    <w:rsid w:val="00C153A5"/>
    <w:rsid w:val="00C16B66"/>
    <w:rsid w:val="00C203EF"/>
    <w:rsid w:val="00C221DF"/>
    <w:rsid w:val="00C22D88"/>
    <w:rsid w:val="00C2604A"/>
    <w:rsid w:val="00C30B06"/>
    <w:rsid w:val="00C335A6"/>
    <w:rsid w:val="00C36B89"/>
    <w:rsid w:val="00C41D93"/>
    <w:rsid w:val="00C41E05"/>
    <w:rsid w:val="00C449FB"/>
    <w:rsid w:val="00C64CF4"/>
    <w:rsid w:val="00C67839"/>
    <w:rsid w:val="00C67D6A"/>
    <w:rsid w:val="00C70A52"/>
    <w:rsid w:val="00C817D8"/>
    <w:rsid w:val="00C82DD2"/>
    <w:rsid w:val="00C9010C"/>
    <w:rsid w:val="00C97825"/>
    <w:rsid w:val="00CA064F"/>
    <w:rsid w:val="00CA08D7"/>
    <w:rsid w:val="00CA2805"/>
    <w:rsid w:val="00CA6B9D"/>
    <w:rsid w:val="00CC5FD7"/>
    <w:rsid w:val="00CD7B6B"/>
    <w:rsid w:val="00CE4866"/>
    <w:rsid w:val="00CF532C"/>
    <w:rsid w:val="00D01026"/>
    <w:rsid w:val="00D01FE6"/>
    <w:rsid w:val="00D02E47"/>
    <w:rsid w:val="00D114BA"/>
    <w:rsid w:val="00D11BE0"/>
    <w:rsid w:val="00D152BC"/>
    <w:rsid w:val="00D15D62"/>
    <w:rsid w:val="00D26F7D"/>
    <w:rsid w:val="00D36DF7"/>
    <w:rsid w:val="00D40086"/>
    <w:rsid w:val="00D45B69"/>
    <w:rsid w:val="00D469E6"/>
    <w:rsid w:val="00D5749A"/>
    <w:rsid w:val="00D607E4"/>
    <w:rsid w:val="00D61496"/>
    <w:rsid w:val="00D7431A"/>
    <w:rsid w:val="00D7582C"/>
    <w:rsid w:val="00D80CCB"/>
    <w:rsid w:val="00D86182"/>
    <w:rsid w:val="00D90ED0"/>
    <w:rsid w:val="00D93C0A"/>
    <w:rsid w:val="00D95C22"/>
    <w:rsid w:val="00DB4793"/>
    <w:rsid w:val="00DB79E7"/>
    <w:rsid w:val="00DC0708"/>
    <w:rsid w:val="00DC22EB"/>
    <w:rsid w:val="00DD3D6A"/>
    <w:rsid w:val="00DD5269"/>
    <w:rsid w:val="00DE1477"/>
    <w:rsid w:val="00DE31AA"/>
    <w:rsid w:val="00DE72C8"/>
    <w:rsid w:val="00E03C00"/>
    <w:rsid w:val="00E06550"/>
    <w:rsid w:val="00E10425"/>
    <w:rsid w:val="00E1543D"/>
    <w:rsid w:val="00E169D3"/>
    <w:rsid w:val="00E22FFC"/>
    <w:rsid w:val="00E25C58"/>
    <w:rsid w:val="00E27028"/>
    <w:rsid w:val="00E33298"/>
    <w:rsid w:val="00E349A8"/>
    <w:rsid w:val="00E35AD6"/>
    <w:rsid w:val="00E37DFC"/>
    <w:rsid w:val="00E40F4D"/>
    <w:rsid w:val="00E42245"/>
    <w:rsid w:val="00E42C79"/>
    <w:rsid w:val="00E43A45"/>
    <w:rsid w:val="00E443E2"/>
    <w:rsid w:val="00E44A73"/>
    <w:rsid w:val="00E543F3"/>
    <w:rsid w:val="00E551B2"/>
    <w:rsid w:val="00E64E93"/>
    <w:rsid w:val="00E70D83"/>
    <w:rsid w:val="00E76487"/>
    <w:rsid w:val="00E769A0"/>
    <w:rsid w:val="00E84DF7"/>
    <w:rsid w:val="00E9012D"/>
    <w:rsid w:val="00E911D2"/>
    <w:rsid w:val="00E97B42"/>
    <w:rsid w:val="00EB27AE"/>
    <w:rsid w:val="00EC5B61"/>
    <w:rsid w:val="00EC6420"/>
    <w:rsid w:val="00ED0A59"/>
    <w:rsid w:val="00ED1069"/>
    <w:rsid w:val="00ED2C7A"/>
    <w:rsid w:val="00ED3761"/>
    <w:rsid w:val="00ED3E7A"/>
    <w:rsid w:val="00EE140A"/>
    <w:rsid w:val="00EE5CEC"/>
    <w:rsid w:val="00EF1AC2"/>
    <w:rsid w:val="00EF5288"/>
    <w:rsid w:val="00F00F16"/>
    <w:rsid w:val="00F01BDF"/>
    <w:rsid w:val="00F07B60"/>
    <w:rsid w:val="00F07E5E"/>
    <w:rsid w:val="00F10D17"/>
    <w:rsid w:val="00F128F6"/>
    <w:rsid w:val="00F138CC"/>
    <w:rsid w:val="00F202FF"/>
    <w:rsid w:val="00F22FB9"/>
    <w:rsid w:val="00F23888"/>
    <w:rsid w:val="00F4119F"/>
    <w:rsid w:val="00F41A1D"/>
    <w:rsid w:val="00F52F2F"/>
    <w:rsid w:val="00F60240"/>
    <w:rsid w:val="00F72EA2"/>
    <w:rsid w:val="00F75C7A"/>
    <w:rsid w:val="00F75D6B"/>
    <w:rsid w:val="00F90228"/>
    <w:rsid w:val="00F9557B"/>
    <w:rsid w:val="00FA0AC8"/>
    <w:rsid w:val="00FA2B00"/>
    <w:rsid w:val="00FA30B4"/>
    <w:rsid w:val="00FB1B0D"/>
    <w:rsid w:val="00FB1FD4"/>
    <w:rsid w:val="00FB696F"/>
    <w:rsid w:val="00FC42E4"/>
    <w:rsid w:val="00FE11A8"/>
    <w:rsid w:val="00FF4445"/>
    <w:rsid w:val="00FF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B130E36"/>
  <w15:docId w15:val="{77093EBD-7385-4E0E-8A47-578796AE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  <w:style w:type="paragraph" w:customStyle="1" w:styleId="xmsonormal">
    <w:name w:val="x_msonormal"/>
    <w:basedOn w:val="Normal"/>
    <w:rsid w:val="00B373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8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dataprotection.education/index.php/best-practice-library/best-practice/commitment-to-compliance" TargetMode="External"/><Relationship Id="rId13" Type="http://schemas.openxmlformats.org/officeDocument/2006/relationships/hyperlink" Target="https://kb.dataprotection.education/best-practice-library/documents/information-technology-security/7-crest-cyber-essentials-questionnaire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co.org.uk/ESDWebPages/Search" TargetMode="External"/><Relationship Id="rId17" Type="http://schemas.openxmlformats.org/officeDocument/2006/relationships/hyperlink" Target="https://kb.dataprotection.education/index.php/best-practice-library/best-practice/dpia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b.dataprotection.education/index.php/best-practice-library/best-practice/freedom-of-informa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b.dataprotection.education/component/seoglossary/1-data-protection-definitions/data-protection-offic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.ymcdn.com/sites/irms.site-ym.com/resource/collection/8BCEF755-0353-4F66-9877-CCDA4BFEEAC4/2016_IRMS_Toolkit_for_Schools_v5_Master.pdf" TargetMode="External"/><Relationship Id="rId10" Type="http://schemas.openxmlformats.org/officeDocument/2006/relationships/hyperlink" Target="https://kb.dataprotection.education/news-top/news/83-best-practice-updates/110-make-sure-dpe-is-your-registered-dpo-with-the-ic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b.dataprotection.education/index.php/best-practice-library/best-practice/commitment-to-compliance" TargetMode="External"/><Relationship Id="rId14" Type="http://schemas.openxmlformats.org/officeDocument/2006/relationships/hyperlink" Target="https://kb.dataprotection.education/index.php/best-practice-library/best-practice/working-out-of-schoo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74F34-55B6-49D6-831C-C1E22E694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Stuart Lee</dc:creator>
  <cp:lastModifiedBy>Stuart Lee</cp:lastModifiedBy>
  <cp:revision>2</cp:revision>
  <cp:lastPrinted>2019-11-21T11:31:00Z</cp:lastPrinted>
  <dcterms:created xsi:type="dcterms:W3CDTF">2020-06-22T11:53:00Z</dcterms:created>
  <dcterms:modified xsi:type="dcterms:W3CDTF">2020-06-22T11:53:00Z</dcterms:modified>
</cp:coreProperties>
</file>