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B409BB" w14:textId="08AAB343" w:rsidR="00BD3D8D" w:rsidRPr="00582051" w:rsidRDefault="00582051" w:rsidP="00582051">
      <w:pPr>
        <w:pStyle w:val="Heading2"/>
        <w:rPr>
          <w:color w:val="4BACC6" w:themeColor="accent5"/>
          <w:sz w:val="32"/>
          <w:szCs w:val="32"/>
        </w:rPr>
      </w:pPr>
      <w:r w:rsidRPr="00582051">
        <w:rPr>
          <w:color w:val="4BACC6" w:themeColor="accent5"/>
          <w:sz w:val="32"/>
          <w:szCs w:val="32"/>
        </w:rPr>
        <w:t xml:space="preserve">School: </w:t>
      </w:r>
      <w:r w:rsidR="00586C86">
        <w:rPr>
          <w:color w:val="4BACC6" w:themeColor="accent5"/>
          <w:sz w:val="32"/>
          <w:szCs w:val="32"/>
        </w:rPr>
        <w:t>Swallowtail</w:t>
      </w:r>
      <w:r w:rsidRPr="00582051">
        <w:rPr>
          <w:color w:val="4BACC6" w:themeColor="accent5"/>
          <w:sz w:val="32"/>
          <w:szCs w:val="32"/>
        </w:rPr>
        <w:t xml:space="preserve"> Federation                     Date: 2</w:t>
      </w:r>
      <w:r w:rsidR="00586C86">
        <w:rPr>
          <w:color w:val="4BACC6" w:themeColor="accent5"/>
          <w:sz w:val="32"/>
          <w:szCs w:val="32"/>
        </w:rPr>
        <w:t>0</w:t>
      </w:r>
      <w:r w:rsidRPr="00582051">
        <w:rPr>
          <w:color w:val="4BACC6" w:themeColor="accent5"/>
          <w:sz w:val="32"/>
          <w:szCs w:val="32"/>
        </w:rPr>
        <w:t>/01/2021</w:t>
      </w:r>
    </w:p>
    <w:p w14:paraId="5CE636D4" w14:textId="77777777" w:rsidR="00BD3D8D" w:rsidRDefault="00582051">
      <w:pPr>
        <w:jc w:val="both"/>
        <w:rPr>
          <w:rFonts w:ascii="Calibri" w:eastAsia="Calibri" w:hAnsi="Calibri" w:cs="Calibri"/>
          <w:b/>
          <w:sz w:val="32"/>
          <w:szCs w:val="32"/>
        </w:rPr>
      </w:pPr>
      <w:r>
        <w:rPr>
          <w:rFonts w:ascii="Calibri" w:eastAsia="Calibri" w:hAnsi="Calibri" w:cs="Calibri"/>
          <w:b/>
          <w:color w:val="0591B4"/>
          <w:sz w:val="32"/>
          <w:szCs w:val="32"/>
        </w:rPr>
        <w:t xml:space="preserve">Report: </w:t>
      </w:r>
      <w:r>
        <w:rPr>
          <w:rFonts w:ascii="Calibri" w:eastAsia="Calibri" w:hAnsi="Calibri" w:cs="Calibri"/>
          <w:b/>
          <w:sz w:val="32"/>
          <w:szCs w:val="32"/>
        </w:rPr>
        <w:t xml:space="preserve"> </w:t>
      </w:r>
      <w:r>
        <w:rPr>
          <w:rFonts w:ascii="Calibri" w:eastAsia="Calibri" w:hAnsi="Calibri" w:cs="Calibri"/>
          <w:color w:val="0591B4"/>
          <w:sz w:val="32"/>
          <w:szCs w:val="32"/>
        </w:rPr>
        <w:t xml:space="preserve"> Remote consultation</w:t>
      </w:r>
      <w:r>
        <w:rPr>
          <w:rFonts w:ascii="Calibri" w:eastAsia="Calibri" w:hAnsi="Calibri" w:cs="Calibri"/>
          <w:b/>
          <w:sz w:val="32"/>
          <w:szCs w:val="32"/>
        </w:rPr>
        <w:t xml:space="preserve">                  </w:t>
      </w:r>
    </w:p>
    <w:p w14:paraId="06D25270" w14:textId="77777777" w:rsidR="00BD3D8D" w:rsidRDefault="00582051">
      <w:pPr>
        <w:jc w:val="both"/>
        <w:rPr>
          <w:rFonts w:ascii="Calibri" w:eastAsia="Calibri" w:hAnsi="Calibri" w:cs="Calibri"/>
          <w:color w:val="0591B4"/>
          <w:sz w:val="32"/>
          <w:szCs w:val="32"/>
        </w:rPr>
      </w:pPr>
      <w:r>
        <w:rPr>
          <w:rFonts w:ascii="Calibri" w:eastAsia="Calibri" w:hAnsi="Calibri" w:cs="Calibri"/>
          <w:b/>
          <w:color w:val="0591B4"/>
          <w:sz w:val="32"/>
          <w:szCs w:val="32"/>
        </w:rPr>
        <w:t>DPE:</w:t>
      </w:r>
      <w:r>
        <w:rPr>
          <w:rFonts w:ascii="Calibri" w:eastAsia="Calibri" w:hAnsi="Calibri" w:cs="Calibri"/>
          <w:color w:val="0591B4"/>
          <w:sz w:val="32"/>
          <w:szCs w:val="32"/>
        </w:rPr>
        <w:t xml:space="preserve"> Stuart Lee  </w:t>
      </w:r>
    </w:p>
    <w:p w14:paraId="4DB149FC" w14:textId="396CFE0F" w:rsidR="00BD3D8D" w:rsidRDefault="00582051">
      <w:pPr>
        <w:jc w:val="both"/>
        <w:rPr>
          <w:rFonts w:ascii="Calibri" w:eastAsia="Calibri" w:hAnsi="Calibri" w:cs="Calibri"/>
          <w:sz w:val="32"/>
          <w:szCs w:val="32"/>
        </w:rPr>
      </w:pPr>
      <w:r>
        <w:rPr>
          <w:rFonts w:ascii="Calibri" w:eastAsia="Calibri" w:hAnsi="Calibri" w:cs="Calibri"/>
          <w:b/>
          <w:color w:val="0591B4"/>
          <w:sz w:val="32"/>
          <w:szCs w:val="32"/>
        </w:rPr>
        <w:t xml:space="preserve">School member:  </w:t>
      </w:r>
      <w:r w:rsidR="00E265C8">
        <w:rPr>
          <w:rFonts w:ascii="Calibri" w:eastAsia="Calibri" w:hAnsi="Calibri" w:cs="Calibri"/>
          <w:b/>
          <w:color w:val="0591B4"/>
          <w:sz w:val="32"/>
          <w:szCs w:val="32"/>
        </w:rPr>
        <w:t xml:space="preserve">Jo </w:t>
      </w:r>
      <w:proofErr w:type="spellStart"/>
      <w:r w:rsidR="002E2C29">
        <w:rPr>
          <w:rFonts w:ascii="Calibri" w:eastAsia="Calibri" w:hAnsi="Calibri" w:cs="Calibri"/>
          <w:b/>
          <w:color w:val="0591B4"/>
          <w:sz w:val="32"/>
          <w:szCs w:val="32"/>
        </w:rPr>
        <w:t>Weadon</w:t>
      </w:r>
      <w:proofErr w:type="spellEnd"/>
    </w:p>
    <w:p w14:paraId="25702456" w14:textId="77777777" w:rsidR="00BD3D8D" w:rsidRDefault="00582051">
      <w:pPr>
        <w:shd w:val="clear" w:color="auto" w:fill="9CC5DB"/>
        <w:jc w:val="both"/>
        <w:rPr>
          <w:rFonts w:ascii="Calibri" w:eastAsia="Calibri" w:hAnsi="Calibri" w:cs="Calibri"/>
        </w:rPr>
      </w:pPr>
      <w:r>
        <w:rPr>
          <w:rFonts w:ascii="Calibri" w:eastAsia="Calibri" w:hAnsi="Calibri" w:cs="Calibri"/>
          <w:color w:val="9CC5DB"/>
          <w:sz w:val="2"/>
          <w:szCs w:val="2"/>
        </w:rPr>
        <w:t>_</w:t>
      </w:r>
    </w:p>
    <w:p w14:paraId="5A2EBE46" w14:textId="77777777" w:rsidR="00BD3D8D" w:rsidRDefault="00BD3D8D">
      <w:pPr>
        <w:jc w:val="both"/>
        <w:rPr>
          <w:rFonts w:ascii="Calibri" w:eastAsia="Calibri" w:hAnsi="Calibri" w:cs="Calibri"/>
          <w:sz w:val="22"/>
          <w:szCs w:val="22"/>
        </w:rPr>
      </w:pPr>
    </w:p>
    <w:p w14:paraId="4E4664C3" w14:textId="77777777" w:rsidR="00BD3D8D" w:rsidRDefault="00582051">
      <w:pPr>
        <w:jc w:val="both"/>
        <w:rPr>
          <w:rFonts w:ascii="Calibri" w:eastAsia="Calibri" w:hAnsi="Calibri" w:cs="Calibri"/>
          <w:b/>
          <w:color w:val="0591B4"/>
          <w:sz w:val="32"/>
          <w:szCs w:val="32"/>
        </w:rPr>
      </w:pPr>
      <w:r>
        <w:rPr>
          <w:rFonts w:ascii="Calibri" w:eastAsia="Calibri" w:hAnsi="Calibri" w:cs="Calibri"/>
          <w:b/>
          <w:color w:val="0591B4"/>
          <w:sz w:val="32"/>
          <w:szCs w:val="32"/>
        </w:rPr>
        <w:t>Consultation details</w:t>
      </w:r>
    </w:p>
    <w:p w14:paraId="7D9464CD" w14:textId="77777777" w:rsidR="00BD3D8D" w:rsidRDefault="00BD3D8D">
      <w:pPr>
        <w:jc w:val="both"/>
        <w:rPr>
          <w:rFonts w:ascii="Calibri" w:eastAsia="Calibri" w:hAnsi="Calibri" w:cs="Calibri"/>
          <w:b/>
          <w:color w:val="0591B4"/>
          <w:sz w:val="32"/>
          <w:szCs w:val="32"/>
        </w:rPr>
      </w:pPr>
    </w:p>
    <w:p w14:paraId="40EC161E" w14:textId="028751F4" w:rsidR="00BD3D8D" w:rsidRPr="006E6907" w:rsidRDefault="00582051">
      <w:pPr>
        <w:numPr>
          <w:ilvl w:val="0"/>
          <w:numId w:val="2"/>
        </w:numPr>
        <w:shd w:val="clear" w:color="auto" w:fill="FFFFFF"/>
        <w:rPr>
          <w:sz w:val="22"/>
          <w:szCs w:val="22"/>
        </w:rPr>
      </w:pPr>
      <w:r>
        <w:rPr>
          <w:rFonts w:ascii="Calibri" w:eastAsia="Calibri" w:hAnsi="Calibri" w:cs="Calibri"/>
          <w:sz w:val="24"/>
          <w:szCs w:val="24"/>
        </w:rPr>
        <w:t>Website updates including best practice areas and updates to existing policies/</w:t>
      </w:r>
      <w:proofErr w:type="gramStart"/>
      <w:r>
        <w:rPr>
          <w:rFonts w:ascii="Calibri" w:eastAsia="Calibri" w:hAnsi="Calibri" w:cs="Calibri"/>
          <w:sz w:val="24"/>
          <w:szCs w:val="24"/>
        </w:rPr>
        <w:t>documentation</w:t>
      </w:r>
      <w:proofErr w:type="gramEnd"/>
    </w:p>
    <w:p w14:paraId="1C5FBE3B" w14:textId="04A1EF88" w:rsidR="006E6907" w:rsidRDefault="006E6907">
      <w:pPr>
        <w:numPr>
          <w:ilvl w:val="0"/>
          <w:numId w:val="2"/>
        </w:numPr>
        <w:shd w:val="clear" w:color="auto" w:fill="FFFFFF"/>
        <w:rPr>
          <w:sz w:val="22"/>
          <w:szCs w:val="22"/>
        </w:rPr>
      </w:pPr>
      <w:r>
        <w:rPr>
          <w:rFonts w:ascii="Calibri" w:eastAsia="Calibri" w:hAnsi="Calibri" w:cs="Calibri"/>
          <w:sz w:val="24"/>
          <w:szCs w:val="24"/>
        </w:rPr>
        <w:t>Compliance actions</w:t>
      </w:r>
    </w:p>
    <w:p w14:paraId="3C194A4D" w14:textId="77777777" w:rsidR="00BD3D8D" w:rsidRDefault="00582051">
      <w:pPr>
        <w:numPr>
          <w:ilvl w:val="0"/>
          <w:numId w:val="2"/>
        </w:numPr>
        <w:shd w:val="clear" w:color="auto" w:fill="FFFFFF"/>
        <w:rPr>
          <w:sz w:val="22"/>
          <w:szCs w:val="22"/>
        </w:rPr>
      </w:pPr>
      <w:r>
        <w:rPr>
          <w:rFonts w:ascii="Calibri" w:eastAsia="Calibri" w:hAnsi="Calibri" w:cs="Calibri"/>
          <w:sz w:val="24"/>
          <w:szCs w:val="24"/>
        </w:rPr>
        <w:t xml:space="preserve">Common breaches and what to be aware of </w:t>
      </w:r>
    </w:p>
    <w:p w14:paraId="314437CD" w14:textId="77777777" w:rsidR="00BD3D8D" w:rsidRDefault="00582051">
      <w:pPr>
        <w:numPr>
          <w:ilvl w:val="0"/>
          <w:numId w:val="2"/>
        </w:numPr>
        <w:shd w:val="clear" w:color="auto" w:fill="FFFFFF"/>
        <w:rPr>
          <w:sz w:val="22"/>
          <w:szCs w:val="22"/>
        </w:rPr>
      </w:pPr>
      <w:r>
        <w:rPr>
          <w:rFonts w:ascii="Calibri" w:eastAsia="Calibri" w:hAnsi="Calibri" w:cs="Calibri"/>
          <w:sz w:val="24"/>
          <w:szCs w:val="24"/>
        </w:rPr>
        <w:t xml:space="preserve">Review of training </w:t>
      </w:r>
      <w:proofErr w:type="gramStart"/>
      <w:r>
        <w:rPr>
          <w:rFonts w:ascii="Calibri" w:eastAsia="Calibri" w:hAnsi="Calibri" w:cs="Calibri"/>
          <w:sz w:val="24"/>
          <w:szCs w:val="24"/>
        </w:rPr>
        <w:t>i.e.</w:t>
      </w:r>
      <w:proofErr w:type="gramEnd"/>
      <w:r>
        <w:rPr>
          <w:rFonts w:ascii="Calibri" w:eastAsia="Calibri" w:hAnsi="Calibri" w:cs="Calibri"/>
          <w:sz w:val="24"/>
          <w:szCs w:val="24"/>
        </w:rPr>
        <w:t xml:space="preserve"> work away from school</w:t>
      </w:r>
    </w:p>
    <w:p w14:paraId="211D866C" w14:textId="77777777" w:rsidR="00BD3D8D" w:rsidRDefault="00582051">
      <w:pPr>
        <w:numPr>
          <w:ilvl w:val="0"/>
          <w:numId w:val="2"/>
        </w:numPr>
        <w:shd w:val="clear" w:color="auto" w:fill="FFFFFF"/>
        <w:rPr>
          <w:sz w:val="22"/>
          <w:szCs w:val="22"/>
        </w:rPr>
      </w:pPr>
      <w:r>
        <w:rPr>
          <w:rFonts w:ascii="Calibri" w:eastAsia="Calibri" w:hAnsi="Calibri" w:cs="Calibri"/>
          <w:sz w:val="24"/>
          <w:szCs w:val="24"/>
        </w:rPr>
        <w:t>Internal audit templates</w:t>
      </w:r>
    </w:p>
    <w:p w14:paraId="04BA93A3" w14:textId="77777777" w:rsidR="00BD3D8D" w:rsidRDefault="00582051">
      <w:pPr>
        <w:numPr>
          <w:ilvl w:val="0"/>
          <w:numId w:val="2"/>
        </w:numPr>
        <w:shd w:val="clear" w:color="auto" w:fill="FFFFFF"/>
        <w:rPr>
          <w:sz w:val="22"/>
          <w:szCs w:val="22"/>
        </w:rPr>
      </w:pPr>
      <w:r>
        <w:rPr>
          <w:rFonts w:ascii="Calibri" w:eastAsia="Calibri" w:hAnsi="Calibri" w:cs="Calibri"/>
          <w:sz w:val="24"/>
          <w:szCs w:val="24"/>
        </w:rPr>
        <w:t>Record of processing (</w:t>
      </w:r>
      <w:proofErr w:type="spellStart"/>
      <w:r>
        <w:rPr>
          <w:rFonts w:ascii="Calibri" w:eastAsia="Calibri" w:hAnsi="Calibri" w:cs="Calibri"/>
          <w:sz w:val="24"/>
          <w:szCs w:val="24"/>
        </w:rPr>
        <w:t>RoP</w:t>
      </w:r>
      <w:proofErr w:type="spellEnd"/>
      <w:r>
        <w:rPr>
          <w:rFonts w:ascii="Calibri" w:eastAsia="Calibri" w:hAnsi="Calibri" w:cs="Calibri"/>
          <w:sz w:val="24"/>
          <w:szCs w:val="24"/>
        </w:rPr>
        <w:t xml:space="preserve">) - a demonstration of the </w:t>
      </w:r>
      <w:proofErr w:type="spellStart"/>
      <w:r>
        <w:rPr>
          <w:rFonts w:ascii="Calibri" w:eastAsia="Calibri" w:hAnsi="Calibri" w:cs="Calibri"/>
          <w:sz w:val="24"/>
          <w:szCs w:val="24"/>
        </w:rPr>
        <w:t>RoP</w:t>
      </w:r>
      <w:proofErr w:type="spellEnd"/>
      <w:r>
        <w:rPr>
          <w:rFonts w:ascii="Calibri" w:eastAsia="Calibri" w:hAnsi="Calibri" w:cs="Calibri"/>
          <w:sz w:val="24"/>
          <w:szCs w:val="24"/>
        </w:rPr>
        <w:t xml:space="preserve"> tool</w:t>
      </w:r>
    </w:p>
    <w:p w14:paraId="04BE82C0" w14:textId="77777777" w:rsidR="00BD3D8D" w:rsidRDefault="00582051">
      <w:pPr>
        <w:numPr>
          <w:ilvl w:val="0"/>
          <w:numId w:val="2"/>
        </w:numPr>
        <w:shd w:val="clear" w:color="auto" w:fill="FFFFFF"/>
        <w:rPr>
          <w:sz w:val="22"/>
          <w:szCs w:val="22"/>
        </w:rPr>
      </w:pPr>
      <w:r>
        <w:rPr>
          <w:rFonts w:ascii="Calibri" w:eastAsia="Calibri" w:hAnsi="Calibri" w:cs="Calibri"/>
          <w:sz w:val="24"/>
          <w:szCs w:val="24"/>
        </w:rPr>
        <w:t>Q and As</w:t>
      </w:r>
    </w:p>
    <w:p w14:paraId="1BAAAB83" w14:textId="77777777" w:rsidR="00BD3D8D" w:rsidRDefault="00BD3D8D">
      <w:pPr>
        <w:jc w:val="both"/>
        <w:rPr>
          <w:rFonts w:ascii="Calibri" w:eastAsia="Calibri" w:hAnsi="Calibri" w:cs="Calibri"/>
          <w:sz w:val="24"/>
          <w:szCs w:val="24"/>
        </w:rPr>
      </w:pPr>
    </w:p>
    <w:p w14:paraId="7D82770F" w14:textId="77777777" w:rsidR="00BD3D8D" w:rsidRDefault="00582051">
      <w:pPr>
        <w:jc w:val="both"/>
        <w:rPr>
          <w:rFonts w:ascii="Calibri" w:eastAsia="Calibri" w:hAnsi="Calibri" w:cs="Calibri"/>
          <w:b/>
          <w:color w:val="0591B4"/>
          <w:sz w:val="32"/>
          <w:szCs w:val="32"/>
        </w:rPr>
      </w:pPr>
      <w:r>
        <w:rPr>
          <w:rFonts w:ascii="Calibri" w:eastAsia="Calibri" w:hAnsi="Calibri" w:cs="Calibri"/>
          <w:b/>
          <w:color w:val="0591B4"/>
          <w:sz w:val="32"/>
          <w:szCs w:val="32"/>
        </w:rPr>
        <w:t>Priorities from the consultation are detailed below:</w:t>
      </w:r>
    </w:p>
    <w:p w14:paraId="111E7CAE" w14:textId="650BBF4D" w:rsidR="00BD3D8D" w:rsidRDefault="00582051">
      <w:pPr>
        <w:numPr>
          <w:ilvl w:val="0"/>
          <w:numId w:val="1"/>
        </w:numPr>
        <w:jc w:val="both"/>
        <w:rPr>
          <w:rFonts w:ascii="Calibri" w:eastAsia="Calibri" w:hAnsi="Calibri" w:cs="Calibri"/>
          <w:b/>
          <w:sz w:val="24"/>
          <w:szCs w:val="24"/>
        </w:rPr>
      </w:pPr>
      <w:r>
        <w:rPr>
          <w:rFonts w:ascii="Calibri" w:eastAsia="Calibri" w:hAnsi="Calibri" w:cs="Calibri"/>
          <w:b/>
          <w:sz w:val="24"/>
          <w:szCs w:val="24"/>
        </w:rPr>
        <w:t xml:space="preserve">Update the GDPR Policy and Privacy Notices to the latest DPE version or amend existing to include COVID-19 related information. Ideally you will now update your documentation to the latest versions as there has been </w:t>
      </w:r>
      <w:proofErr w:type="gramStart"/>
      <w:r>
        <w:rPr>
          <w:rFonts w:ascii="Calibri" w:eastAsia="Calibri" w:hAnsi="Calibri" w:cs="Calibri"/>
          <w:b/>
          <w:sz w:val="24"/>
          <w:szCs w:val="24"/>
        </w:rPr>
        <w:t>a number of</w:t>
      </w:r>
      <w:proofErr w:type="gramEnd"/>
      <w:r>
        <w:rPr>
          <w:rFonts w:ascii="Calibri" w:eastAsia="Calibri" w:hAnsi="Calibri" w:cs="Calibri"/>
          <w:b/>
          <w:sz w:val="24"/>
          <w:szCs w:val="24"/>
        </w:rPr>
        <w:t xml:space="preserve"> version updates. There is now a child friendly version that the Federation can </w:t>
      </w:r>
      <w:r w:rsidR="00336CF1">
        <w:rPr>
          <w:rFonts w:ascii="Calibri" w:eastAsia="Calibri" w:hAnsi="Calibri" w:cs="Calibri"/>
          <w:b/>
          <w:sz w:val="24"/>
          <w:szCs w:val="24"/>
        </w:rPr>
        <w:t xml:space="preserve">also </w:t>
      </w:r>
      <w:proofErr w:type="gramStart"/>
      <w:r>
        <w:rPr>
          <w:rFonts w:ascii="Calibri" w:eastAsia="Calibri" w:hAnsi="Calibri" w:cs="Calibri"/>
          <w:b/>
          <w:sz w:val="24"/>
          <w:szCs w:val="24"/>
        </w:rPr>
        <w:t>use</w:t>
      </w:r>
      <w:proofErr w:type="gramEnd"/>
    </w:p>
    <w:p w14:paraId="59A1C6FF" w14:textId="77777777" w:rsidR="00BD3D8D" w:rsidRDefault="00582051">
      <w:pPr>
        <w:numPr>
          <w:ilvl w:val="0"/>
          <w:numId w:val="1"/>
        </w:numPr>
        <w:jc w:val="both"/>
        <w:rPr>
          <w:rFonts w:ascii="Calibri" w:eastAsia="Calibri" w:hAnsi="Calibri" w:cs="Calibri"/>
          <w:b/>
          <w:sz w:val="24"/>
          <w:szCs w:val="24"/>
        </w:rPr>
      </w:pPr>
      <w:r>
        <w:rPr>
          <w:rFonts w:ascii="Calibri" w:eastAsia="Calibri" w:hAnsi="Calibri" w:cs="Calibri"/>
          <w:b/>
          <w:sz w:val="24"/>
          <w:szCs w:val="24"/>
        </w:rPr>
        <w:t>Training:</w:t>
      </w:r>
    </w:p>
    <w:p w14:paraId="2E5C0FC9" w14:textId="727ADFCB" w:rsidR="00BD3D8D" w:rsidRDefault="00582051">
      <w:pPr>
        <w:numPr>
          <w:ilvl w:val="0"/>
          <w:numId w:val="3"/>
        </w:numPr>
        <w:jc w:val="both"/>
        <w:rPr>
          <w:rFonts w:ascii="Calibri" w:eastAsia="Calibri" w:hAnsi="Calibri" w:cs="Calibri"/>
          <w:b/>
          <w:sz w:val="24"/>
          <w:szCs w:val="24"/>
        </w:rPr>
      </w:pPr>
      <w:r>
        <w:rPr>
          <w:rFonts w:ascii="Calibri" w:eastAsia="Calibri" w:hAnsi="Calibri" w:cs="Calibri"/>
          <w:b/>
          <w:sz w:val="24"/>
          <w:szCs w:val="24"/>
        </w:rPr>
        <w:t>J</w:t>
      </w:r>
      <w:r w:rsidR="00D4488E">
        <w:rPr>
          <w:rFonts w:ascii="Calibri" w:eastAsia="Calibri" w:hAnsi="Calibri" w:cs="Calibri"/>
          <w:b/>
          <w:sz w:val="24"/>
          <w:szCs w:val="24"/>
        </w:rPr>
        <w:t xml:space="preserve">o to set up remainder of staff </w:t>
      </w:r>
      <w:r w:rsidR="00BE2791">
        <w:rPr>
          <w:rFonts w:ascii="Calibri" w:eastAsia="Calibri" w:hAnsi="Calibri" w:cs="Calibri"/>
          <w:b/>
          <w:sz w:val="24"/>
          <w:szCs w:val="24"/>
        </w:rPr>
        <w:t>on the DPE website and staff</w:t>
      </w:r>
      <w:r w:rsidR="00D4488E">
        <w:rPr>
          <w:rFonts w:ascii="Calibri" w:eastAsia="Calibri" w:hAnsi="Calibri" w:cs="Calibri"/>
          <w:b/>
          <w:sz w:val="24"/>
          <w:szCs w:val="24"/>
        </w:rPr>
        <w:t xml:space="preserve"> to complete e-learning </w:t>
      </w:r>
      <w:proofErr w:type="gramStart"/>
      <w:r w:rsidR="00D4488E">
        <w:rPr>
          <w:rFonts w:ascii="Calibri" w:eastAsia="Calibri" w:hAnsi="Calibri" w:cs="Calibri"/>
          <w:b/>
          <w:sz w:val="24"/>
          <w:szCs w:val="24"/>
        </w:rPr>
        <w:t>training</w:t>
      </w:r>
      <w:proofErr w:type="gramEnd"/>
      <w:r w:rsidR="00D4488E">
        <w:rPr>
          <w:rFonts w:ascii="Calibri" w:eastAsia="Calibri" w:hAnsi="Calibri" w:cs="Calibri"/>
          <w:b/>
          <w:sz w:val="24"/>
          <w:szCs w:val="24"/>
        </w:rPr>
        <w:t xml:space="preserve"> </w:t>
      </w:r>
    </w:p>
    <w:p w14:paraId="1CD6621F" w14:textId="754B93D9" w:rsidR="00BD3D8D" w:rsidRDefault="002A1C94">
      <w:pPr>
        <w:numPr>
          <w:ilvl w:val="0"/>
          <w:numId w:val="3"/>
        </w:numPr>
        <w:jc w:val="both"/>
        <w:rPr>
          <w:rFonts w:ascii="Calibri" w:eastAsia="Calibri" w:hAnsi="Calibri" w:cs="Calibri"/>
          <w:b/>
          <w:sz w:val="24"/>
          <w:szCs w:val="24"/>
        </w:rPr>
      </w:pPr>
      <w:r>
        <w:rPr>
          <w:rFonts w:ascii="Calibri" w:eastAsia="Calibri" w:hAnsi="Calibri" w:cs="Calibri"/>
          <w:b/>
          <w:sz w:val="24"/>
          <w:szCs w:val="24"/>
        </w:rPr>
        <w:t xml:space="preserve">Jo to contact </w:t>
      </w:r>
      <w:proofErr w:type="spellStart"/>
      <w:r>
        <w:rPr>
          <w:rFonts w:ascii="Calibri" w:eastAsia="Calibri" w:hAnsi="Calibri" w:cs="Calibri"/>
          <w:b/>
          <w:sz w:val="24"/>
          <w:szCs w:val="24"/>
        </w:rPr>
        <w:t>Kalina</w:t>
      </w:r>
      <w:proofErr w:type="spellEnd"/>
      <w:r>
        <w:rPr>
          <w:rFonts w:ascii="Calibri" w:eastAsia="Calibri" w:hAnsi="Calibri" w:cs="Calibri"/>
          <w:b/>
          <w:sz w:val="24"/>
          <w:szCs w:val="24"/>
        </w:rPr>
        <w:t xml:space="preserve"> (</w:t>
      </w:r>
      <w:proofErr w:type="spellStart"/>
      <w:r w:rsidR="004E47D6">
        <w:rPr>
          <w:rFonts w:ascii="Calibri" w:eastAsia="Calibri" w:hAnsi="Calibri" w:cs="Calibri"/>
          <w:b/>
          <w:sz w:val="24"/>
          <w:szCs w:val="24"/>
        </w:rPr>
        <w:fldChar w:fldCharType="begin"/>
      </w:r>
      <w:r w:rsidR="004E47D6">
        <w:rPr>
          <w:rFonts w:ascii="Calibri" w:eastAsia="Calibri" w:hAnsi="Calibri" w:cs="Calibri"/>
          <w:b/>
          <w:sz w:val="24"/>
          <w:szCs w:val="24"/>
        </w:rPr>
        <w:instrText xml:space="preserve"> HYPERLINK "mailto:</w:instrText>
      </w:r>
      <w:r w:rsidR="004E47D6" w:rsidRPr="004E47D6">
        <w:rPr>
          <w:rFonts w:ascii="Calibri" w:eastAsia="Calibri" w:hAnsi="Calibri" w:cs="Calibri"/>
          <w:b/>
          <w:sz w:val="24"/>
          <w:szCs w:val="24"/>
        </w:rPr>
        <w:instrText>kalina.voyvodova@dataprotection.education</w:instrText>
      </w:r>
      <w:r w:rsidR="004E47D6">
        <w:rPr>
          <w:rFonts w:ascii="Calibri" w:eastAsia="Calibri" w:hAnsi="Calibri" w:cs="Calibri"/>
          <w:b/>
          <w:sz w:val="24"/>
          <w:szCs w:val="24"/>
        </w:rPr>
        <w:instrText xml:space="preserve">" </w:instrText>
      </w:r>
      <w:r w:rsidR="004E47D6">
        <w:rPr>
          <w:rFonts w:ascii="Calibri" w:eastAsia="Calibri" w:hAnsi="Calibri" w:cs="Calibri"/>
          <w:b/>
          <w:sz w:val="24"/>
          <w:szCs w:val="24"/>
        </w:rPr>
        <w:fldChar w:fldCharType="separate"/>
      </w:r>
      <w:r w:rsidR="004E47D6" w:rsidRPr="003754BC">
        <w:rPr>
          <w:rStyle w:val="Hyperlink"/>
          <w:rFonts w:ascii="Calibri" w:eastAsia="Calibri" w:hAnsi="Calibri" w:cs="Calibri"/>
          <w:b/>
          <w:sz w:val="24"/>
          <w:szCs w:val="24"/>
        </w:rPr>
        <w:t>kalina.voyvodova@dataprotection.education</w:t>
      </w:r>
      <w:proofErr w:type="spellEnd"/>
      <w:r w:rsidR="004E47D6">
        <w:rPr>
          <w:rFonts w:ascii="Calibri" w:eastAsia="Calibri" w:hAnsi="Calibri" w:cs="Calibri"/>
          <w:b/>
          <w:sz w:val="24"/>
          <w:szCs w:val="24"/>
        </w:rPr>
        <w:fldChar w:fldCharType="end"/>
      </w:r>
      <w:r w:rsidR="004E47D6">
        <w:rPr>
          <w:rFonts w:ascii="Calibri" w:eastAsia="Calibri" w:hAnsi="Calibri" w:cs="Calibri"/>
          <w:b/>
          <w:sz w:val="24"/>
          <w:szCs w:val="24"/>
        </w:rPr>
        <w:t xml:space="preserve">) for additional support as </w:t>
      </w:r>
      <w:proofErr w:type="gramStart"/>
      <w:r w:rsidR="004E47D6">
        <w:rPr>
          <w:rFonts w:ascii="Calibri" w:eastAsia="Calibri" w:hAnsi="Calibri" w:cs="Calibri"/>
          <w:b/>
          <w:sz w:val="24"/>
          <w:szCs w:val="24"/>
        </w:rPr>
        <w:t>required</w:t>
      </w:r>
      <w:proofErr w:type="gramEnd"/>
    </w:p>
    <w:p w14:paraId="677EF967" w14:textId="77777777" w:rsidR="00BD3D8D" w:rsidRDefault="00582051">
      <w:pPr>
        <w:numPr>
          <w:ilvl w:val="0"/>
          <w:numId w:val="3"/>
        </w:numPr>
        <w:jc w:val="both"/>
        <w:rPr>
          <w:rFonts w:ascii="Calibri" w:eastAsia="Calibri" w:hAnsi="Calibri" w:cs="Calibri"/>
          <w:b/>
          <w:sz w:val="24"/>
          <w:szCs w:val="24"/>
        </w:rPr>
      </w:pPr>
      <w:r>
        <w:rPr>
          <w:rFonts w:ascii="Calibri" w:eastAsia="Calibri" w:hAnsi="Calibri" w:cs="Calibri"/>
          <w:b/>
          <w:sz w:val="24"/>
          <w:szCs w:val="24"/>
        </w:rPr>
        <w:t xml:space="preserve">The Federation to identify any additional training modules that can be completed; work away from school and Data Breaches </w:t>
      </w:r>
      <w:proofErr w:type="spellStart"/>
      <w:r>
        <w:rPr>
          <w:rFonts w:ascii="Calibri" w:eastAsia="Calibri" w:hAnsi="Calibri" w:cs="Calibri"/>
          <w:b/>
          <w:sz w:val="24"/>
          <w:szCs w:val="24"/>
        </w:rPr>
        <w:t>etc</w:t>
      </w:r>
      <w:proofErr w:type="spellEnd"/>
    </w:p>
    <w:p w14:paraId="0D32E2D3" w14:textId="4DF9F4D4" w:rsidR="00BD3D8D" w:rsidRDefault="00582051">
      <w:pPr>
        <w:numPr>
          <w:ilvl w:val="0"/>
          <w:numId w:val="1"/>
        </w:numPr>
        <w:jc w:val="both"/>
        <w:rPr>
          <w:rFonts w:ascii="Calibri" w:eastAsia="Calibri" w:hAnsi="Calibri" w:cs="Calibri"/>
          <w:b/>
          <w:sz w:val="24"/>
          <w:szCs w:val="24"/>
        </w:rPr>
      </w:pPr>
      <w:r>
        <w:rPr>
          <w:rFonts w:ascii="Calibri" w:eastAsia="Calibri" w:hAnsi="Calibri" w:cs="Calibri"/>
          <w:b/>
          <w:sz w:val="24"/>
          <w:szCs w:val="24"/>
        </w:rPr>
        <w:t xml:space="preserve">Publication scheme: </w:t>
      </w:r>
      <w:r w:rsidR="00F92779">
        <w:rPr>
          <w:rFonts w:ascii="Calibri" w:eastAsia="Calibri" w:hAnsi="Calibri" w:cs="Calibri"/>
          <w:b/>
          <w:sz w:val="24"/>
          <w:szCs w:val="24"/>
        </w:rPr>
        <w:t>Jo</w:t>
      </w:r>
      <w:r>
        <w:rPr>
          <w:rFonts w:ascii="Calibri" w:eastAsia="Calibri" w:hAnsi="Calibri" w:cs="Calibri"/>
          <w:b/>
          <w:sz w:val="24"/>
          <w:szCs w:val="24"/>
        </w:rPr>
        <w:t xml:space="preserve"> to check against the latest DPE publication scheme to that of the Federation` and update if </w:t>
      </w:r>
      <w:proofErr w:type="gramStart"/>
      <w:r>
        <w:rPr>
          <w:rFonts w:ascii="Calibri" w:eastAsia="Calibri" w:hAnsi="Calibri" w:cs="Calibri"/>
          <w:b/>
          <w:sz w:val="24"/>
          <w:szCs w:val="24"/>
        </w:rPr>
        <w:t>needed</w:t>
      </w:r>
      <w:proofErr w:type="gramEnd"/>
    </w:p>
    <w:p w14:paraId="74347C89" w14:textId="77777777" w:rsidR="00BD3D8D" w:rsidRDefault="00582051">
      <w:pPr>
        <w:numPr>
          <w:ilvl w:val="0"/>
          <w:numId w:val="1"/>
        </w:numPr>
        <w:jc w:val="both"/>
        <w:rPr>
          <w:rFonts w:ascii="Calibri" w:eastAsia="Calibri" w:hAnsi="Calibri" w:cs="Calibri"/>
          <w:b/>
          <w:sz w:val="24"/>
          <w:szCs w:val="24"/>
        </w:rPr>
      </w:pPr>
      <w:r>
        <w:rPr>
          <w:rFonts w:ascii="Calibri" w:eastAsia="Calibri" w:hAnsi="Calibri" w:cs="Calibri"/>
          <w:b/>
          <w:sz w:val="24"/>
          <w:szCs w:val="24"/>
        </w:rPr>
        <w:t>Internal audit walks</w:t>
      </w:r>
    </w:p>
    <w:p w14:paraId="1C9A8357" w14:textId="3CD66C24" w:rsidR="00BD3D8D" w:rsidRDefault="00582051">
      <w:pPr>
        <w:numPr>
          <w:ilvl w:val="0"/>
          <w:numId w:val="1"/>
        </w:numPr>
        <w:jc w:val="both"/>
        <w:rPr>
          <w:rFonts w:ascii="Calibri" w:eastAsia="Calibri" w:hAnsi="Calibri" w:cs="Calibri"/>
          <w:b/>
          <w:sz w:val="24"/>
          <w:szCs w:val="24"/>
        </w:rPr>
      </w:pPr>
      <w:r>
        <w:rPr>
          <w:rFonts w:ascii="Calibri" w:eastAsia="Calibri" w:hAnsi="Calibri" w:cs="Calibri"/>
          <w:b/>
          <w:sz w:val="24"/>
          <w:szCs w:val="24"/>
        </w:rPr>
        <w:t>Record of Processing (</w:t>
      </w:r>
      <w:proofErr w:type="spellStart"/>
      <w:r>
        <w:rPr>
          <w:rFonts w:ascii="Calibri" w:eastAsia="Calibri" w:hAnsi="Calibri" w:cs="Calibri"/>
          <w:b/>
          <w:sz w:val="24"/>
          <w:szCs w:val="24"/>
        </w:rPr>
        <w:t>RoP</w:t>
      </w:r>
      <w:proofErr w:type="spellEnd"/>
      <w:r>
        <w:rPr>
          <w:rFonts w:ascii="Calibri" w:eastAsia="Calibri" w:hAnsi="Calibri" w:cs="Calibri"/>
          <w:b/>
          <w:sz w:val="24"/>
          <w:szCs w:val="24"/>
        </w:rPr>
        <w:t xml:space="preserve">): SL to liaise with </w:t>
      </w:r>
      <w:r w:rsidR="007C1196">
        <w:rPr>
          <w:rFonts w:ascii="Calibri" w:eastAsia="Calibri" w:hAnsi="Calibri" w:cs="Calibri"/>
          <w:b/>
          <w:sz w:val="24"/>
          <w:szCs w:val="24"/>
        </w:rPr>
        <w:t>Jo</w:t>
      </w:r>
      <w:r>
        <w:rPr>
          <w:rFonts w:ascii="Calibri" w:eastAsia="Calibri" w:hAnsi="Calibri" w:cs="Calibri"/>
          <w:b/>
          <w:sz w:val="24"/>
          <w:szCs w:val="24"/>
        </w:rPr>
        <w:t xml:space="preserve"> and DPE to spend time at the next consultation to go over the </w:t>
      </w:r>
      <w:proofErr w:type="spellStart"/>
      <w:r>
        <w:rPr>
          <w:rFonts w:ascii="Calibri" w:eastAsia="Calibri" w:hAnsi="Calibri" w:cs="Calibri"/>
          <w:b/>
          <w:sz w:val="24"/>
          <w:szCs w:val="24"/>
        </w:rPr>
        <w:t>RoP</w:t>
      </w:r>
      <w:proofErr w:type="spellEnd"/>
      <w:r>
        <w:rPr>
          <w:rFonts w:ascii="Calibri" w:eastAsia="Calibri" w:hAnsi="Calibri" w:cs="Calibri"/>
          <w:b/>
          <w:sz w:val="24"/>
          <w:szCs w:val="24"/>
        </w:rPr>
        <w:t xml:space="preserve"> in more detail (SL to discuss with </w:t>
      </w:r>
      <w:proofErr w:type="spellStart"/>
      <w:r>
        <w:rPr>
          <w:rFonts w:ascii="Calibri" w:eastAsia="Calibri" w:hAnsi="Calibri" w:cs="Calibri"/>
          <w:b/>
          <w:sz w:val="24"/>
          <w:szCs w:val="24"/>
        </w:rPr>
        <w:t>LM</w:t>
      </w:r>
      <w:proofErr w:type="spellEnd"/>
      <w:r>
        <w:rPr>
          <w:rFonts w:ascii="Calibri" w:eastAsia="Calibri" w:hAnsi="Calibri" w:cs="Calibri"/>
          <w:b/>
          <w:sz w:val="24"/>
          <w:szCs w:val="24"/>
        </w:rPr>
        <w:t xml:space="preserve"> who </w:t>
      </w:r>
      <w:proofErr w:type="spellStart"/>
      <w:r>
        <w:rPr>
          <w:rFonts w:ascii="Calibri" w:eastAsia="Calibri" w:hAnsi="Calibri" w:cs="Calibri"/>
          <w:b/>
          <w:sz w:val="24"/>
          <w:szCs w:val="24"/>
        </w:rPr>
        <w:t>specialises</w:t>
      </w:r>
      <w:proofErr w:type="spellEnd"/>
      <w:r>
        <w:rPr>
          <w:rFonts w:ascii="Calibri" w:eastAsia="Calibri" w:hAnsi="Calibri" w:cs="Calibri"/>
          <w:b/>
          <w:sz w:val="24"/>
          <w:szCs w:val="24"/>
        </w:rPr>
        <w:t xml:space="preserve"> in finance and HR)</w:t>
      </w:r>
    </w:p>
    <w:p w14:paraId="6EAD65E9" w14:textId="3EC767DC" w:rsidR="00BD3D8D" w:rsidRDefault="00582051">
      <w:pPr>
        <w:numPr>
          <w:ilvl w:val="0"/>
          <w:numId w:val="1"/>
        </w:numPr>
        <w:jc w:val="both"/>
        <w:rPr>
          <w:rFonts w:ascii="Calibri" w:eastAsia="Calibri" w:hAnsi="Calibri" w:cs="Calibri"/>
          <w:b/>
          <w:sz w:val="24"/>
          <w:szCs w:val="24"/>
        </w:rPr>
      </w:pPr>
      <w:r>
        <w:rPr>
          <w:rFonts w:ascii="Calibri" w:eastAsia="Calibri" w:hAnsi="Calibri" w:cs="Calibri"/>
          <w:b/>
          <w:sz w:val="24"/>
          <w:szCs w:val="24"/>
        </w:rPr>
        <w:t xml:space="preserve">Compliance checklist </w:t>
      </w:r>
    </w:p>
    <w:p w14:paraId="0D2B9C86" w14:textId="634B8543" w:rsidR="00BD3D8D" w:rsidRPr="007C1196" w:rsidRDefault="00DC703D" w:rsidP="007C1196">
      <w:pPr>
        <w:numPr>
          <w:ilvl w:val="0"/>
          <w:numId w:val="1"/>
        </w:numPr>
        <w:jc w:val="both"/>
        <w:rPr>
          <w:rFonts w:ascii="Calibri" w:eastAsia="Calibri" w:hAnsi="Calibri" w:cs="Calibri"/>
          <w:b/>
          <w:sz w:val="24"/>
          <w:szCs w:val="24"/>
        </w:rPr>
      </w:pPr>
      <w:r>
        <w:rPr>
          <w:rFonts w:ascii="Calibri" w:eastAsia="Calibri" w:hAnsi="Calibri" w:cs="Calibri"/>
          <w:b/>
          <w:sz w:val="24"/>
          <w:szCs w:val="24"/>
        </w:rPr>
        <w:t>Overtime form query</w:t>
      </w:r>
    </w:p>
    <w:p w14:paraId="4381D845" w14:textId="4D45E673" w:rsidR="00BD3D8D" w:rsidRDefault="00582051">
      <w:pPr>
        <w:rPr>
          <w:rFonts w:ascii="Calibri" w:eastAsia="Calibri" w:hAnsi="Calibri" w:cs="Calibri"/>
          <w:b/>
          <w:color w:val="0591B4"/>
          <w:sz w:val="32"/>
          <w:szCs w:val="32"/>
        </w:rPr>
      </w:pPr>
      <w:r>
        <w:rPr>
          <w:rFonts w:ascii="Calibri" w:eastAsia="Calibri" w:hAnsi="Calibri" w:cs="Calibri"/>
          <w:b/>
          <w:color w:val="0591B4"/>
          <w:sz w:val="32"/>
          <w:szCs w:val="32"/>
        </w:rPr>
        <w:t>Links and additional guidance in order of priority actions</w:t>
      </w:r>
      <w:r w:rsidR="007C1196">
        <w:rPr>
          <w:rFonts w:ascii="Calibri" w:eastAsia="Calibri" w:hAnsi="Calibri" w:cs="Calibri"/>
          <w:b/>
          <w:color w:val="0591B4"/>
          <w:sz w:val="32"/>
          <w:szCs w:val="32"/>
        </w:rPr>
        <w:t xml:space="preserve"> and discussions</w:t>
      </w:r>
      <w:r>
        <w:rPr>
          <w:rFonts w:ascii="Calibri" w:eastAsia="Calibri" w:hAnsi="Calibri" w:cs="Calibri"/>
          <w:b/>
          <w:color w:val="0591B4"/>
          <w:sz w:val="32"/>
          <w:szCs w:val="32"/>
        </w:rPr>
        <w:t xml:space="preserve"> detailed below:</w:t>
      </w:r>
    </w:p>
    <w:p w14:paraId="6752A0A9" w14:textId="77777777" w:rsidR="00BD3D8D" w:rsidRDefault="00582051">
      <w:pPr>
        <w:rPr>
          <w:rFonts w:ascii="Calibri" w:eastAsia="Calibri" w:hAnsi="Calibri" w:cs="Calibri"/>
          <w:b/>
          <w:color w:val="0591B4"/>
          <w:sz w:val="32"/>
          <w:szCs w:val="32"/>
        </w:rPr>
      </w:pPr>
      <w:r>
        <w:rPr>
          <w:rFonts w:ascii="Calibri" w:eastAsia="Calibri" w:hAnsi="Calibri" w:cs="Calibri"/>
          <w:b/>
          <w:color w:val="0591B4"/>
          <w:sz w:val="32"/>
          <w:szCs w:val="32"/>
        </w:rPr>
        <w:t>1. GDPR policy update and Privacy notice updates</w:t>
      </w:r>
    </w:p>
    <w:p w14:paraId="67EA6C2D" w14:textId="77777777"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There is now a new transparency best practice area and child friendly privacy notice: </w:t>
      </w:r>
      <w:hyperlink r:id="rId8">
        <w:r>
          <w:rPr>
            <w:rFonts w:ascii="Calibri" w:eastAsia="Calibri" w:hAnsi="Calibri" w:cs="Calibri"/>
            <w:color w:val="1155CC"/>
            <w:sz w:val="24"/>
            <w:szCs w:val="24"/>
            <w:u w:val="single"/>
          </w:rPr>
          <w:t>https://dataprotection.education/best-practice-library/best-practice/transparency</w:t>
        </w:r>
      </w:hyperlink>
      <w:r>
        <w:rPr>
          <w:rFonts w:ascii="Calibri" w:eastAsia="Calibri" w:hAnsi="Calibri" w:cs="Calibri"/>
          <w:color w:val="595959"/>
          <w:sz w:val="24"/>
          <w:szCs w:val="24"/>
        </w:rPr>
        <w:t xml:space="preserve"> </w:t>
      </w:r>
    </w:p>
    <w:p w14:paraId="34A90184" w14:textId="165B5704" w:rsidR="00BD3D8D" w:rsidRPr="00E265C8" w:rsidRDefault="00582051" w:rsidP="00E265C8">
      <w:pPr>
        <w:spacing w:after="120"/>
        <w:rPr>
          <w:rFonts w:ascii="Calibri" w:eastAsia="Calibri" w:hAnsi="Calibri" w:cs="Calibri"/>
          <w:color w:val="595959"/>
          <w:sz w:val="24"/>
          <w:szCs w:val="24"/>
        </w:rPr>
      </w:pPr>
      <w:r>
        <w:rPr>
          <w:rFonts w:ascii="Calibri" w:eastAsia="Calibri" w:hAnsi="Calibri" w:cs="Calibri"/>
          <w:color w:val="595959"/>
          <w:sz w:val="24"/>
          <w:szCs w:val="24"/>
        </w:rPr>
        <w:lastRenderedPageBreak/>
        <w:t xml:space="preserve">Regardless of adopting the very latest documents your current privacy notice and policy should now include sections for </w:t>
      </w:r>
      <w:proofErr w:type="spellStart"/>
      <w:r>
        <w:rPr>
          <w:rFonts w:ascii="Calibri" w:eastAsia="Calibri" w:hAnsi="Calibri" w:cs="Calibri"/>
          <w:color w:val="595959"/>
          <w:sz w:val="24"/>
          <w:szCs w:val="24"/>
        </w:rPr>
        <w:t>covid</w:t>
      </w:r>
      <w:proofErr w:type="spellEnd"/>
      <w:r>
        <w:rPr>
          <w:rFonts w:ascii="Calibri" w:eastAsia="Calibri" w:hAnsi="Calibri" w:cs="Calibri"/>
          <w:color w:val="595959"/>
          <w:sz w:val="24"/>
          <w:szCs w:val="24"/>
        </w:rPr>
        <w:t xml:space="preserve"> - 19  - refer to the July 17 update: </w:t>
      </w:r>
      <w:hyperlink r:id="rId9">
        <w:r>
          <w:rPr>
            <w:rFonts w:ascii="Calibri" w:eastAsia="Calibri" w:hAnsi="Calibri" w:cs="Calibri"/>
            <w:color w:val="1155CC"/>
            <w:sz w:val="24"/>
            <w:szCs w:val="24"/>
            <w:u w:val="single"/>
          </w:rPr>
          <w:t>https://dataprotection.education/index.php/best-practice-library/best-practice/coronavirus</w:t>
        </w:r>
      </w:hyperlink>
      <w:r>
        <w:rPr>
          <w:rFonts w:ascii="Calibri" w:eastAsia="Calibri" w:hAnsi="Calibri" w:cs="Calibri"/>
          <w:color w:val="595959"/>
          <w:sz w:val="24"/>
          <w:szCs w:val="24"/>
        </w:rPr>
        <w:t xml:space="preserve"> </w:t>
      </w:r>
    </w:p>
    <w:p w14:paraId="52ABF414" w14:textId="77777777" w:rsidR="00BD3D8D" w:rsidRDefault="00582051">
      <w:pPr>
        <w:rPr>
          <w:rFonts w:ascii="Calibri" w:eastAsia="Calibri" w:hAnsi="Calibri" w:cs="Calibri"/>
          <w:b/>
          <w:color w:val="0591B4"/>
          <w:sz w:val="32"/>
          <w:szCs w:val="32"/>
        </w:rPr>
      </w:pPr>
      <w:r>
        <w:rPr>
          <w:rFonts w:ascii="Calibri" w:eastAsia="Calibri" w:hAnsi="Calibri" w:cs="Calibri"/>
          <w:b/>
          <w:color w:val="0591B4"/>
          <w:sz w:val="32"/>
          <w:szCs w:val="32"/>
        </w:rPr>
        <w:t>2. Setting staff up for e-learning training and mini training guides</w:t>
      </w:r>
    </w:p>
    <w:p w14:paraId="29BF75EA" w14:textId="77777777"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You should now be </w:t>
      </w:r>
      <w:proofErr w:type="gramStart"/>
      <w:r>
        <w:rPr>
          <w:rFonts w:ascii="Calibri" w:eastAsia="Calibri" w:hAnsi="Calibri" w:cs="Calibri"/>
          <w:color w:val="595959"/>
          <w:sz w:val="24"/>
          <w:szCs w:val="24"/>
        </w:rPr>
        <w:t>reviewing  training</w:t>
      </w:r>
      <w:proofErr w:type="gramEnd"/>
      <w:r>
        <w:rPr>
          <w:rFonts w:ascii="Calibri" w:eastAsia="Calibri" w:hAnsi="Calibri" w:cs="Calibri"/>
          <w:color w:val="595959"/>
          <w:sz w:val="24"/>
          <w:szCs w:val="24"/>
        </w:rPr>
        <w:t xml:space="preserve"> i.e. GDPR refresher, data breaches and work away from school. You can check which staff have or have not completed the various modules by selecting the reports from your dashboard:  </w:t>
      </w:r>
      <w:hyperlink r:id="rId10">
        <w:r>
          <w:rPr>
            <w:rFonts w:ascii="Calibri" w:eastAsia="Calibri" w:hAnsi="Calibri" w:cs="Calibri"/>
            <w:color w:val="1155CC"/>
            <w:sz w:val="24"/>
            <w:szCs w:val="24"/>
            <w:u w:val="single"/>
          </w:rPr>
          <w:t>https://</w:t>
        </w:r>
        <w:proofErr w:type="spellStart"/>
        <w:r>
          <w:rPr>
            <w:rFonts w:ascii="Calibri" w:eastAsia="Calibri" w:hAnsi="Calibri" w:cs="Calibri"/>
            <w:color w:val="1155CC"/>
            <w:sz w:val="24"/>
            <w:szCs w:val="24"/>
            <w:u w:val="single"/>
          </w:rPr>
          <w:t>dataprotection.education</w:t>
        </w:r>
        <w:proofErr w:type="spellEnd"/>
        <w:r>
          <w:rPr>
            <w:rFonts w:ascii="Calibri" w:eastAsia="Calibri" w:hAnsi="Calibri" w:cs="Calibri"/>
            <w:color w:val="1155CC"/>
            <w:sz w:val="24"/>
            <w:szCs w:val="24"/>
            <w:u w:val="single"/>
          </w:rPr>
          <w:t>/</w:t>
        </w:r>
        <w:proofErr w:type="spellStart"/>
        <w:r>
          <w:rPr>
            <w:rFonts w:ascii="Calibri" w:eastAsia="Calibri" w:hAnsi="Calibri" w:cs="Calibri"/>
            <w:color w:val="1155CC"/>
            <w:sz w:val="24"/>
            <w:szCs w:val="24"/>
            <w:u w:val="single"/>
          </w:rPr>
          <w:t>manager-reports?view</w:t>
        </w:r>
        <w:proofErr w:type="spellEnd"/>
        <w:r>
          <w:rPr>
            <w:rFonts w:ascii="Calibri" w:eastAsia="Calibri" w:hAnsi="Calibri" w:cs="Calibri"/>
            <w:color w:val="1155CC"/>
            <w:sz w:val="24"/>
            <w:szCs w:val="24"/>
            <w:u w:val="single"/>
          </w:rPr>
          <w:t>=reports</w:t>
        </w:r>
      </w:hyperlink>
      <w:r>
        <w:rPr>
          <w:rFonts w:ascii="Calibri" w:eastAsia="Calibri" w:hAnsi="Calibri" w:cs="Calibri"/>
          <w:color w:val="595959"/>
          <w:sz w:val="24"/>
          <w:szCs w:val="24"/>
        </w:rPr>
        <w:t xml:space="preserve"> </w:t>
      </w:r>
    </w:p>
    <w:p w14:paraId="311B52E6" w14:textId="77777777"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Users can be set up on the system by adding individually or importing as a group (</w:t>
      </w:r>
      <w:hyperlink r:id="rId11">
        <w:r>
          <w:rPr>
            <w:rFonts w:ascii="Calibri" w:eastAsia="Calibri" w:hAnsi="Calibri" w:cs="Calibri"/>
            <w:color w:val="1155CC"/>
            <w:sz w:val="24"/>
            <w:szCs w:val="24"/>
            <w:u w:val="single"/>
          </w:rPr>
          <w:t>https://</w:t>
        </w:r>
        <w:proofErr w:type="spellStart"/>
        <w:r>
          <w:rPr>
            <w:rFonts w:ascii="Calibri" w:eastAsia="Calibri" w:hAnsi="Calibri" w:cs="Calibri"/>
            <w:color w:val="1155CC"/>
            <w:sz w:val="24"/>
            <w:szCs w:val="24"/>
            <w:u w:val="single"/>
          </w:rPr>
          <w:t>dataprotection.education</w:t>
        </w:r>
        <w:proofErr w:type="spellEnd"/>
        <w:r>
          <w:rPr>
            <w:rFonts w:ascii="Calibri" w:eastAsia="Calibri" w:hAnsi="Calibri" w:cs="Calibri"/>
            <w:color w:val="1155CC"/>
            <w:sz w:val="24"/>
            <w:szCs w:val="24"/>
            <w:u w:val="single"/>
          </w:rPr>
          <w:t>/student-list/users</w:t>
        </w:r>
      </w:hyperlink>
      <w:proofErr w:type="gramStart"/>
      <w:r>
        <w:rPr>
          <w:rFonts w:ascii="Calibri" w:eastAsia="Calibri" w:hAnsi="Calibri" w:cs="Calibri"/>
          <w:color w:val="595959"/>
          <w:sz w:val="24"/>
          <w:szCs w:val="24"/>
        </w:rPr>
        <w:t>) .</w:t>
      </w:r>
      <w:proofErr w:type="gramEnd"/>
      <w:r>
        <w:rPr>
          <w:rFonts w:ascii="Calibri" w:eastAsia="Calibri" w:hAnsi="Calibri" w:cs="Calibri"/>
          <w:color w:val="595959"/>
          <w:sz w:val="24"/>
          <w:szCs w:val="24"/>
        </w:rPr>
        <w:t xml:space="preserve"> </w:t>
      </w:r>
      <w:proofErr w:type="spellStart"/>
      <w:r>
        <w:rPr>
          <w:rFonts w:ascii="Calibri" w:eastAsia="Calibri" w:hAnsi="Calibri" w:cs="Calibri"/>
          <w:color w:val="595959"/>
          <w:sz w:val="24"/>
          <w:szCs w:val="24"/>
        </w:rPr>
        <w:t>Kalina</w:t>
      </w:r>
      <w:proofErr w:type="spellEnd"/>
      <w:r>
        <w:rPr>
          <w:rFonts w:ascii="Calibri" w:eastAsia="Calibri" w:hAnsi="Calibri" w:cs="Calibri"/>
          <w:color w:val="595959"/>
          <w:sz w:val="24"/>
          <w:szCs w:val="24"/>
        </w:rPr>
        <w:t xml:space="preserve"> at DPE can be contacted for support at: </w:t>
      </w:r>
      <w:proofErr w:type="spellStart"/>
      <w:r>
        <w:rPr>
          <w:rFonts w:ascii="Calibri" w:eastAsia="Calibri" w:hAnsi="Calibri" w:cs="Calibri"/>
          <w:color w:val="595959"/>
          <w:sz w:val="24"/>
          <w:szCs w:val="24"/>
        </w:rPr>
        <w:t>kalina.voyvodova@dataprotection.education</w:t>
      </w:r>
      <w:proofErr w:type="spellEnd"/>
      <w:r>
        <w:rPr>
          <w:rFonts w:ascii="Calibri" w:eastAsia="Calibri" w:hAnsi="Calibri" w:cs="Calibri"/>
          <w:color w:val="595959"/>
          <w:sz w:val="24"/>
          <w:szCs w:val="24"/>
        </w:rPr>
        <w:t xml:space="preserve">  </w:t>
      </w:r>
    </w:p>
    <w:p w14:paraId="00480093" w14:textId="77777777" w:rsidR="00BD3D8D" w:rsidRPr="00D04E19" w:rsidRDefault="00582051">
      <w:pPr>
        <w:spacing w:after="120"/>
        <w:rPr>
          <w:rFonts w:ascii="Calibri" w:eastAsia="Calibri" w:hAnsi="Calibri" w:cs="Calibri"/>
          <w:b/>
          <w:bCs/>
          <w:color w:val="0591B4"/>
          <w:sz w:val="32"/>
          <w:szCs w:val="32"/>
        </w:rPr>
      </w:pPr>
      <w:r w:rsidRPr="00D04E19">
        <w:rPr>
          <w:rFonts w:ascii="Calibri" w:eastAsia="Calibri" w:hAnsi="Calibri" w:cs="Calibri"/>
          <w:b/>
          <w:bCs/>
          <w:color w:val="595959"/>
          <w:sz w:val="24"/>
          <w:szCs w:val="24"/>
        </w:rPr>
        <w:t>All staff should have now completed some form of data protection training.</w:t>
      </w:r>
    </w:p>
    <w:p w14:paraId="654AB1A9" w14:textId="77777777"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The dashboard now has mini training videos for many of the main areas, including data breaches and SARS. There is also a data breach and SAR best practice area where </w:t>
      </w:r>
      <w:proofErr w:type="gramStart"/>
      <w:r>
        <w:rPr>
          <w:rFonts w:ascii="Calibri" w:eastAsia="Calibri" w:hAnsi="Calibri" w:cs="Calibri"/>
          <w:color w:val="595959"/>
          <w:sz w:val="24"/>
          <w:szCs w:val="24"/>
        </w:rPr>
        <w:t>all of</w:t>
      </w:r>
      <w:proofErr w:type="gramEnd"/>
      <w:r>
        <w:rPr>
          <w:rFonts w:ascii="Calibri" w:eastAsia="Calibri" w:hAnsi="Calibri" w:cs="Calibri"/>
          <w:color w:val="595959"/>
          <w:sz w:val="24"/>
          <w:szCs w:val="24"/>
        </w:rPr>
        <w:t xml:space="preserve"> the information is now situated.</w:t>
      </w:r>
    </w:p>
    <w:p w14:paraId="7D8E8B51" w14:textId="77777777"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Signposted the school to the latest news section, including remote working protocols and </w:t>
      </w:r>
      <w:proofErr w:type="spellStart"/>
      <w:r>
        <w:rPr>
          <w:rFonts w:ascii="Calibri" w:eastAsia="Calibri" w:hAnsi="Calibri" w:cs="Calibri"/>
          <w:color w:val="595959"/>
          <w:sz w:val="24"/>
          <w:szCs w:val="24"/>
        </w:rPr>
        <w:t>covid</w:t>
      </w:r>
      <w:proofErr w:type="spellEnd"/>
      <w:r>
        <w:rPr>
          <w:rFonts w:ascii="Calibri" w:eastAsia="Calibri" w:hAnsi="Calibri" w:cs="Calibri"/>
          <w:color w:val="595959"/>
          <w:sz w:val="24"/>
          <w:szCs w:val="24"/>
        </w:rPr>
        <w:t xml:space="preserve"> track and trace: </w:t>
      </w:r>
      <w:hyperlink r:id="rId12">
        <w:r>
          <w:rPr>
            <w:rFonts w:ascii="Calibri" w:eastAsia="Calibri" w:hAnsi="Calibri" w:cs="Calibri"/>
            <w:color w:val="1155CC"/>
            <w:sz w:val="24"/>
            <w:szCs w:val="24"/>
            <w:u w:val="single"/>
          </w:rPr>
          <w:t>https://</w:t>
        </w:r>
        <w:proofErr w:type="spellStart"/>
        <w:r>
          <w:rPr>
            <w:rFonts w:ascii="Calibri" w:eastAsia="Calibri" w:hAnsi="Calibri" w:cs="Calibri"/>
            <w:color w:val="1155CC"/>
            <w:sz w:val="24"/>
            <w:szCs w:val="24"/>
            <w:u w:val="single"/>
          </w:rPr>
          <w:t>dataprotection.education</w:t>
        </w:r>
        <w:proofErr w:type="spellEnd"/>
        <w:r>
          <w:rPr>
            <w:rFonts w:ascii="Calibri" w:eastAsia="Calibri" w:hAnsi="Calibri" w:cs="Calibri"/>
            <w:color w:val="1155CC"/>
            <w:sz w:val="24"/>
            <w:szCs w:val="24"/>
            <w:u w:val="single"/>
          </w:rPr>
          <w:t>/news-top/news</w:t>
        </w:r>
      </w:hyperlink>
      <w:r>
        <w:rPr>
          <w:rFonts w:ascii="Calibri" w:eastAsia="Calibri" w:hAnsi="Calibri" w:cs="Calibri"/>
          <w:color w:val="595959"/>
          <w:sz w:val="24"/>
          <w:szCs w:val="24"/>
        </w:rPr>
        <w:t xml:space="preserve"> </w:t>
      </w:r>
    </w:p>
    <w:p w14:paraId="6083925E" w14:textId="77777777" w:rsidR="00BD3D8D" w:rsidRDefault="00582051">
      <w:pPr>
        <w:spacing w:after="120"/>
        <w:rPr>
          <w:rFonts w:ascii="Calibri" w:eastAsia="Calibri" w:hAnsi="Calibri" w:cs="Calibri"/>
          <w:b/>
          <w:color w:val="0591B4"/>
          <w:sz w:val="32"/>
          <w:szCs w:val="32"/>
        </w:rPr>
      </w:pPr>
      <w:r>
        <w:rPr>
          <w:rFonts w:ascii="Calibri" w:eastAsia="Calibri" w:hAnsi="Calibri" w:cs="Calibri"/>
          <w:b/>
          <w:color w:val="0591B4"/>
          <w:sz w:val="32"/>
          <w:szCs w:val="32"/>
        </w:rPr>
        <w:t xml:space="preserve">3. Publication scheme </w:t>
      </w:r>
    </w:p>
    <w:p w14:paraId="32930860" w14:textId="77777777" w:rsidR="00BD3D8D" w:rsidRDefault="00582051">
      <w:pPr>
        <w:spacing w:after="120"/>
        <w:rPr>
          <w:rFonts w:ascii="Calibri" w:eastAsia="Calibri" w:hAnsi="Calibri" w:cs="Calibri"/>
          <w:b/>
          <w:color w:val="595959"/>
          <w:sz w:val="24"/>
          <w:szCs w:val="24"/>
        </w:rPr>
      </w:pPr>
      <w:r>
        <w:rPr>
          <w:rFonts w:ascii="Calibri" w:eastAsia="Calibri" w:hAnsi="Calibri" w:cs="Calibri"/>
          <w:color w:val="595959"/>
          <w:sz w:val="24"/>
          <w:szCs w:val="24"/>
        </w:rPr>
        <w:t xml:space="preserve">The publication scheme has now been updated and as a public authority you should have one.  </w:t>
      </w:r>
      <w:r>
        <w:rPr>
          <w:rFonts w:ascii="Calibri" w:eastAsia="Calibri" w:hAnsi="Calibri" w:cs="Calibri"/>
          <w:b/>
          <w:color w:val="595959"/>
          <w:sz w:val="24"/>
          <w:szCs w:val="24"/>
        </w:rPr>
        <w:t xml:space="preserve">The updated guidance can be obtained from: </w:t>
      </w:r>
      <w:hyperlink r:id="rId13">
        <w:r>
          <w:rPr>
            <w:rFonts w:ascii="Calibri" w:eastAsia="Calibri" w:hAnsi="Calibri" w:cs="Calibri"/>
            <w:color w:val="1155CC"/>
            <w:sz w:val="24"/>
            <w:szCs w:val="24"/>
            <w:u w:val="single"/>
          </w:rPr>
          <w:t>https://dataprotection.education/news-top/news/83-best-practice-updates/182-model-publication-scheme-amendments-improvements-and-updates</w:t>
        </w:r>
      </w:hyperlink>
      <w:r>
        <w:rPr>
          <w:rFonts w:ascii="Calibri" w:eastAsia="Calibri" w:hAnsi="Calibri" w:cs="Calibri"/>
          <w:color w:val="595959"/>
          <w:sz w:val="24"/>
          <w:szCs w:val="24"/>
        </w:rPr>
        <w:t xml:space="preserve"> </w:t>
      </w:r>
    </w:p>
    <w:p w14:paraId="4DB517C0" w14:textId="77777777" w:rsidR="00BD3D8D" w:rsidRDefault="00582051">
      <w:pPr>
        <w:spacing w:after="120"/>
        <w:rPr>
          <w:rFonts w:ascii="Calibri" w:eastAsia="Calibri" w:hAnsi="Calibri" w:cs="Calibri"/>
          <w:color w:val="595959"/>
          <w:sz w:val="24"/>
          <w:szCs w:val="24"/>
        </w:rPr>
      </w:pPr>
      <w:r>
        <w:rPr>
          <w:rFonts w:ascii="Calibri" w:eastAsia="Calibri" w:hAnsi="Calibri" w:cs="Calibri"/>
          <w:b/>
          <w:color w:val="595959"/>
          <w:sz w:val="24"/>
          <w:szCs w:val="24"/>
        </w:rPr>
        <w:t xml:space="preserve">Updated publication schemes can be obtained from: </w:t>
      </w:r>
      <w:hyperlink r:id="rId14">
        <w:r>
          <w:rPr>
            <w:rFonts w:ascii="Calibri" w:eastAsia="Calibri" w:hAnsi="Calibri" w:cs="Calibri"/>
            <w:color w:val="1155CC"/>
            <w:sz w:val="24"/>
            <w:szCs w:val="24"/>
            <w:u w:val="single"/>
          </w:rPr>
          <w:t>https://kb.dataprotection.education/index.php/best-practice-library/best-practice/freedom-of-information</w:t>
        </w:r>
      </w:hyperlink>
      <w:r>
        <w:rPr>
          <w:rFonts w:ascii="Calibri" w:eastAsia="Calibri" w:hAnsi="Calibri" w:cs="Calibri"/>
          <w:color w:val="595959"/>
          <w:sz w:val="24"/>
          <w:szCs w:val="24"/>
        </w:rPr>
        <w:t xml:space="preserve">  </w:t>
      </w:r>
    </w:p>
    <w:p w14:paraId="375D0887" w14:textId="77777777" w:rsidR="00BD3D8D" w:rsidRDefault="00582051">
      <w:pPr>
        <w:spacing w:after="120"/>
        <w:rPr>
          <w:rFonts w:ascii="Calibri" w:eastAsia="Calibri" w:hAnsi="Calibri" w:cs="Calibri"/>
          <w:b/>
          <w:color w:val="0591B4"/>
          <w:sz w:val="32"/>
          <w:szCs w:val="32"/>
        </w:rPr>
      </w:pPr>
      <w:r>
        <w:rPr>
          <w:rFonts w:ascii="Calibri" w:eastAsia="Calibri" w:hAnsi="Calibri" w:cs="Calibri"/>
          <w:b/>
          <w:color w:val="0591B4"/>
          <w:sz w:val="32"/>
          <w:szCs w:val="32"/>
        </w:rPr>
        <w:t xml:space="preserve">4. Audit walk </w:t>
      </w:r>
    </w:p>
    <w:p w14:paraId="071CEC7A" w14:textId="77777777"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As we are unable to visit at present it is worth considering completing your own internal walk. You can check against previous report findings to identify improvements or areas that still need to be improved. You can also use the best practice guides to support the process: </w:t>
      </w:r>
      <w:hyperlink r:id="rId15">
        <w:r>
          <w:rPr>
            <w:rFonts w:ascii="Calibri" w:eastAsia="Calibri" w:hAnsi="Calibri" w:cs="Calibri"/>
            <w:color w:val="1155CC"/>
            <w:sz w:val="24"/>
            <w:szCs w:val="24"/>
            <w:u w:val="single"/>
          </w:rPr>
          <w:t>https://kb.dataprotection.education/best-practice-library/documents/drip-feeds/57-dpe-quick-reference-guid</w:t>
        </w:r>
      </w:hyperlink>
    </w:p>
    <w:p w14:paraId="7BA8B818" w14:textId="77777777" w:rsidR="00BD3D8D" w:rsidRDefault="00582051">
      <w:pPr>
        <w:spacing w:after="120"/>
        <w:rPr>
          <w:rFonts w:ascii="Calibri" w:eastAsia="Calibri" w:hAnsi="Calibri" w:cs="Calibri"/>
          <w:color w:val="595959"/>
          <w:sz w:val="24"/>
          <w:szCs w:val="24"/>
        </w:rPr>
      </w:pPr>
      <w:r>
        <w:rPr>
          <w:rFonts w:ascii="Calibri" w:eastAsia="Calibri" w:hAnsi="Calibri" w:cs="Calibri"/>
          <w:b/>
          <w:sz w:val="24"/>
          <w:szCs w:val="24"/>
        </w:rPr>
        <w:t>DPE will also be providing a live online audit walk app that will be available shortly (demonstrated during the visit).</w:t>
      </w:r>
    </w:p>
    <w:p w14:paraId="12AB5E44" w14:textId="77777777" w:rsidR="00BD3D8D" w:rsidRDefault="00582051">
      <w:pPr>
        <w:spacing w:after="120"/>
        <w:rPr>
          <w:rFonts w:ascii="Calibri" w:eastAsia="Calibri" w:hAnsi="Calibri" w:cs="Calibri"/>
          <w:b/>
          <w:color w:val="0591B4"/>
          <w:sz w:val="32"/>
          <w:szCs w:val="32"/>
        </w:rPr>
      </w:pPr>
      <w:r>
        <w:rPr>
          <w:rFonts w:ascii="Calibri" w:eastAsia="Calibri" w:hAnsi="Calibri" w:cs="Calibri"/>
          <w:b/>
          <w:color w:val="0591B4"/>
          <w:sz w:val="32"/>
          <w:szCs w:val="32"/>
        </w:rPr>
        <w:t>5. Record of Processing (</w:t>
      </w:r>
      <w:proofErr w:type="spellStart"/>
      <w:r>
        <w:rPr>
          <w:rFonts w:ascii="Calibri" w:eastAsia="Calibri" w:hAnsi="Calibri" w:cs="Calibri"/>
          <w:b/>
          <w:color w:val="0591B4"/>
          <w:sz w:val="32"/>
          <w:szCs w:val="32"/>
        </w:rPr>
        <w:t>RoP</w:t>
      </w:r>
      <w:proofErr w:type="spellEnd"/>
      <w:r>
        <w:rPr>
          <w:rFonts w:ascii="Calibri" w:eastAsia="Calibri" w:hAnsi="Calibri" w:cs="Calibri"/>
          <w:b/>
          <w:color w:val="0591B4"/>
          <w:sz w:val="32"/>
          <w:szCs w:val="32"/>
        </w:rPr>
        <w:t>)</w:t>
      </w:r>
    </w:p>
    <w:p w14:paraId="534C1FC2" w14:textId="77777777"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The </w:t>
      </w:r>
      <w:proofErr w:type="spellStart"/>
      <w:r>
        <w:rPr>
          <w:rFonts w:ascii="Calibri" w:eastAsia="Calibri" w:hAnsi="Calibri" w:cs="Calibri"/>
          <w:color w:val="595959"/>
          <w:sz w:val="24"/>
          <w:szCs w:val="24"/>
        </w:rPr>
        <w:t>ROP</w:t>
      </w:r>
      <w:proofErr w:type="spellEnd"/>
      <w:r>
        <w:rPr>
          <w:rFonts w:ascii="Calibri" w:eastAsia="Calibri" w:hAnsi="Calibri" w:cs="Calibri"/>
          <w:color w:val="595959"/>
          <w:sz w:val="24"/>
          <w:szCs w:val="24"/>
        </w:rPr>
        <w:t xml:space="preserve"> will start to be used for your record of processing. </w:t>
      </w:r>
      <w:proofErr w:type="spellStart"/>
      <w:r>
        <w:rPr>
          <w:rFonts w:ascii="Calibri" w:eastAsia="Calibri" w:hAnsi="Calibri" w:cs="Calibri"/>
          <w:color w:val="595959"/>
          <w:sz w:val="24"/>
          <w:szCs w:val="24"/>
        </w:rPr>
        <w:t>DPEs</w:t>
      </w:r>
      <w:proofErr w:type="spellEnd"/>
      <w:r>
        <w:rPr>
          <w:rFonts w:ascii="Calibri" w:eastAsia="Calibri" w:hAnsi="Calibri" w:cs="Calibri"/>
          <w:color w:val="595959"/>
          <w:sz w:val="24"/>
          <w:szCs w:val="24"/>
        </w:rPr>
        <w:t xml:space="preserve"> methodology for rolling out the </w:t>
      </w:r>
      <w:proofErr w:type="spellStart"/>
      <w:r>
        <w:rPr>
          <w:rFonts w:ascii="Calibri" w:eastAsia="Calibri" w:hAnsi="Calibri" w:cs="Calibri"/>
          <w:color w:val="595959"/>
          <w:sz w:val="24"/>
          <w:szCs w:val="24"/>
        </w:rPr>
        <w:t>RoP</w:t>
      </w:r>
      <w:proofErr w:type="spellEnd"/>
      <w:r>
        <w:rPr>
          <w:rFonts w:ascii="Calibri" w:eastAsia="Calibri" w:hAnsi="Calibri" w:cs="Calibri"/>
          <w:color w:val="595959"/>
          <w:sz w:val="24"/>
          <w:szCs w:val="24"/>
        </w:rPr>
        <w:t xml:space="preserve"> can be found here: </w:t>
      </w:r>
      <w:hyperlink r:id="rId16">
        <w:r>
          <w:rPr>
            <w:rFonts w:ascii="Calibri" w:eastAsia="Calibri" w:hAnsi="Calibri" w:cs="Calibri"/>
            <w:color w:val="1155CC"/>
            <w:sz w:val="24"/>
            <w:szCs w:val="24"/>
            <w:u w:val="single"/>
          </w:rPr>
          <w:t>https://kb.dataprotection.education/news-top/news/94-siteupdates/175-record-of-processing-rop-supporting-information</w:t>
        </w:r>
      </w:hyperlink>
      <w:r>
        <w:rPr>
          <w:rFonts w:ascii="Calibri" w:eastAsia="Calibri" w:hAnsi="Calibri" w:cs="Calibri"/>
          <w:color w:val="595959"/>
          <w:sz w:val="24"/>
          <w:szCs w:val="24"/>
        </w:rPr>
        <w:t xml:space="preserve">  The </w:t>
      </w:r>
      <w:proofErr w:type="spellStart"/>
      <w:r>
        <w:rPr>
          <w:rFonts w:ascii="Calibri" w:eastAsia="Calibri" w:hAnsi="Calibri" w:cs="Calibri"/>
          <w:color w:val="595959"/>
          <w:sz w:val="24"/>
          <w:szCs w:val="24"/>
        </w:rPr>
        <w:t>RoP</w:t>
      </w:r>
      <w:proofErr w:type="spellEnd"/>
      <w:r>
        <w:rPr>
          <w:rFonts w:ascii="Calibri" w:eastAsia="Calibri" w:hAnsi="Calibri" w:cs="Calibri"/>
          <w:color w:val="595959"/>
          <w:sz w:val="24"/>
          <w:szCs w:val="24"/>
        </w:rPr>
        <w:t xml:space="preserve"> can be used for risk assessments (</w:t>
      </w:r>
      <w:proofErr w:type="spellStart"/>
      <w:r>
        <w:rPr>
          <w:rFonts w:ascii="Calibri" w:eastAsia="Calibri" w:hAnsi="Calibri" w:cs="Calibri"/>
          <w:color w:val="595959"/>
          <w:sz w:val="24"/>
          <w:szCs w:val="24"/>
        </w:rPr>
        <w:t>DPIAs</w:t>
      </w:r>
      <w:proofErr w:type="spellEnd"/>
      <w:r>
        <w:rPr>
          <w:rFonts w:ascii="Calibri" w:eastAsia="Calibri" w:hAnsi="Calibri" w:cs="Calibri"/>
          <w:color w:val="595959"/>
          <w:sz w:val="24"/>
          <w:szCs w:val="24"/>
        </w:rPr>
        <w:t xml:space="preserve">), especially where new technologies are being introduced. Always email: </w:t>
      </w:r>
      <w:proofErr w:type="spellStart"/>
      <w:r>
        <w:rPr>
          <w:rFonts w:ascii="Calibri" w:eastAsia="Calibri" w:hAnsi="Calibri" w:cs="Calibri"/>
          <w:color w:val="595959"/>
          <w:sz w:val="24"/>
          <w:szCs w:val="24"/>
        </w:rPr>
        <w:t>dpo@dataprotection.education</w:t>
      </w:r>
      <w:proofErr w:type="spellEnd"/>
      <w:r>
        <w:rPr>
          <w:rFonts w:ascii="Calibri" w:eastAsia="Calibri" w:hAnsi="Calibri" w:cs="Calibri"/>
          <w:color w:val="595959"/>
          <w:sz w:val="24"/>
          <w:szCs w:val="24"/>
        </w:rPr>
        <w:t xml:space="preserve"> for support if needed.  </w:t>
      </w:r>
    </w:p>
    <w:p w14:paraId="2A6B3323" w14:textId="77777777" w:rsidR="00BD3D8D" w:rsidRDefault="00582051">
      <w:pPr>
        <w:spacing w:after="120"/>
        <w:rPr>
          <w:rFonts w:ascii="Calibri" w:eastAsia="Calibri" w:hAnsi="Calibri" w:cs="Calibri"/>
          <w:b/>
          <w:color w:val="595959"/>
          <w:sz w:val="24"/>
          <w:szCs w:val="24"/>
        </w:rPr>
      </w:pPr>
      <w:r>
        <w:rPr>
          <w:rFonts w:ascii="Calibri" w:eastAsia="Calibri" w:hAnsi="Calibri" w:cs="Calibri"/>
          <w:b/>
          <w:color w:val="595959"/>
          <w:sz w:val="24"/>
          <w:szCs w:val="24"/>
        </w:rPr>
        <w:t>Next steps:</w:t>
      </w:r>
    </w:p>
    <w:p w14:paraId="6D95A180" w14:textId="77777777"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We will work with you and demonstrate how the </w:t>
      </w:r>
      <w:proofErr w:type="spellStart"/>
      <w:r>
        <w:rPr>
          <w:rFonts w:ascii="Calibri" w:eastAsia="Calibri" w:hAnsi="Calibri" w:cs="Calibri"/>
          <w:color w:val="595959"/>
          <w:sz w:val="24"/>
          <w:szCs w:val="24"/>
        </w:rPr>
        <w:t>RoP</w:t>
      </w:r>
      <w:proofErr w:type="spellEnd"/>
      <w:r>
        <w:rPr>
          <w:rFonts w:ascii="Calibri" w:eastAsia="Calibri" w:hAnsi="Calibri" w:cs="Calibri"/>
          <w:color w:val="595959"/>
          <w:sz w:val="24"/>
          <w:szCs w:val="24"/>
        </w:rPr>
        <w:t xml:space="preserve"> can be adapted to reflect your school’s individual practice. </w:t>
      </w:r>
    </w:p>
    <w:p w14:paraId="206198E6" w14:textId="480D7583" w:rsidR="00BD3D8D" w:rsidRDefault="00582051">
      <w:pPr>
        <w:spacing w:after="120"/>
        <w:rPr>
          <w:rFonts w:ascii="Calibri" w:eastAsia="Calibri" w:hAnsi="Calibri" w:cs="Calibri"/>
          <w:color w:val="595959"/>
          <w:sz w:val="24"/>
          <w:szCs w:val="24"/>
        </w:rPr>
      </w:pPr>
      <w:r>
        <w:rPr>
          <w:rFonts w:ascii="Calibri" w:eastAsia="Calibri" w:hAnsi="Calibri" w:cs="Calibri"/>
          <w:b/>
          <w:color w:val="595959"/>
          <w:sz w:val="24"/>
          <w:szCs w:val="24"/>
        </w:rPr>
        <w:lastRenderedPageBreak/>
        <w:t>Step 1</w:t>
      </w:r>
      <w:r>
        <w:rPr>
          <w:rFonts w:ascii="Calibri" w:eastAsia="Calibri" w:hAnsi="Calibri" w:cs="Calibri"/>
          <w:color w:val="595959"/>
          <w:sz w:val="24"/>
          <w:szCs w:val="24"/>
        </w:rPr>
        <w:t xml:space="preserve"> - a general introduction to the </w:t>
      </w:r>
      <w:proofErr w:type="spellStart"/>
      <w:r>
        <w:rPr>
          <w:rFonts w:ascii="Calibri" w:eastAsia="Calibri" w:hAnsi="Calibri" w:cs="Calibri"/>
          <w:color w:val="595959"/>
          <w:sz w:val="24"/>
          <w:szCs w:val="24"/>
        </w:rPr>
        <w:t>RoP</w:t>
      </w:r>
      <w:proofErr w:type="spellEnd"/>
      <w:r>
        <w:rPr>
          <w:rFonts w:ascii="Calibri" w:eastAsia="Calibri" w:hAnsi="Calibri" w:cs="Calibri"/>
          <w:color w:val="595959"/>
          <w:sz w:val="24"/>
          <w:szCs w:val="24"/>
        </w:rPr>
        <w:t xml:space="preserve"> tool with a brief overview of the generic process relating to financial </w:t>
      </w:r>
      <w:r>
        <w:rPr>
          <w:rFonts w:ascii="Calibri" w:eastAsia="Calibri" w:hAnsi="Calibri" w:cs="Calibri"/>
          <w:b/>
          <w:color w:val="595959"/>
          <w:sz w:val="24"/>
          <w:szCs w:val="24"/>
        </w:rPr>
        <w:t>Step 2</w:t>
      </w:r>
      <w:r>
        <w:rPr>
          <w:rFonts w:ascii="Calibri" w:eastAsia="Calibri" w:hAnsi="Calibri" w:cs="Calibri"/>
          <w:color w:val="595959"/>
          <w:sz w:val="24"/>
          <w:szCs w:val="24"/>
        </w:rPr>
        <w:t xml:space="preserve">- a more in depth look at the </w:t>
      </w:r>
      <w:proofErr w:type="spellStart"/>
      <w:r>
        <w:rPr>
          <w:rFonts w:ascii="Calibri" w:eastAsia="Calibri" w:hAnsi="Calibri" w:cs="Calibri"/>
          <w:color w:val="595959"/>
          <w:sz w:val="24"/>
          <w:szCs w:val="24"/>
        </w:rPr>
        <w:t>RoP</w:t>
      </w:r>
      <w:proofErr w:type="spellEnd"/>
      <w:r>
        <w:rPr>
          <w:rFonts w:ascii="Calibri" w:eastAsia="Calibri" w:hAnsi="Calibri" w:cs="Calibri"/>
          <w:color w:val="595959"/>
          <w:sz w:val="24"/>
          <w:szCs w:val="24"/>
        </w:rPr>
        <w:t xml:space="preserve"> and how completing the master lists will ensure the school reflects the technical measures and procedures it has in place to safeguard personal data.  </w:t>
      </w:r>
    </w:p>
    <w:p w14:paraId="5B336A86" w14:textId="77777777" w:rsidR="00BD3D8D" w:rsidRDefault="00582051">
      <w:pPr>
        <w:spacing w:after="120"/>
        <w:rPr>
          <w:rFonts w:ascii="Calibri" w:eastAsia="Calibri" w:hAnsi="Calibri" w:cs="Calibri"/>
          <w:color w:val="595959"/>
          <w:sz w:val="24"/>
          <w:szCs w:val="24"/>
        </w:rPr>
      </w:pPr>
      <w:r>
        <w:rPr>
          <w:rFonts w:ascii="Calibri" w:eastAsia="Calibri" w:hAnsi="Calibri" w:cs="Calibri"/>
          <w:b/>
          <w:color w:val="0591B4"/>
          <w:sz w:val="32"/>
          <w:szCs w:val="32"/>
        </w:rPr>
        <w:t xml:space="preserve">6. Compliance checklist and governance   </w:t>
      </w:r>
    </w:p>
    <w:p w14:paraId="5E8A6EA5" w14:textId="77777777"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A reminder that the </w:t>
      </w:r>
      <w:r>
        <w:rPr>
          <w:rFonts w:ascii="Calibri" w:eastAsia="Calibri" w:hAnsi="Calibri" w:cs="Calibri"/>
          <w:b/>
          <w:color w:val="595959"/>
          <w:sz w:val="24"/>
          <w:szCs w:val="24"/>
        </w:rPr>
        <w:t xml:space="preserve">compliance checklist </w:t>
      </w:r>
      <w:r>
        <w:rPr>
          <w:rFonts w:ascii="Calibri" w:eastAsia="Calibri" w:hAnsi="Calibri" w:cs="Calibri"/>
          <w:color w:val="595959"/>
          <w:sz w:val="24"/>
          <w:szCs w:val="24"/>
        </w:rPr>
        <w:t xml:space="preserve">can be used to support ongoing compliance, supporting consultants during remote sessions and for monitoring with governors. Reports can be printed from the compliance checklist: </w:t>
      </w:r>
      <w:hyperlink r:id="rId17">
        <w:r>
          <w:rPr>
            <w:rFonts w:ascii="Calibri" w:eastAsia="Calibri" w:hAnsi="Calibri" w:cs="Calibri"/>
            <w:color w:val="1155CC"/>
            <w:sz w:val="24"/>
            <w:szCs w:val="24"/>
            <w:u w:val="single"/>
          </w:rPr>
          <w:t>https://kb.dataprotection.education/index.php/best-practice-library/best-practice/commitment-to-compliance</w:t>
        </w:r>
      </w:hyperlink>
      <w:r>
        <w:rPr>
          <w:rFonts w:ascii="Calibri" w:eastAsia="Calibri" w:hAnsi="Calibri" w:cs="Calibri"/>
          <w:color w:val="595959"/>
          <w:sz w:val="24"/>
          <w:szCs w:val="24"/>
        </w:rPr>
        <w:t xml:space="preserve"> There are many more checklists that you’ll find useful. </w:t>
      </w:r>
    </w:p>
    <w:p w14:paraId="7FC39338" w14:textId="77777777" w:rsidR="00BD3D8D" w:rsidRDefault="00BD3D8D">
      <w:pPr>
        <w:spacing w:after="120"/>
        <w:rPr>
          <w:rFonts w:ascii="Calibri" w:eastAsia="Calibri" w:hAnsi="Calibri" w:cs="Calibri"/>
          <w:color w:val="595959"/>
          <w:sz w:val="24"/>
          <w:szCs w:val="24"/>
        </w:rPr>
      </w:pPr>
    </w:p>
    <w:p w14:paraId="54B3452A" w14:textId="4A149F42" w:rsidR="003E1CAB"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In addition the governor best practice and terms of reference can also be used to support compliance if needed: </w:t>
      </w:r>
      <w:hyperlink r:id="rId18">
        <w:r>
          <w:rPr>
            <w:rFonts w:ascii="Calibri" w:eastAsia="Calibri" w:hAnsi="Calibri" w:cs="Calibri"/>
            <w:color w:val="1155CC"/>
            <w:sz w:val="24"/>
            <w:szCs w:val="24"/>
            <w:u w:val="single"/>
          </w:rPr>
          <w:t>https://kb.dataprotection.education/index.php/best-practice-library/best-practice/governors-and-data</w:t>
        </w:r>
      </w:hyperlink>
      <w:r>
        <w:rPr>
          <w:rFonts w:ascii="Calibri" w:eastAsia="Calibri" w:hAnsi="Calibri" w:cs="Calibri"/>
          <w:color w:val="595959"/>
          <w:sz w:val="24"/>
          <w:szCs w:val="24"/>
        </w:rPr>
        <w:t xml:space="preserve"> </w:t>
      </w:r>
    </w:p>
    <w:p w14:paraId="5C378411" w14:textId="19070E97" w:rsidR="003E1CAB" w:rsidRPr="00DC703D" w:rsidRDefault="00F617E7" w:rsidP="003A4F87">
      <w:pPr>
        <w:spacing w:after="120"/>
        <w:rPr>
          <w:rFonts w:ascii="Calibri" w:eastAsia="Calibri" w:hAnsi="Calibri" w:cs="Calibri"/>
          <w:color w:val="595959"/>
          <w:sz w:val="24"/>
          <w:szCs w:val="24"/>
        </w:rPr>
      </w:pPr>
      <w:r>
        <w:rPr>
          <w:rFonts w:ascii="Calibri" w:eastAsia="Calibri" w:hAnsi="Calibri" w:cs="Calibri"/>
          <w:b/>
          <w:color w:val="0591B4"/>
          <w:sz w:val="32"/>
          <w:szCs w:val="32"/>
        </w:rPr>
        <w:t>7</w:t>
      </w:r>
      <w:r>
        <w:rPr>
          <w:rFonts w:ascii="Calibri" w:eastAsia="Calibri" w:hAnsi="Calibri" w:cs="Calibri"/>
          <w:b/>
          <w:color w:val="0591B4"/>
          <w:sz w:val="32"/>
          <w:szCs w:val="32"/>
        </w:rPr>
        <w:t xml:space="preserve">. </w:t>
      </w:r>
      <w:r>
        <w:rPr>
          <w:rFonts w:ascii="Calibri" w:eastAsia="Calibri" w:hAnsi="Calibri" w:cs="Calibri"/>
          <w:b/>
          <w:color w:val="0591B4"/>
          <w:sz w:val="32"/>
          <w:szCs w:val="32"/>
        </w:rPr>
        <w:t>Q and As</w:t>
      </w:r>
      <w:r>
        <w:rPr>
          <w:rFonts w:ascii="Calibri" w:eastAsia="Calibri" w:hAnsi="Calibri" w:cs="Calibri"/>
          <w:b/>
          <w:color w:val="0591B4"/>
          <w:sz w:val="32"/>
          <w:szCs w:val="32"/>
        </w:rPr>
        <w:t xml:space="preserve">   </w:t>
      </w:r>
      <w:r w:rsidR="003A4F87" w:rsidRPr="003A4F87">
        <w:rPr>
          <w:rFonts w:ascii="Calibri" w:eastAsia="Calibri" w:hAnsi="Calibri" w:cs="Calibri"/>
          <w:b/>
          <w:color w:val="0591B4"/>
          <w:sz w:val="32"/>
          <w:szCs w:val="32"/>
        </w:rPr>
        <w:t xml:space="preserve">  </w:t>
      </w:r>
      <w:r w:rsidR="003E1CAB" w:rsidRPr="003A4F87">
        <w:rPr>
          <w:b/>
          <w:color w:val="0591B4"/>
          <w:sz w:val="32"/>
          <w:szCs w:val="32"/>
        </w:rPr>
        <w:t xml:space="preserve">   </w:t>
      </w:r>
    </w:p>
    <w:p w14:paraId="21B8E647" w14:textId="5CB650FD" w:rsidR="003E1CAB" w:rsidRDefault="00DC703D">
      <w:pPr>
        <w:spacing w:after="120"/>
        <w:rPr>
          <w:rFonts w:ascii="Calibri" w:eastAsia="Calibri" w:hAnsi="Calibri" w:cs="Calibri"/>
          <w:color w:val="595959"/>
          <w:sz w:val="24"/>
          <w:szCs w:val="24"/>
        </w:rPr>
      </w:pPr>
      <w:r w:rsidRPr="00DC703D">
        <w:rPr>
          <w:rFonts w:ascii="Calibri" w:eastAsia="Calibri" w:hAnsi="Calibri" w:cs="Calibri"/>
          <w:b/>
          <w:bCs/>
          <w:color w:val="595959"/>
          <w:sz w:val="24"/>
          <w:szCs w:val="24"/>
        </w:rPr>
        <w:t>Online overtime forms:</w:t>
      </w:r>
      <w:r>
        <w:rPr>
          <w:rFonts w:ascii="Calibri" w:eastAsia="Calibri" w:hAnsi="Calibri" w:cs="Calibri"/>
          <w:color w:val="595959"/>
          <w:sz w:val="24"/>
          <w:szCs w:val="24"/>
        </w:rPr>
        <w:t xml:space="preserve"> </w:t>
      </w:r>
      <w:r w:rsidR="00F617E7">
        <w:rPr>
          <w:rFonts w:ascii="Calibri" w:eastAsia="Calibri" w:hAnsi="Calibri" w:cs="Calibri"/>
          <w:color w:val="595959"/>
          <w:sz w:val="24"/>
          <w:szCs w:val="24"/>
        </w:rPr>
        <w:t xml:space="preserve">Jo had a query about using </w:t>
      </w:r>
      <w:r w:rsidR="0042430D">
        <w:rPr>
          <w:rFonts w:ascii="Calibri" w:eastAsia="Calibri" w:hAnsi="Calibri" w:cs="Calibri"/>
          <w:color w:val="595959"/>
          <w:sz w:val="24"/>
          <w:szCs w:val="24"/>
        </w:rPr>
        <w:t>an online folder to share overtime details. The PI data</w:t>
      </w:r>
      <w:r w:rsidR="005512B2">
        <w:rPr>
          <w:rFonts w:ascii="Calibri" w:eastAsia="Calibri" w:hAnsi="Calibri" w:cs="Calibri"/>
          <w:color w:val="595959"/>
          <w:sz w:val="24"/>
          <w:szCs w:val="24"/>
        </w:rPr>
        <w:t xml:space="preserve"> </w:t>
      </w:r>
      <w:proofErr w:type="spellStart"/>
      <w:r w:rsidR="005512B2">
        <w:rPr>
          <w:rFonts w:ascii="Calibri" w:eastAsia="Calibri" w:hAnsi="Calibri" w:cs="Calibri"/>
          <w:color w:val="595959"/>
          <w:sz w:val="24"/>
          <w:szCs w:val="24"/>
        </w:rPr>
        <w:t>includes</w:t>
      </w:r>
      <w:r w:rsidR="00B47323">
        <w:rPr>
          <w:rFonts w:ascii="Calibri" w:eastAsia="Calibri" w:hAnsi="Calibri" w:cs="Calibri"/>
          <w:color w:val="595959"/>
          <w:sz w:val="24"/>
          <w:szCs w:val="24"/>
        </w:rPr>
        <w:t>jo</w:t>
      </w:r>
      <w:proofErr w:type="spellEnd"/>
      <w:r w:rsidR="00B47323">
        <w:rPr>
          <w:rFonts w:ascii="Calibri" w:eastAsia="Calibri" w:hAnsi="Calibri" w:cs="Calibri"/>
          <w:color w:val="595959"/>
          <w:sz w:val="24"/>
          <w:szCs w:val="24"/>
        </w:rPr>
        <w:t xml:space="preserve"> </w:t>
      </w:r>
      <w:proofErr w:type="spellStart"/>
      <w:r w:rsidR="00B47323">
        <w:rPr>
          <w:rFonts w:ascii="Calibri" w:eastAsia="Calibri" w:hAnsi="Calibri" w:cs="Calibri"/>
          <w:color w:val="595959"/>
          <w:sz w:val="24"/>
          <w:szCs w:val="24"/>
        </w:rPr>
        <w:t>swall</w:t>
      </w:r>
      <w:proofErr w:type="spellEnd"/>
      <w:r w:rsidR="0042430D">
        <w:rPr>
          <w:rFonts w:ascii="Calibri" w:eastAsia="Calibri" w:hAnsi="Calibri" w:cs="Calibri"/>
          <w:color w:val="595959"/>
          <w:sz w:val="24"/>
          <w:szCs w:val="24"/>
        </w:rPr>
        <w:t>: name</w:t>
      </w:r>
      <w:r w:rsidR="002C7B31">
        <w:rPr>
          <w:rFonts w:ascii="Calibri" w:eastAsia="Calibri" w:hAnsi="Calibri" w:cs="Calibri"/>
          <w:color w:val="595959"/>
          <w:sz w:val="24"/>
          <w:szCs w:val="24"/>
        </w:rPr>
        <w:t>, overtime worked and date. The file would be shared with all staff. Once the form has been completed the file would be moved to a</w:t>
      </w:r>
      <w:r>
        <w:rPr>
          <w:rFonts w:ascii="Calibri" w:eastAsia="Calibri" w:hAnsi="Calibri" w:cs="Calibri"/>
          <w:color w:val="595959"/>
          <w:sz w:val="24"/>
          <w:szCs w:val="24"/>
        </w:rPr>
        <w:t xml:space="preserve">nother folder with restricted access for the payments to be verified. SL confirmed this was an appropriate way of sharing this information securely. </w:t>
      </w:r>
    </w:p>
    <w:p w14:paraId="7DF48120" w14:textId="77777777" w:rsidR="00BD3D8D" w:rsidRDefault="00BD3D8D">
      <w:pPr>
        <w:spacing w:after="120"/>
        <w:rPr>
          <w:rFonts w:ascii="Calibri" w:eastAsia="Calibri" w:hAnsi="Calibri" w:cs="Calibri"/>
          <w:color w:val="595959"/>
          <w:sz w:val="24"/>
          <w:szCs w:val="24"/>
        </w:rPr>
      </w:pPr>
    </w:p>
    <w:p w14:paraId="280AA60F" w14:textId="77777777" w:rsidR="00BD3D8D" w:rsidRDefault="00BD3D8D">
      <w:pPr>
        <w:spacing w:after="120"/>
        <w:rPr>
          <w:rFonts w:ascii="Quattrocento Sans" w:eastAsia="Quattrocento Sans" w:hAnsi="Quattrocento Sans" w:cs="Quattrocento Sans"/>
          <w:b/>
          <w:color w:val="595959"/>
          <w:sz w:val="24"/>
          <w:szCs w:val="24"/>
        </w:rPr>
      </w:pPr>
    </w:p>
    <w:p w14:paraId="3B91439F" w14:textId="77777777" w:rsidR="00BD3D8D" w:rsidRDefault="00BD3D8D">
      <w:pPr>
        <w:rPr>
          <w:rFonts w:ascii="Calibri" w:eastAsia="Calibri" w:hAnsi="Calibri" w:cs="Calibri"/>
          <w:b/>
          <w:color w:val="0591B4"/>
          <w:sz w:val="32"/>
          <w:szCs w:val="32"/>
        </w:rPr>
      </w:pPr>
    </w:p>
    <w:p w14:paraId="4EDC111D" w14:textId="77777777" w:rsidR="00BD3D8D" w:rsidRDefault="00BD3D8D">
      <w:pPr>
        <w:spacing w:after="120"/>
        <w:rPr>
          <w:rFonts w:ascii="Calibri" w:eastAsia="Calibri" w:hAnsi="Calibri" w:cs="Calibri"/>
          <w:color w:val="595959"/>
          <w:sz w:val="24"/>
          <w:szCs w:val="24"/>
        </w:rPr>
      </w:pPr>
    </w:p>
    <w:p w14:paraId="6B896404" w14:textId="77777777" w:rsidR="00BD3D8D" w:rsidRDefault="00BD3D8D">
      <w:pPr>
        <w:jc w:val="both"/>
        <w:rPr>
          <w:rFonts w:ascii="Calibri" w:eastAsia="Calibri" w:hAnsi="Calibri" w:cs="Calibri"/>
          <w:sz w:val="22"/>
          <w:szCs w:val="22"/>
        </w:rPr>
      </w:pPr>
    </w:p>
    <w:sectPr w:rsidR="00BD3D8D">
      <w:headerReference w:type="default" r:id="rId19"/>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99DB4D3" w14:textId="77777777" w:rsidR="004F318F" w:rsidRDefault="00582051">
      <w:r>
        <w:separator/>
      </w:r>
    </w:p>
  </w:endnote>
  <w:endnote w:type="continuationSeparator" w:id="0">
    <w:p w14:paraId="550821EB" w14:textId="77777777" w:rsidR="004F318F" w:rsidRDefault="005820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Quattrocento Sans">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CEEF88" w14:textId="77777777" w:rsidR="004F318F" w:rsidRDefault="00582051">
      <w:r>
        <w:separator/>
      </w:r>
    </w:p>
  </w:footnote>
  <w:footnote w:type="continuationSeparator" w:id="0">
    <w:p w14:paraId="2AFA850C" w14:textId="77777777" w:rsidR="004F318F" w:rsidRDefault="005820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FB08D9" w14:textId="77777777" w:rsidR="00BD3D8D" w:rsidRDefault="00582051">
    <w:r>
      <w:rPr>
        <w:noProof/>
      </w:rPr>
      <w:drawing>
        <wp:inline distT="0" distB="0" distL="114300" distR="114300" wp14:anchorId="67E9944B" wp14:editId="06EADF82">
          <wp:extent cx="2552700" cy="6858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168F1033" w14:textId="77777777" w:rsidR="00BD3D8D" w:rsidRDefault="00BD3D8D"/>
  <w:p w14:paraId="096D442F" w14:textId="77777777" w:rsidR="00BD3D8D" w:rsidRDefault="00582051">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B3F4186"/>
    <w:multiLevelType w:val="multilevel"/>
    <w:tmpl w:val="099873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502F667D"/>
    <w:multiLevelType w:val="multilevel"/>
    <w:tmpl w:val="1ABE6B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FEF72F9"/>
    <w:multiLevelType w:val="multilevel"/>
    <w:tmpl w:val="33D030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D8D"/>
    <w:rsid w:val="002A1C94"/>
    <w:rsid w:val="002C7B31"/>
    <w:rsid w:val="002E2C29"/>
    <w:rsid w:val="00331F20"/>
    <w:rsid w:val="00336CF1"/>
    <w:rsid w:val="003A4F87"/>
    <w:rsid w:val="003E1CAB"/>
    <w:rsid w:val="0042430D"/>
    <w:rsid w:val="004E47D6"/>
    <w:rsid w:val="004F318F"/>
    <w:rsid w:val="005512B2"/>
    <w:rsid w:val="00582051"/>
    <w:rsid w:val="00586C86"/>
    <w:rsid w:val="006E6907"/>
    <w:rsid w:val="006E6B1D"/>
    <w:rsid w:val="007C1196"/>
    <w:rsid w:val="00B47323"/>
    <w:rsid w:val="00BD3D8D"/>
    <w:rsid w:val="00BE2791"/>
    <w:rsid w:val="00C054A6"/>
    <w:rsid w:val="00D04E19"/>
    <w:rsid w:val="00D4488E"/>
    <w:rsid w:val="00DC703D"/>
    <w:rsid w:val="00E265C8"/>
    <w:rsid w:val="00E9324C"/>
    <w:rsid w:val="00F617E7"/>
    <w:rsid w:val="00F927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E36B2"/>
  <w15:docId w15:val="{D4D50B6E-4971-4AC2-B0B3-4171EC372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dataprotection.education/best-practice-library/best-practice/transparency" TargetMode="External"/><Relationship Id="rId13" Type="http://schemas.openxmlformats.org/officeDocument/2006/relationships/hyperlink" Target="https://dataprotection.education/news-top/news/83-best-practice-updates/182-model-publication-scheme-amendments-improvements-and-updates" TargetMode="External"/><Relationship Id="rId18" Type="http://schemas.openxmlformats.org/officeDocument/2006/relationships/hyperlink" Target="https://kb.dataprotection.education/index.php/best-practice-library/best-practice/governors-and-data"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ataprotection.education/news-top/news" TargetMode="External"/><Relationship Id="rId17" Type="http://schemas.openxmlformats.org/officeDocument/2006/relationships/hyperlink" Target="https://kb.dataprotection.education/index.php/best-practice-library/best-practice/commitment-to-compliance" TargetMode="External"/><Relationship Id="rId2" Type="http://schemas.openxmlformats.org/officeDocument/2006/relationships/numbering" Target="numbering.xml"/><Relationship Id="rId16" Type="http://schemas.openxmlformats.org/officeDocument/2006/relationships/hyperlink" Target="https://kb.dataprotection.education/news-top/news/94-siteupdates/175-record-of-processing-rop-supporting-information"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protection.education/student-list/users" TargetMode="External"/><Relationship Id="rId5" Type="http://schemas.openxmlformats.org/officeDocument/2006/relationships/webSettings" Target="webSettings.xml"/><Relationship Id="rId15" Type="http://schemas.openxmlformats.org/officeDocument/2006/relationships/hyperlink" Target="https://kb.dataprotection.education/best-practice-library/documents/drip-feeds/57-dpe-quick-reference-guide" TargetMode="External"/><Relationship Id="rId10" Type="http://schemas.openxmlformats.org/officeDocument/2006/relationships/hyperlink" Target="https://dataprotection.education/manager-reports?view=reports"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ataprotection.education/index.php/best-practice-library/best-practice/coronavirus" TargetMode="External"/><Relationship Id="rId14" Type="http://schemas.openxmlformats.org/officeDocument/2006/relationships/hyperlink" Target="https://kb.dataprotection.education/index.php/best-practice-library/best-practice/freedom-of-informatio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9OXDbu0m2vX0wsMtJPo12lbAeAw==">AMUW2mVIfjnjHJiiNdhL0RAtq0rcjN+ENBApUUAm/d+fdHhhNw9c06QKtUf33ncassdgRtmWU7defs0tEDFscbbt6hhwK0l9lGURGtNgHwWDuDt9j+fV4YY=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Pages>
  <Words>1095</Words>
  <Characters>6242</Characters>
  <Application>Microsoft Office Word</Application>
  <DocSecurity>0</DocSecurity>
  <Lines>52</Lines>
  <Paragraphs>14</Paragraphs>
  <ScaleCrop>false</ScaleCrop>
  <Company/>
  <LinksUpToDate>false</LinksUpToDate>
  <CharactersWithSpaces>7323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Lee</dc:creator>
  <cp:lastModifiedBy>Stuart Lee</cp:lastModifiedBy>
  <cp:revision>28</cp:revision>
  <dcterms:created xsi:type="dcterms:W3CDTF">2021-01-25T18:32:00Z</dcterms:created>
  <dcterms:modified xsi:type="dcterms:W3CDTF">2021-01-26T08:26:00Z</dcterms:modified>
</cp:coreProperties>
</file>