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color w:val="4bacc6"/>
          <w:sz w:val="32"/>
          <w:szCs w:val="32"/>
        </w:rPr>
      </w:pPr>
      <w:r w:rsidDel="00000000" w:rsidR="00000000" w:rsidRPr="00000000">
        <w:rPr>
          <w:color w:val="4bacc6"/>
          <w:sz w:val="32"/>
          <w:szCs w:val="32"/>
          <w:rtl w:val="0"/>
        </w:rPr>
        <w:t xml:space="preserve">School: Salhouse Federation   Date: 12/05/2021</w:t>
      </w:r>
    </w:p>
    <w:p w:rsidR="00000000" w:rsidDel="00000000" w:rsidP="00000000" w:rsidRDefault="00000000" w:rsidRPr="00000000" w14:paraId="00000002">
      <w:pPr>
        <w:pStyle w:val="Heading2"/>
        <w:rPr>
          <w:rFonts w:ascii="Calibri" w:cs="Calibri" w:eastAsia="Calibri" w:hAnsi="Calibri"/>
          <w:b w:val="1"/>
          <w:sz w:val="32"/>
          <w:szCs w:val="32"/>
        </w:rPr>
      </w:pPr>
      <w:r w:rsidDel="00000000" w:rsidR="00000000" w:rsidRPr="00000000">
        <w:rPr>
          <w:rFonts w:ascii="Calibri" w:cs="Calibri" w:eastAsia="Calibri" w:hAnsi="Calibri"/>
          <w:b w:val="1"/>
          <w:color w:val="0591b4"/>
          <w:sz w:val="32"/>
          <w:szCs w:val="32"/>
          <w:rtl w:val="0"/>
        </w:rPr>
        <w:t xml:space="preserve">Report: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color w:val="0591b4"/>
          <w:sz w:val="32"/>
          <w:szCs w:val="32"/>
          <w:rtl w:val="0"/>
        </w:rPr>
        <w:t xml:space="preserve"> Remote consultation</w:t>
      </w:r>
      <w:r w:rsidDel="00000000" w:rsidR="00000000" w:rsidRPr="00000000">
        <w:rPr>
          <w:rFonts w:ascii="Calibri" w:cs="Calibri" w:eastAsia="Calibri" w:hAnsi="Calibri"/>
          <w:b w:val="1"/>
          <w:sz w:val="32"/>
          <w:szCs w:val="32"/>
          <w:rtl w:val="0"/>
        </w:rPr>
        <w:t xml:space="preserve">                  </w:t>
      </w:r>
    </w:p>
    <w:p w:rsidR="00000000" w:rsidDel="00000000" w:rsidP="00000000" w:rsidRDefault="00000000" w:rsidRPr="00000000" w14:paraId="00000003">
      <w:pPr>
        <w:jc w:val="both"/>
        <w:rPr>
          <w:rFonts w:ascii="Calibri" w:cs="Calibri" w:eastAsia="Calibri" w:hAnsi="Calibri"/>
          <w:sz w:val="22"/>
          <w:szCs w:val="22"/>
        </w:rPr>
      </w:pPr>
      <w:r w:rsidDel="00000000" w:rsidR="00000000" w:rsidRPr="00000000">
        <w:rPr>
          <w:rFonts w:ascii="Calibri" w:cs="Calibri" w:eastAsia="Calibri" w:hAnsi="Calibri"/>
          <w:b w:val="1"/>
          <w:color w:val="0591b4"/>
          <w:sz w:val="32"/>
          <w:szCs w:val="32"/>
          <w:rtl w:val="0"/>
        </w:rPr>
        <w:t xml:space="preserve">DPE:</w:t>
      </w:r>
      <w:r w:rsidDel="00000000" w:rsidR="00000000" w:rsidRPr="00000000">
        <w:rPr>
          <w:rFonts w:ascii="Calibri" w:cs="Calibri" w:eastAsia="Calibri" w:hAnsi="Calibri"/>
          <w:color w:val="0591b4"/>
          <w:sz w:val="32"/>
          <w:szCs w:val="32"/>
          <w:rtl w:val="0"/>
        </w:rPr>
        <w:t xml:space="preserve"> Stuart Lee   </w:t>
      </w:r>
      <w:r w:rsidDel="00000000" w:rsidR="00000000" w:rsidRPr="00000000">
        <w:rPr>
          <w:rFonts w:ascii="Calibri" w:cs="Calibri" w:eastAsia="Calibri" w:hAnsi="Calibri"/>
          <w:b w:val="1"/>
          <w:color w:val="0591b4"/>
          <w:sz w:val="32"/>
          <w:szCs w:val="32"/>
          <w:rtl w:val="0"/>
        </w:rPr>
        <w:t xml:space="preserve">School member:</w:t>
      </w:r>
      <w:r w:rsidDel="00000000" w:rsidR="00000000" w:rsidRPr="00000000">
        <w:rPr>
          <w:rFonts w:ascii="Calibri" w:cs="Calibri" w:eastAsia="Calibri" w:hAnsi="Calibri"/>
          <w:color w:val="0591b4"/>
          <w:sz w:val="32"/>
          <w:szCs w:val="32"/>
          <w:rtl w:val="0"/>
        </w:rPr>
        <w:t xml:space="preserve"> Julie Church and Helen Clarke</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Consultation details</w:t>
      </w:r>
    </w:p>
    <w:p w:rsidR="00000000" w:rsidDel="00000000" w:rsidP="00000000" w:rsidRDefault="00000000" w:rsidRPr="00000000" w14:paraId="00000006">
      <w:pPr>
        <w:shd w:fill="ffffff" w:val="clear"/>
        <w:ind w:left="0" w:firstLine="0"/>
        <w:rPr>
          <w:sz w:val="22"/>
          <w:szCs w:val="22"/>
        </w:rPr>
      </w:pPr>
      <w:r w:rsidDel="00000000" w:rsidR="00000000" w:rsidRPr="00000000">
        <w:rPr>
          <w:rtl w:val="0"/>
        </w:rPr>
      </w:r>
    </w:p>
    <w:p w:rsidR="00000000" w:rsidDel="00000000" w:rsidP="00000000" w:rsidRDefault="00000000" w:rsidRPr="00000000" w14:paraId="00000007">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Compliance (documents) and checklists</w:t>
      </w:r>
      <w:r w:rsidDel="00000000" w:rsidR="00000000" w:rsidRPr="00000000">
        <w:rPr>
          <w:rtl w:val="0"/>
        </w:rPr>
      </w:r>
    </w:p>
    <w:p w:rsidR="00000000" w:rsidDel="00000000" w:rsidP="00000000" w:rsidRDefault="00000000" w:rsidRPr="00000000" w14:paraId="00000008">
      <w:pPr>
        <w:numPr>
          <w:ilvl w:val="0"/>
          <w:numId w:val="2"/>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training and running reports </w:t>
      </w:r>
    </w:p>
    <w:p w:rsidR="00000000" w:rsidDel="00000000" w:rsidP="00000000" w:rsidRDefault="00000000" w:rsidRPr="00000000" w14:paraId="00000009">
      <w:pPr>
        <w:numPr>
          <w:ilvl w:val="0"/>
          <w:numId w:val="2"/>
        </w:numPr>
        <w:shd w:fill="ffffff" w:val="clea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Information security - cyber essentials and NCST training</w:t>
      </w:r>
      <w:r w:rsidDel="00000000" w:rsidR="00000000" w:rsidRPr="00000000">
        <w:rPr>
          <w:rtl w:val="0"/>
        </w:rPr>
      </w:r>
    </w:p>
    <w:p w:rsidR="00000000" w:rsidDel="00000000" w:rsidP="00000000" w:rsidRDefault="00000000" w:rsidRPr="00000000" w14:paraId="0000000A">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Electronic internal audit (making the rounds)</w:t>
      </w:r>
      <w:r w:rsidDel="00000000" w:rsidR="00000000" w:rsidRPr="00000000">
        <w:rPr>
          <w:rtl w:val="0"/>
        </w:rPr>
      </w:r>
    </w:p>
    <w:p w:rsidR="00000000" w:rsidDel="00000000" w:rsidP="00000000" w:rsidRDefault="00000000" w:rsidRPr="00000000" w14:paraId="0000000B">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 confirm future date with ……. and LM for a RoP focus session.</w:t>
      </w:r>
      <w:r w:rsidDel="00000000" w:rsidR="00000000" w:rsidRPr="00000000">
        <w:rPr>
          <w:rtl w:val="0"/>
        </w:rPr>
      </w:r>
    </w:p>
    <w:p w:rsidR="00000000" w:rsidDel="00000000" w:rsidP="00000000" w:rsidRDefault="00000000" w:rsidRPr="00000000" w14:paraId="0000000C">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Q and As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Priorities from the consultation are detailed below:</w:t>
      </w:r>
    </w:p>
    <w:p w:rsidR="00000000" w:rsidDel="00000000" w:rsidP="00000000" w:rsidRDefault="00000000" w:rsidRPr="00000000" w14:paraId="0000000E">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Compliance checklist and documents </w:t>
      </w:r>
    </w:p>
    <w:p w:rsidR="00000000" w:rsidDel="00000000" w:rsidP="00000000" w:rsidRDefault="00000000" w:rsidRPr="00000000" w14:paraId="0000001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compliance best practice area/checklist </w:t>
      </w:r>
      <w:r w:rsidDel="00000000" w:rsidR="00000000" w:rsidRPr="00000000">
        <w:rPr>
          <w:rFonts w:ascii="Calibri" w:cs="Calibri" w:eastAsia="Calibri" w:hAnsi="Calibri"/>
          <w:sz w:val="24"/>
          <w:szCs w:val="24"/>
          <w:rtl w:val="0"/>
        </w:rPr>
        <w:t xml:space="preserve">can be used to manage progress, print off reports for Trustees/Governors and support consultants during visits/remote consultations. </w:t>
      </w:r>
    </w:p>
    <w:p w:rsidR="00000000" w:rsidDel="00000000" w:rsidP="00000000" w:rsidRDefault="00000000" w:rsidRPr="00000000" w14:paraId="00000011">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12">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Compliance checklist: </w:t>
      </w:r>
      <w:r w:rsidDel="00000000" w:rsidR="00000000" w:rsidRPr="00000000">
        <w:rPr>
          <w:rFonts w:ascii="Calibri" w:cs="Calibri" w:eastAsia="Calibri" w:hAnsi="Calibri"/>
          <w:sz w:val="24"/>
          <w:szCs w:val="24"/>
          <w:rtl w:val="0"/>
        </w:rPr>
        <w:t xml:space="preserve">The compliance best practice area/checklist can be used to manage progress, print off reports for Trustees/Governors and support consultants during visits/remote consultations.  </w:t>
      </w:r>
      <w:r w:rsidDel="00000000" w:rsidR="00000000" w:rsidRPr="00000000">
        <w:rPr>
          <w:rFonts w:ascii="Calibri" w:cs="Calibri" w:eastAsia="Calibri" w:hAnsi="Calibri"/>
          <w:b w:val="1"/>
          <w:sz w:val="24"/>
          <w:szCs w:val="24"/>
          <w:rtl w:val="0"/>
        </w:rPr>
        <w:t xml:space="preserve">Julie to complete: </w:t>
      </w:r>
      <w:r w:rsidDel="00000000" w:rsidR="00000000" w:rsidRPr="00000000">
        <w:rPr>
          <w:rFonts w:ascii="Calibri" w:cs="Calibri" w:eastAsia="Calibri" w:hAnsi="Calibri"/>
          <w:sz w:val="24"/>
          <w:szCs w:val="24"/>
          <w:rtl w:val="0"/>
        </w:rPr>
        <w:t xml:space="preserve">(</w:t>
      </w:r>
      <w:hyperlink r:id="rId7">
        <w:r w:rsidDel="00000000" w:rsidR="00000000" w:rsidRPr="00000000">
          <w:rPr>
            <w:rFonts w:ascii="Calibri" w:cs="Calibri" w:eastAsia="Calibri" w:hAnsi="Calibri"/>
            <w:color w:val="0563c1"/>
            <w:sz w:val="24"/>
            <w:szCs w:val="24"/>
            <w:u w:val="single"/>
            <w:rtl w:val="0"/>
          </w:rPr>
          <w:t xml:space="preserve">https://dataprotection.education/index.php/best-practice-library/best-practice/commitment-to-compliance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3">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14">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the</w:t>
      </w:r>
      <w:r w:rsidDel="00000000" w:rsidR="00000000" w:rsidRPr="00000000">
        <w:rPr>
          <w:rFonts w:ascii="Calibri" w:cs="Calibri" w:eastAsia="Calibri" w:hAnsi="Calibri"/>
          <w:b w:val="1"/>
          <w:sz w:val="24"/>
          <w:szCs w:val="24"/>
          <w:rtl w:val="0"/>
        </w:rPr>
        <w:t xml:space="preserve"> Privacy Policy </w:t>
      </w:r>
      <w:r w:rsidDel="00000000" w:rsidR="00000000" w:rsidRPr="00000000">
        <w:rPr>
          <w:rFonts w:ascii="Calibri" w:cs="Calibri" w:eastAsia="Calibri" w:hAnsi="Calibri"/>
          <w:sz w:val="24"/>
          <w:szCs w:val="24"/>
          <w:rtl w:val="0"/>
        </w:rPr>
        <w:t xml:space="preserve">to the latest DPE version (ready for the Autumn term). </w:t>
      </w:r>
      <w:r w:rsidDel="00000000" w:rsidR="00000000" w:rsidRPr="00000000">
        <w:rPr>
          <w:rFonts w:ascii="Calibri" w:cs="Calibri" w:eastAsia="Calibri" w:hAnsi="Calibri"/>
          <w:b w:val="1"/>
          <w:sz w:val="24"/>
          <w:szCs w:val="24"/>
          <w:rtl w:val="0"/>
        </w:rPr>
        <w:t xml:space="preserve">SL to send amended versions to Julie (attached)</w:t>
      </w:r>
    </w:p>
    <w:p w:rsidR="00000000" w:rsidDel="00000000" w:rsidP="00000000" w:rsidRDefault="00000000" w:rsidRPr="00000000" w14:paraId="00000015">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Adopt the latest </w:t>
      </w:r>
      <w:r w:rsidDel="00000000" w:rsidR="00000000" w:rsidRPr="00000000">
        <w:rPr>
          <w:rFonts w:ascii="Calibri" w:cs="Calibri" w:eastAsia="Calibri" w:hAnsi="Calibri"/>
          <w:b w:val="1"/>
          <w:sz w:val="24"/>
          <w:szCs w:val="24"/>
          <w:rtl w:val="0"/>
        </w:rPr>
        <w:t xml:space="preserve">DPE Privacy Notices</w:t>
      </w:r>
      <w:r w:rsidDel="00000000" w:rsidR="00000000" w:rsidRPr="00000000">
        <w:rPr>
          <w:rFonts w:ascii="Calibri" w:cs="Calibri" w:eastAsia="Calibri" w:hAnsi="Calibri"/>
          <w:sz w:val="24"/>
          <w:szCs w:val="24"/>
          <w:rtl w:val="0"/>
        </w:rPr>
        <w:t xml:space="preserve"> (ready for the Autumn term). There are now separate Privacy Notices for: Workforce, General and Students and there is now a child friendly notice. </w:t>
      </w:r>
      <w:r w:rsidDel="00000000" w:rsidR="00000000" w:rsidRPr="00000000">
        <w:rPr>
          <w:rFonts w:ascii="Calibri" w:cs="Calibri" w:eastAsia="Calibri" w:hAnsi="Calibri"/>
          <w:b w:val="1"/>
          <w:sz w:val="24"/>
          <w:szCs w:val="24"/>
          <w:rtl w:val="0"/>
        </w:rPr>
        <w:t xml:space="preserve">SL to send amended versions to Julie (attached)</w:t>
      </w:r>
      <w:r w:rsidDel="00000000" w:rsidR="00000000" w:rsidRPr="00000000">
        <w:rPr>
          <w:rtl w:val="0"/>
        </w:rPr>
      </w:r>
    </w:p>
    <w:p w:rsidR="00000000" w:rsidDel="00000000" w:rsidP="00000000" w:rsidRDefault="00000000" w:rsidRPr="00000000" w14:paraId="00000016">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check you are happy that you now have all of the initial compliance documents i.e. Work away from school policy. Review the DPE consent guidance and consent forms; does data displayed around school and on the website correlate with your current documentation? Is there data still displayed of leavers? </w:t>
      </w:r>
    </w:p>
    <w:p w:rsidR="00000000" w:rsidDel="00000000" w:rsidP="00000000" w:rsidRDefault="00000000" w:rsidRPr="00000000" w14:paraId="00000017">
      <w:pPr>
        <w:numPr>
          <w:ilvl w:val="0"/>
          <w:numId w:val="5"/>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Publication scheme: </w:t>
      </w:r>
      <w:r w:rsidDel="00000000" w:rsidR="00000000" w:rsidRPr="00000000">
        <w:rPr>
          <w:rFonts w:ascii="Calibri" w:cs="Calibri" w:eastAsia="Calibri" w:hAnsi="Calibri"/>
          <w:sz w:val="24"/>
          <w:szCs w:val="24"/>
          <w:rtl w:val="0"/>
        </w:rPr>
        <w:t xml:space="preserve">Check to identify if the school has a publication scheme and FOI policy. </w:t>
      </w:r>
      <w:r w:rsidDel="00000000" w:rsidR="00000000" w:rsidRPr="00000000">
        <w:rPr>
          <w:rFonts w:ascii="Calibri" w:cs="Calibri" w:eastAsia="Calibri" w:hAnsi="Calibri"/>
          <w:b w:val="1"/>
          <w:color w:val="595959"/>
          <w:sz w:val="24"/>
          <w:szCs w:val="24"/>
          <w:rtl w:val="0"/>
        </w:rPr>
        <w:t xml:space="preserve">The updated guidance can be obtained from: </w:t>
      </w:r>
      <w:hyperlink r:id="rId8">
        <w:r w:rsidDel="00000000" w:rsidR="00000000" w:rsidRPr="00000000">
          <w:rPr>
            <w:rFonts w:ascii="Calibri" w:cs="Calibri" w:eastAsia="Calibri" w:hAnsi="Calibri"/>
            <w:color w:val="1155cc"/>
            <w:sz w:val="24"/>
            <w:szCs w:val="24"/>
            <w:u w:val="single"/>
            <w:rtl w:val="0"/>
          </w:rPr>
          <w:t xml:space="preserve">https://dataprotection.education/news-top/news/83-best-practice-updates/182-model-publication-scheme-amendments-improvements-and-updates</w:t>
        </w:r>
      </w:hyperlink>
      <w:r w:rsidDel="00000000" w:rsidR="00000000" w:rsidRPr="00000000">
        <w:rPr>
          <w:rFonts w:ascii="Calibri" w:cs="Calibri" w:eastAsia="Calibri" w:hAnsi="Calibri"/>
          <w:color w:val="595959"/>
          <w:sz w:val="24"/>
          <w:szCs w:val="24"/>
          <w:rtl w:val="0"/>
        </w:rPr>
        <w:t xml:space="preserve"> </w:t>
      </w:r>
      <w:r w:rsidDel="00000000" w:rsidR="00000000" w:rsidRPr="00000000">
        <w:rPr>
          <w:rtl w:val="0"/>
        </w:rPr>
      </w:r>
    </w:p>
    <w:p w:rsidR="00000000" w:rsidDel="00000000" w:rsidP="00000000" w:rsidRDefault="00000000" w:rsidRPr="00000000" w14:paraId="00000018">
      <w:pPr>
        <w:spacing w:after="120" w:lineRule="auto"/>
        <w:ind w:left="720" w:firstLine="0"/>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Updated publication schemes can be obtained from: </w:t>
      </w:r>
      <w:hyperlink r:id="rId9">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https://kb.dataprotection.education/index.php/best-practice-library/best-practice/freedom-of-information</w:t>
        </w:r>
      </w:hyperlink>
      <w:r w:rsidDel="00000000" w:rsidR="00000000" w:rsidRPr="00000000">
        <w:rPr>
          <w:rFonts w:ascii="Calibri" w:cs="Calibri" w:eastAsia="Calibri" w:hAnsi="Calibri"/>
          <w:b w:val="1"/>
          <w:sz w:val="24"/>
          <w:szCs w:val="24"/>
          <w:rtl w:val="0"/>
        </w:rPr>
        <w:t xml:space="preserve">  Note: </w:t>
      </w:r>
      <w:r w:rsidDel="00000000" w:rsidR="00000000" w:rsidRPr="00000000">
        <w:rPr>
          <w:rFonts w:ascii="Calibri" w:cs="Calibri" w:eastAsia="Calibri" w:hAnsi="Calibri"/>
          <w:sz w:val="24"/>
          <w:szCs w:val="24"/>
          <w:rtl w:val="0"/>
        </w:rPr>
        <w:t xml:space="preserve">not discussed during the remote consultation</w:t>
      </w:r>
    </w:p>
    <w:p w:rsidR="00000000" w:rsidDel="00000000" w:rsidP="00000000" w:rsidRDefault="00000000" w:rsidRPr="00000000" w14:paraId="00000019">
      <w:pPr>
        <w:shd w:fill="ffffff" w:val="clear"/>
        <w:ind w:left="0" w:firstLine="0"/>
        <w:rPr>
          <w:b w:val="1"/>
          <w:color w:val="0591b4"/>
          <w:sz w:val="32"/>
          <w:szCs w:val="32"/>
        </w:rPr>
      </w:pPr>
      <w:r w:rsidDel="00000000" w:rsidR="00000000" w:rsidRPr="00000000">
        <w:rPr>
          <w:rFonts w:ascii="Calibri" w:cs="Calibri" w:eastAsia="Calibri" w:hAnsi="Calibri"/>
          <w:b w:val="1"/>
          <w:color w:val="0591b4"/>
          <w:sz w:val="32"/>
          <w:szCs w:val="32"/>
          <w:rtl w:val="0"/>
        </w:rPr>
        <w:t xml:space="preserve">Review of  training, setting up staff and running reports </w:t>
      </w:r>
      <w:r w:rsidDel="00000000" w:rsidR="00000000" w:rsidRPr="00000000">
        <w:rPr>
          <w:rtl w:val="0"/>
        </w:rPr>
      </w:r>
    </w:p>
    <w:p w:rsidR="00000000" w:rsidDel="00000000" w:rsidP="00000000" w:rsidRDefault="00000000" w:rsidRPr="00000000" w14:paraId="0000001A">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1B">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up new staff on the DPE website and delete leavers: DPE dashboard&gt;users&gt;add staff, either manually or bulk import.</w:t>
      </w:r>
      <w:r w:rsidDel="00000000" w:rsidR="00000000" w:rsidRPr="00000000">
        <w:rPr>
          <w:rFonts w:ascii="Calibri" w:cs="Calibri" w:eastAsia="Calibri" w:hAnsi="Calibri"/>
          <w:color w:val="595959"/>
          <w:sz w:val="24"/>
          <w:szCs w:val="24"/>
          <w:rtl w:val="0"/>
        </w:rPr>
        <w:t xml:space="preserve"> </w:t>
      </w:r>
      <w:r w:rsidDel="00000000" w:rsidR="00000000" w:rsidRPr="00000000">
        <w:rPr>
          <w:rFonts w:ascii="Calibri" w:cs="Calibri" w:eastAsia="Calibri" w:hAnsi="Calibri"/>
          <w:sz w:val="24"/>
          <w:szCs w:val="24"/>
          <w:rtl w:val="0"/>
        </w:rPr>
        <w:t xml:space="preserve">Kalina at DPE (client support) is here to help you and can be contacted for support at: kalina.voyvodova@dataprotection.education.</w:t>
      </w:r>
    </w:p>
    <w:p w:rsidR="00000000" w:rsidDel="00000000" w:rsidP="00000000" w:rsidRDefault="00000000" w:rsidRPr="00000000" w14:paraId="0000001C">
      <w:pPr>
        <w:numPr>
          <w:ilvl w:val="0"/>
          <w:numId w:val="4"/>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Review additional  training modules to be completed by staff (GDPR refresh, work away from school and NCST etc). </w:t>
      </w:r>
      <w:r w:rsidDel="00000000" w:rsidR="00000000" w:rsidRPr="00000000">
        <w:rPr>
          <w:rtl w:val="0"/>
        </w:rPr>
      </w:r>
    </w:p>
    <w:p w:rsidR="00000000" w:rsidDel="00000000" w:rsidP="00000000" w:rsidRDefault="00000000" w:rsidRPr="00000000" w14:paraId="0000001D">
      <w:pPr>
        <w:shd w:fill="ffffff" w:val="clear"/>
        <w:ind w:left="0" w:firstLine="0"/>
        <w:rPr>
          <w:rFonts w:ascii="Calibri" w:cs="Calibri" w:eastAsia="Calibri" w:hAnsi="Calibri"/>
          <w:color w:val="0591b4"/>
          <w:sz w:val="32"/>
          <w:szCs w:val="32"/>
        </w:rPr>
      </w:pPr>
      <w:r w:rsidDel="00000000" w:rsidR="00000000" w:rsidRPr="00000000">
        <w:rPr>
          <w:rtl w:val="0"/>
        </w:rPr>
      </w:r>
    </w:p>
    <w:p w:rsidR="00000000" w:rsidDel="00000000" w:rsidP="00000000" w:rsidRDefault="00000000" w:rsidRPr="00000000" w14:paraId="0000001E">
      <w:pPr>
        <w:shd w:fill="ffffff" w:val="clear"/>
        <w:ind w:left="0" w:firstLine="0"/>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Information security - cyber essentials and NCST training</w:t>
      </w:r>
    </w:p>
    <w:p w:rsidR="00000000" w:rsidDel="00000000" w:rsidP="00000000" w:rsidRDefault="00000000" w:rsidRPr="00000000" w14:paraId="0000001F">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20">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there have been some security concerns within the sector ask your IT provider to complete the cyber essentials questionnaire: </w:t>
      </w:r>
      <w:hyperlink r:id="rId10">
        <w:r w:rsidDel="00000000" w:rsidR="00000000" w:rsidRPr="00000000">
          <w:rPr>
            <w:rFonts w:ascii="Calibri" w:cs="Calibri" w:eastAsia="Calibri" w:hAnsi="Calibri"/>
            <w:color w:val="1155cc"/>
            <w:sz w:val="24"/>
            <w:szCs w:val="24"/>
            <w:u w:val="single"/>
            <w:rtl w:val="0"/>
          </w:rPr>
          <w:t xml:space="preserve">https://dataprotection.education/best-practice-library/documents/information-technology-security</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1">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 staff completing the DPE NCST stay safe online training.</w:t>
      </w:r>
    </w:p>
    <w:p w:rsidR="00000000" w:rsidDel="00000000" w:rsidP="00000000" w:rsidRDefault="00000000" w:rsidRPr="00000000" w14:paraId="0000002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hd w:fill="ffffff" w:val="clear"/>
        <w:ind w:left="0" w:firstLine="0"/>
        <w:rPr>
          <w:b w:val="1"/>
          <w:color w:val="0591b4"/>
          <w:sz w:val="30"/>
          <w:szCs w:val="30"/>
        </w:rPr>
      </w:pPr>
      <w:r w:rsidDel="00000000" w:rsidR="00000000" w:rsidRPr="00000000">
        <w:rPr>
          <w:rFonts w:ascii="Calibri" w:cs="Calibri" w:eastAsia="Calibri" w:hAnsi="Calibri"/>
          <w:b w:val="1"/>
          <w:color w:val="0591b4"/>
          <w:sz w:val="32"/>
          <w:szCs w:val="32"/>
          <w:rtl w:val="0"/>
        </w:rPr>
        <w:t xml:space="preserve">Electronic internal audit (making the rounds)</w:t>
      </w:r>
      <w:r w:rsidDel="00000000" w:rsidR="00000000" w:rsidRPr="00000000">
        <w:rPr>
          <w:rtl w:val="0"/>
        </w:rPr>
      </w:r>
    </w:p>
    <w:p w:rsidR="00000000" w:rsidDel="00000000" w:rsidP="00000000" w:rsidRDefault="00000000" w:rsidRPr="00000000" w14:paraId="00000024">
      <w:pPr>
        <w:shd w:fill="ffffff" w:val="clea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Demonstrated the online walk during the consultation.</w:t>
      </w:r>
    </w:p>
    <w:p w:rsidR="00000000" w:rsidDel="00000000" w:rsidP="00000000" w:rsidRDefault="00000000" w:rsidRPr="00000000" w14:paraId="00000025">
      <w:pPr>
        <w:shd w:fill="ffffff" w:val="clear"/>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26">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school  has the option to complete their own end of day walk and report findings back to staff (raising awareness). Julie to consider a governor completing this.</w:t>
      </w:r>
    </w:p>
    <w:p w:rsidR="00000000" w:rsidDel="00000000" w:rsidP="00000000" w:rsidRDefault="00000000" w:rsidRPr="00000000" w14:paraId="00000027">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8">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color w:val="0591b4"/>
          <w:sz w:val="32"/>
          <w:szCs w:val="32"/>
          <w:rtl w:val="0"/>
        </w:rPr>
        <w:t xml:space="preserve">Record of Processing (RoP) - methodology and were we are at</w:t>
      </w:r>
      <w:r w:rsidDel="00000000" w:rsidR="00000000" w:rsidRPr="00000000">
        <w:rPr>
          <w:rtl w:val="0"/>
        </w:rPr>
      </w:r>
    </w:p>
    <w:p w:rsidR="00000000" w:rsidDel="00000000" w:rsidP="00000000" w:rsidRDefault="00000000" w:rsidRPr="00000000" w14:paraId="00000029">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continue to work with you and demonstrate how the RoP can be adapted to reflect your school’s individual practice.  Demonstrated the RoP with Helen during the consultation. Rollout methodology below:</w:t>
      </w:r>
    </w:p>
    <w:p w:rsidR="00000000" w:rsidDel="00000000" w:rsidP="00000000" w:rsidRDefault="00000000" w:rsidRPr="00000000" w14:paraId="0000002A">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1</w:t>
      </w:r>
      <w:r w:rsidDel="00000000" w:rsidR="00000000" w:rsidRPr="00000000">
        <w:rPr>
          <w:rFonts w:ascii="Calibri" w:cs="Calibri" w:eastAsia="Calibri" w:hAnsi="Calibri"/>
          <w:sz w:val="24"/>
          <w:szCs w:val="24"/>
          <w:rtl w:val="0"/>
        </w:rPr>
        <w:t xml:space="preserve"> - a general introduction to the RoP tool with a brief overview of the generic process relating to financial/management of the school. </w:t>
      </w:r>
    </w:p>
    <w:p w:rsidR="00000000" w:rsidDel="00000000" w:rsidP="00000000" w:rsidRDefault="00000000" w:rsidRPr="00000000" w14:paraId="0000002B">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2</w:t>
      </w:r>
      <w:r w:rsidDel="00000000" w:rsidR="00000000" w:rsidRPr="00000000">
        <w:rPr>
          <w:rFonts w:ascii="Calibri" w:cs="Calibri" w:eastAsia="Calibri" w:hAnsi="Calibri"/>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2C">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3</w:t>
      </w:r>
      <w:r w:rsidDel="00000000" w:rsidR="00000000" w:rsidRPr="00000000">
        <w:rPr>
          <w:rFonts w:ascii="Calibri" w:cs="Calibri" w:eastAsia="Calibri" w:hAnsi="Calibri"/>
          <w:sz w:val="24"/>
          <w:szCs w:val="24"/>
          <w:rtl w:val="0"/>
        </w:rPr>
        <w:t xml:space="preserve"> – online workshops and group sessions to support schools with further individual sessions as needed.</w:t>
      </w:r>
    </w:p>
    <w:p w:rsidR="00000000" w:rsidDel="00000000" w:rsidP="00000000" w:rsidRDefault="00000000" w:rsidRPr="00000000" w14:paraId="0000002D">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a number of reporting functions i.e. risk reports will shortly be available. </w:t>
      </w:r>
    </w:p>
    <w:p w:rsidR="00000000" w:rsidDel="00000000" w:rsidP="00000000" w:rsidRDefault="00000000" w:rsidRPr="00000000" w14:paraId="0000002E">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2F">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SL to arrange with Linda (DPE) to contact the schools in the federation for support with individual RoP sessions.  To be scheduled for the Autumn term. </w:t>
      </w:r>
      <w:r w:rsidDel="00000000" w:rsidR="00000000" w:rsidRPr="00000000">
        <w:rPr>
          <w:rtl w:val="0"/>
        </w:rPr>
      </w:r>
    </w:p>
    <w:p w:rsidR="00000000" w:rsidDel="00000000" w:rsidP="00000000" w:rsidRDefault="00000000" w:rsidRPr="00000000" w14:paraId="00000030">
      <w:pPr>
        <w:shd w:fill="ffffff" w:val="clea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Q&amp;As</w:t>
      </w:r>
    </w:p>
    <w:p w:rsidR="00000000" w:rsidDel="00000000" w:rsidP="00000000" w:rsidRDefault="00000000" w:rsidRPr="00000000" w14:paraId="0000003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Julie asked if the office staff could be included in newsletters. </w:t>
      </w:r>
      <w:r w:rsidDel="00000000" w:rsidR="00000000" w:rsidRPr="00000000">
        <w:rPr>
          <w:rFonts w:ascii="Calibri" w:cs="Calibri" w:eastAsia="Calibri" w:hAnsi="Calibri"/>
          <w:b w:val="1"/>
          <w:sz w:val="22"/>
          <w:szCs w:val="22"/>
          <w:rtl w:val="0"/>
        </w:rPr>
        <w:t xml:space="preserve">Actioned:</w:t>
      </w:r>
      <w:r w:rsidDel="00000000" w:rsidR="00000000" w:rsidRPr="00000000">
        <w:rPr>
          <w:rFonts w:ascii="Calibri" w:cs="Calibri" w:eastAsia="Calibri" w:hAnsi="Calibri"/>
          <w:sz w:val="22"/>
          <w:szCs w:val="22"/>
          <w:rtl w:val="0"/>
        </w:rPr>
        <w:t xml:space="preserve"> SL to follow up with Kalina. </w:t>
      </w:r>
    </w:p>
    <w:sectPr>
      <w:headerReference r:id="rId11"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rPr/>
    </w:pPr>
    <w:r w:rsidDel="00000000" w:rsidR="00000000" w:rsidRPr="00000000">
      <w:rPr/>
      <w:drawing>
        <wp:inline distB="0" distT="0" distL="114300" distR="114300">
          <wp:extent cx="2552700" cy="685800"/>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link w:val="ListParagraphChar"/>
    <w:uiPriority w:val="34"/>
    <w:qFormat w:val="1"/>
    <w:rsid w:val="009119EA"/>
    <w:pPr>
      <w:ind w:left="720"/>
      <w:contextualSpacing w:val="1"/>
    </w:pPr>
    <w:rPr>
      <w:rFonts w:ascii="Calibri" w:cs="Calibri" w:eastAsia="Calibri" w:hAnsi="Calibri"/>
      <w:sz w:val="24"/>
      <w:szCs w:val="24"/>
      <w:lang w:val="en-GB"/>
    </w:rPr>
  </w:style>
  <w:style w:type="character" w:styleId="ListParagraphChar" w:customStyle="1">
    <w:name w:val="List Paragraph Char"/>
    <w:link w:val="ListParagraph"/>
    <w:uiPriority w:val="34"/>
    <w:rsid w:val="009119EA"/>
    <w:rPr>
      <w:rFonts w:ascii="Calibri" w:cs="Calibri" w:eastAsia="Calibri" w:hAnsi="Calibri"/>
      <w:sz w:val="24"/>
      <w:szCs w:val="24"/>
      <w:lang w:val="en-GB"/>
    </w:rPr>
  </w:style>
  <w:style w:type="paragraph" w:styleId="NormalWeb">
    <w:name w:val="Normal (Web)"/>
    <w:basedOn w:val="Normal"/>
    <w:uiPriority w:val="99"/>
    <w:unhideWhenUsed w:val="1"/>
    <w:rsid w:val="009119EA"/>
    <w:pPr>
      <w:spacing w:after="100" w:afterAutospacing="1" w:before="100" w:beforeAutospacing="1"/>
    </w:pPr>
    <w:rPr>
      <w:rFonts w:ascii="Times New Roman" w:cs="Times New Roman" w:eastAsia="Times New Roman" w:hAnsi="Times New Roman"/>
      <w:sz w:val="24"/>
      <w:szCs w:val="24"/>
      <w:lang w:val="en-GB"/>
    </w:rPr>
  </w:style>
  <w:style w:type="character" w:styleId="Hyperlink">
    <w:name w:val="Hyperlink"/>
    <w:uiPriority w:val="99"/>
    <w:unhideWhenUsed w:val="1"/>
    <w:rsid w:val="009119EA"/>
    <w:rPr>
      <w:color w:val="0563c1"/>
      <w:u w:val="single"/>
    </w:rPr>
  </w:style>
  <w:style w:type="table" w:styleId="TableGrid">
    <w:name w:val="Table Grid"/>
    <w:basedOn w:val="TableNormal"/>
    <w:uiPriority w:val="39"/>
    <w:rsid w:val="009119EA"/>
    <w:rPr>
      <w:rFonts w:asciiTheme="minorHAnsi" w:cstheme="minorBidi" w:eastAsiaTheme="minorHAnsi" w:hAnsiTheme="minorHAnsi"/>
      <w:sz w:val="24"/>
      <w:szCs w:val="24"/>
      <w:lang w:eastAsia="en-US"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9119EA"/>
    <w:rPr>
      <w:rFonts w:ascii="Calibri" w:cs="Calibri" w:eastAsia="Calibri" w:hAnsi="Calibri"/>
      <w:sz w:val="24"/>
      <w:szCs w:val="24"/>
      <w:lang w:val="en-GB"/>
    </w:rPr>
  </w:style>
  <w:style w:type="character" w:styleId="UnresolvedMention">
    <w:name w:val="Unresolved Mention"/>
    <w:basedOn w:val="DefaultParagraphFont"/>
    <w:uiPriority w:val="99"/>
    <w:semiHidden w:val="1"/>
    <w:unhideWhenUsed w:val="1"/>
    <w:rsid w:val="004F450B"/>
    <w:rPr>
      <w:color w:val="605e5c"/>
      <w:shd w:color="auto" w:fill="e1dfdd" w:val="clear"/>
    </w:rPr>
  </w:style>
  <w:style w:type="character" w:styleId="FollowedHyperlink">
    <w:name w:val="FollowedHyperlink"/>
    <w:basedOn w:val="DefaultParagraphFont"/>
    <w:uiPriority w:val="99"/>
    <w:semiHidden w:val="1"/>
    <w:unhideWhenUsed w:val="1"/>
    <w:rsid w:val="004F450B"/>
    <w:rPr>
      <w:color w:val="800080" w:themeColor="followedHyperlink"/>
      <w:u w:val="single"/>
    </w:rPr>
  </w:style>
  <w:style w:type="paragraph" w:styleId="BalloonText">
    <w:name w:val="Balloon Text"/>
    <w:basedOn w:val="Normal"/>
    <w:link w:val="BalloonTextChar"/>
    <w:uiPriority w:val="99"/>
    <w:semiHidden w:val="1"/>
    <w:unhideWhenUsed w:val="1"/>
    <w:rsid w:val="003C7CF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C7CF5"/>
    <w:rPr>
      <w:rFonts w:ascii="Segoe UI" w:cs="Segoe UI" w:hAnsi="Segoe UI"/>
      <w:sz w:val="18"/>
      <w:szCs w:val="18"/>
    </w:rPr>
  </w:style>
  <w:style w:type="paragraph" w:styleId="Header">
    <w:name w:val="header"/>
    <w:basedOn w:val="Normal"/>
    <w:link w:val="HeaderChar"/>
    <w:uiPriority w:val="99"/>
    <w:unhideWhenUsed w:val="1"/>
    <w:rsid w:val="00533070"/>
    <w:pPr>
      <w:tabs>
        <w:tab w:val="center" w:pos="4513"/>
        <w:tab w:val="right" w:pos="9026"/>
      </w:tabs>
    </w:pPr>
  </w:style>
  <w:style w:type="character" w:styleId="HeaderChar" w:customStyle="1">
    <w:name w:val="Header Char"/>
    <w:basedOn w:val="DefaultParagraphFont"/>
    <w:link w:val="Header"/>
    <w:uiPriority w:val="99"/>
    <w:rsid w:val="00533070"/>
  </w:style>
  <w:style w:type="paragraph" w:styleId="Footer">
    <w:name w:val="footer"/>
    <w:basedOn w:val="Normal"/>
    <w:link w:val="FooterChar"/>
    <w:uiPriority w:val="99"/>
    <w:unhideWhenUsed w:val="1"/>
    <w:rsid w:val="00533070"/>
    <w:pPr>
      <w:tabs>
        <w:tab w:val="center" w:pos="4513"/>
        <w:tab w:val="right" w:pos="9026"/>
      </w:tabs>
    </w:pPr>
  </w:style>
  <w:style w:type="character" w:styleId="FooterChar" w:customStyle="1">
    <w:name w:val="Footer Char"/>
    <w:basedOn w:val="DefaultParagraphFont"/>
    <w:link w:val="Footer"/>
    <w:uiPriority w:val="99"/>
    <w:rsid w:val="0053307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ataprotection.education/best-practice-library/documents/information-technology-security" TargetMode="External"/><Relationship Id="rId9" Type="http://schemas.openxmlformats.org/officeDocument/2006/relationships/hyperlink" Target="https://kb.dataprotection.education/index.php/best-practice-library/best-practice/freedom-of-inform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ataprotection.education/index.php/best-practice-library/best-practice/commitment-to-compliance" TargetMode="External"/><Relationship Id="rId8" Type="http://schemas.openxmlformats.org/officeDocument/2006/relationships/hyperlink" Target="https://dataprotection.education/news-top/news/83-best-practice-updates/182-model-publication-scheme-amendments-improvements-and-updat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3I/ihQlc+itIExUE+MfxekqToXg==">AMUW2mWIWi4JLz2ELihh4Tdaeuaa97jH+1BWvMTRH8l+pCQDc2xyF+LQggkpViWHukQzR7U2jy0PJ+XoDT9GQd16/z0Y8hVpOCXmUvFlVGflWbdOVjZeL6I=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2021-01-25T18:32:00Z</dcterms:created>
  <dc:creator>Stuart Lee</dc:creator>
</cp:coreProperties>
</file>