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chool: Holt Primary School   Date: 06/07/2021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Simon Walters and Louise Whitmore</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5">
      <w:pPr>
        <w:numPr>
          <w:ilvl w:val="0"/>
          <w:numId w:val="1"/>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previous actions and audits</w:t>
      </w:r>
      <w:r w:rsidDel="00000000" w:rsidR="00000000" w:rsidRPr="00000000">
        <w:rPr>
          <w:rtl w:val="0"/>
        </w:rPr>
      </w:r>
    </w:p>
    <w:p w:rsidR="00000000" w:rsidDel="00000000" w:rsidP="00000000" w:rsidRDefault="00000000" w:rsidRPr="00000000" w14:paraId="00000006">
      <w:pPr>
        <w:numPr>
          <w:ilvl w:val="0"/>
          <w:numId w:val="1"/>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7">
      <w:pPr>
        <w:numPr>
          <w:ilvl w:val="0"/>
          <w:numId w:val="1"/>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running reports </w:t>
      </w:r>
    </w:p>
    <w:p w:rsidR="00000000" w:rsidDel="00000000" w:rsidP="00000000" w:rsidRDefault="00000000" w:rsidRPr="00000000" w14:paraId="00000008">
      <w:pPr>
        <w:numPr>
          <w:ilvl w:val="0"/>
          <w:numId w:val="1"/>
        </w:numPr>
        <w:shd w:fill="ffffff" w:val="clea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Information security - cyber essentials and NCSC training</w:t>
      </w:r>
      <w:r w:rsidDel="00000000" w:rsidR="00000000" w:rsidRPr="00000000">
        <w:rPr>
          <w:rtl w:val="0"/>
        </w:rPr>
      </w:r>
    </w:p>
    <w:p w:rsidR="00000000" w:rsidDel="00000000" w:rsidP="00000000" w:rsidRDefault="00000000" w:rsidRPr="00000000" w14:paraId="00000009">
      <w:pPr>
        <w:numPr>
          <w:ilvl w:val="0"/>
          <w:numId w:val="1"/>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A">
      <w:pPr>
        <w:numPr>
          <w:ilvl w:val="0"/>
          <w:numId w:val="1"/>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confirm future date </w:t>
      </w:r>
    </w:p>
    <w:p w:rsidR="00000000" w:rsidDel="00000000" w:rsidP="00000000" w:rsidRDefault="00000000" w:rsidRPr="00000000" w14:paraId="0000000B">
      <w:pPr>
        <w:numPr>
          <w:ilvl w:val="0"/>
          <w:numId w:val="1"/>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Autumn term appointments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school has a dedicated GDPR section within the school website, with all of the initial compliance documents listed. The latest updated Individual privacy notices and policy are awaiting sign off from governors before being updated on to the school website. The compliance checklist was </w:t>
      </w:r>
      <w:r w:rsidDel="00000000" w:rsidR="00000000" w:rsidRPr="00000000">
        <w:rPr>
          <w:rFonts w:ascii="Calibri" w:cs="Calibri" w:eastAsia="Calibri" w:hAnsi="Calibri"/>
          <w:sz w:val="24"/>
          <w:szCs w:val="24"/>
          <w:rtl w:val="0"/>
        </w:rPr>
        <w:t xml:space="preserve">updated for the school during the consultation. E-learning training is in progress.</w:t>
      </w:r>
    </w:p>
    <w:p w:rsidR="00000000" w:rsidDel="00000000" w:rsidP="00000000" w:rsidRDefault="00000000" w:rsidRPr="00000000" w14:paraId="0000000E">
      <w:pPr>
        <w:jc w:val="both"/>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discussions are detailed below:</w:t>
      </w:r>
    </w:p>
    <w:p w:rsidR="00000000" w:rsidDel="00000000" w:rsidP="00000000" w:rsidRDefault="00000000" w:rsidRPr="00000000" w14:paraId="00000010">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b w:val="1"/>
          <w:color w:val="0591b4"/>
          <w:sz w:val="32"/>
          <w:szCs w:val="32"/>
          <w:rtl w:val="0"/>
        </w:rPr>
        <w:t xml:space="preserve">Compliance documents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w:t>
      </w:r>
    </w:p>
    <w:p w:rsidR="00000000" w:rsidDel="00000000" w:rsidP="00000000" w:rsidRDefault="00000000" w:rsidRPr="00000000" w14:paraId="00000013">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 to send LW master third party list (attached) for LW to check against suppliers/third parties the school uses. Once updated, LW will update as a separate document within the GDPR area of the school website. </w:t>
      </w:r>
    </w:p>
    <w:p w:rsidR="00000000" w:rsidDel="00000000" w:rsidP="00000000" w:rsidRDefault="00000000" w:rsidRPr="00000000" w14:paraId="00000014">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LW to return the third party list (with the schools suppliers/third parties highlighted to SL who will update within the RoP third party list for the school, in preparation for Autumn term focused RoP sessions.</w:t>
      </w:r>
    </w:p>
    <w:p w:rsidR="00000000" w:rsidDel="00000000" w:rsidP="00000000" w:rsidRDefault="00000000" w:rsidRPr="00000000" w14:paraId="00000015">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a FOI policy but doesn't at present have a publication scheme. SL directed the school to the </w:t>
      </w:r>
      <w:r w:rsidDel="00000000" w:rsidR="00000000" w:rsidRPr="00000000">
        <w:rPr>
          <w:rFonts w:ascii="Calibri" w:cs="Calibri" w:eastAsia="Calibri" w:hAnsi="Calibri"/>
          <w:b w:val="1"/>
          <w:color w:val="595959"/>
          <w:sz w:val="24"/>
          <w:szCs w:val="24"/>
          <w:rtl w:val="0"/>
        </w:rPr>
        <w:t xml:space="preserve">updated guidance that can be obtained from: </w:t>
      </w:r>
      <w:hyperlink r:id="rId7">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6">
      <w:pPr>
        <w:spacing w:after="120" w:lineRule="auto"/>
        <w:ind w:left="720" w:firstLine="0"/>
        <w:rPr>
          <w:rFonts w:ascii="Calibri" w:cs="Calibri" w:eastAsia="Calibri" w:hAnsi="Calibri"/>
          <w:b w:val="1"/>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8">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17">
      <w:pPr>
        <w:shd w:fill="ffffff" w:val="clear"/>
        <w:ind w:left="0" w:firstLine="0"/>
        <w:rPr>
          <w:b w:val="1"/>
          <w:color w:val="0591b4"/>
          <w:sz w:val="32"/>
          <w:szCs w:val="32"/>
        </w:rPr>
      </w:pPr>
      <w:r w:rsidDel="00000000" w:rsidR="00000000" w:rsidRPr="00000000">
        <w:rPr>
          <w:rFonts w:ascii="Calibri" w:cs="Calibri" w:eastAsia="Calibri" w:hAnsi="Calibri"/>
          <w:b w:val="1"/>
          <w:color w:val="0591b4"/>
          <w:sz w:val="32"/>
          <w:szCs w:val="32"/>
          <w:rtl w:val="0"/>
        </w:rPr>
        <w:t xml:space="preserve">Review of  training, setting up staff and running reports </w:t>
      </w:r>
      <w:r w:rsidDel="00000000" w:rsidR="00000000" w:rsidRPr="00000000">
        <w:rPr>
          <w:rtl w:val="0"/>
        </w:rPr>
      </w:r>
    </w:p>
    <w:p w:rsidR="00000000" w:rsidDel="00000000" w:rsidP="00000000" w:rsidRDefault="00000000" w:rsidRPr="00000000" w14:paraId="00000018">
      <w:pPr>
        <w:ind w:left="0" w:firstLine="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Staff are set up on the DPE system and some staff have completed DPEs e-learning training. SW is reviewing the best way to deliver training for 2021-22 i.e. use of INSET, or deliver group training. SL directed the school to </w:t>
      </w:r>
      <w:r w:rsidDel="00000000" w:rsidR="00000000" w:rsidRPr="00000000">
        <w:rPr>
          <w:rFonts w:ascii="Calibri" w:cs="Calibri" w:eastAsia="Calibri" w:hAnsi="Calibri"/>
          <w:sz w:val="24"/>
          <w:szCs w:val="24"/>
          <w:rtl w:val="0"/>
        </w:rPr>
        <w:t xml:space="preserve">additional  training modules that could be completed by staff (Work away from school and NCSC etc). </w:t>
      </w:r>
      <w:r w:rsidDel="00000000" w:rsidR="00000000" w:rsidRPr="00000000">
        <w:rPr>
          <w:rtl w:val="0"/>
        </w:rPr>
      </w:r>
    </w:p>
    <w:p w:rsidR="00000000" w:rsidDel="00000000" w:rsidP="00000000" w:rsidRDefault="00000000" w:rsidRPr="00000000" w14:paraId="00000019">
      <w:pPr>
        <w:shd w:fill="ffffff" w:val="clear"/>
        <w:ind w:left="0" w:firstLine="0"/>
        <w:rPr>
          <w:rFonts w:ascii="Calibri" w:cs="Calibri" w:eastAsia="Calibri" w:hAnsi="Calibri"/>
          <w:color w:val="0591b4"/>
          <w:sz w:val="32"/>
          <w:szCs w:val="32"/>
        </w:rPr>
      </w:pPr>
      <w:r w:rsidDel="00000000" w:rsidR="00000000" w:rsidRPr="00000000">
        <w:rPr>
          <w:rtl w:val="0"/>
        </w:rPr>
      </w:r>
    </w:p>
    <w:p w:rsidR="00000000" w:rsidDel="00000000" w:rsidP="00000000" w:rsidRDefault="00000000" w:rsidRPr="00000000" w14:paraId="0000001A">
      <w:pPr>
        <w:shd w:fill="ffffff" w:val="clear"/>
        <w:ind w:left="0" w:firstLine="0"/>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B">
      <w:pPr>
        <w:shd w:fill="ffffff" w:val="clear"/>
        <w:ind w:left="0" w:firstLine="0"/>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Information security - cyber essentials and NCSC training</w:t>
      </w:r>
    </w:p>
    <w:p w:rsidR="00000000" w:rsidDel="00000000" w:rsidP="00000000" w:rsidRDefault="00000000" w:rsidRPr="00000000" w14:paraId="0000001C">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Discussed cyber incidents and directed the school to the NCSC website for resources. SW was already aware of cyber risks and received the LAs information sheets, where recent cyber risks have been highlighted. </w:t>
      </w:r>
    </w:p>
    <w:p w:rsidR="00000000" w:rsidDel="00000000" w:rsidP="00000000" w:rsidRDefault="00000000" w:rsidRPr="00000000" w14:paraId="0000001D">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 </w:t>
      </w:r>
      <w:r w:rsidDel="00000000" w:rsidR="00000000" w:rsidRPr="00000000">
        <w:rPr>
          <w:rFonts w:ascii="Calibri" w:cs="Calibri" w:eastAsia="Calibri" w:hAnsi="Calibri"/>
          <w:sz w:val="24"/>
          <w:szCs w:val="24"/>
          <w:rtl w:val="0"/>
        </w:rPr>
        <w:t xml:space="preserve">The school should c</w:t>
      </w:r>
      <w:r w:rsidDel="00000000" w:rsidR="00000000" w:rsidRPr="00000000">
        <w:rPr>
          <w:rFonts w:ascii="Calibri" w:cs="Calibri" w:eastAsia="Calibri" w:hAnsi="Calibri"/>
          <w:sz w:val="24"/>
          <w:szCs w:val="24"/>
          <w:rtl w:val="0"/>
        </w:rPr>
        <w:t xml:space="preserve">onsider staff completing the DPE NCSC stay safe online training at some point in the future..</w:t>
      </w:r>
    </w:p>
    <w:p w:rsidR="00000000" w:rsidDel="00000000" w:rsidP="00000000" w:rsidRDefault="00000000" w:rsidRPr="00000000" w14:paraId="0000001E">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color w:val="0591b4"/>
          <w:sz w:val="32"/>
          <w:szCs w:val="32"/>
          <w:rtl w:val="0"/>
        </w:rPr>
        <w:t xml:space="preserve">Record of Processing (RoP) - methodology and were we are at</w:t>
      </w:r>
      <w:r w:rsidDel="00000000" w:rsidR="00000000" w:rsidRPr="00000000">
        <w:rPr>
          <w:rtl w:val="0"/>
        </w:rPr>
      </w:r>
    </w:p>
    <w:p w:rsidR="00000000" w:rsidDel="00000000" w:rsidP="00000000" w:rsidRDefault="00000000" w:rsidRPr="00000000" w14:paraId="00000020">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1">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 </w:t>
      </w:r>
      <w:r w:rsidDel="00000000" w:rsidR="00000000" w:rsidRPr="00000000">
        <w:rPr>
          <w:rFonts w:ascii="Calibri" w:cs="Calibri" w:eastAsia="Calibri" w:hAnsi="Calibri"/>
          <w:b w:val="1"/>
          <w:sz w:val="24"/>
          <w:szCs w:val="24"/>
          <w:rtl w:val="0"/>
        </w:rPr>
        <w:t xml:space="preserve">completed by SL on: 06/07/21</w:t>
      </w:r>
    </w:p>
    <w:p w:rsidR="00000000" w:rsidDel="00000000" w:rsidP="00000000" w:rsidRDefault="00000000" w:rsidRPr="00000000" w14:paraId="00000022">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 </w:t>
      </w:r>
      <w:r w:rsidDel="00000000" w:rsidR="00000000" w:rsidRPr="00000000">
        <w:rPr>
          <w:rFonts w:ascii="Calibri" w:cs="Calibri" w:eastAsia="Calibri" w:hAnsi="Calibri"/>
          <w:b w:val="1"/>
          <w:sz w:val="24"/>
          <w:szCs w:val="24"/>
          <w:rtl w:val="0"/>
        </w:rPr>
        <w:t xml:space="preserve">scheduled for: 4 November 2021.  </w:t>
      </w:r>
    </w:p>
    <w:p w:rsidR="00000000" w:rsidDel="00000000" w:rsidP="00000000" w:rsidRDefault="00000000" w:rsidRPr="00000000" w14:paraId="00000023">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4">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sz w:val="24"/>
          <w:szCs w:val="24"/>
          <w:rtl w:val="0"/>
        </w:rPr>
        <w:t xml:space="preserve">Note: a number of reporting functions i.e. risk reports will shortly be available.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Autumn term appointments</w:t>
      </w:r>
    </w:p>
    <w:p w:rsidR="00000000" w:rsidDel="00000000" w:rsidP="00000000" w:rsidRDefault="00000000" w:rsidRPr="00000000" w14:paraId="00000026">
      <w:pPr>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RoP focus remote session: </w:t>
      </w:r>
      <w:r w:rsidDel="00000000" w:rsidR="00000000" w:rsidRPr="00000000">
        <w:rPr>
          <w:rFonts w:ascii="Calibri" w:cs="Calibri" w:eastAsia="Calibri" w:hAnsi="Calibri"/>
          <w:b w:val="1"/>
          <w:sz w:val="24"/>
          <w:szCs w:val="24"/>
          <w:rtl w:val="0"/>
        </w:rPr>
        <w:t xml:space="preserve">13.30, 4 November 2021</w:t>
      </w:r>
    </w:p>
    <w:p w:rsidR="00000000" w:rsidDel="00000000" w:rsidP="00000000" w:rsidRDefault="00000000" w:rsidRPr="00000000" w14:paraId="00000027">
      <w:pP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Follow up remote consultation: </w:t>
      </w:r>
      <w:r w:rsidDel="00000000" w:rsidR="00000000" w:rsidRPr="00000000">
        <w:rPr>
          <w:rFonts w:ascii="Calibri" w:cs="Calibri" w:eastAsia="Calibri" w:hAnsi="Calibri"/>
          <w:b w:val="1"/>
          <w:sz w:val="24"/>
          <w:szCs w:val="24"/>
          <w:rtl w:val="0"/>
        </w:rPr>
        <w:t xml:space="preserve">10.00, 10 November 2021</w:t>
      </w:r>
    </w:p>
    <w:p w:rsidR="00000000" w:rsidDel="00000000" w:rsidP="00000000" w:rsidRDefault="00000000" w:rsidRPr="00000000" w14:paraId="00000028">
      <w:pPr>
        <w:jc w:val="both"/>
        <w:rPr>
          <w:rFonts w:ascii="Calibri" w:cs="Calibri" w:eastAsia="Calibri" w:hAnsi="Calibri"/>
          <w:b w:val="1"/>
          <w:sz w:val="22"/>
          <w:szCs w:val="22"/>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rPr/>
    </w:pPr>
    <w:r w:rsidDel="00000000" w:rsidR="00000000" w:rsidRPr="00000000">
      <w:rPr/>
      <w:drawing>
        <wp:inline distB="0" distT="0" distL="114300" distR="114300">
          <wp:extent cx="2552700" cy="685800"/>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news-top/news/83-best-practice-updates/182-model-publication-scheme-amendments-improvements-and-updates" TargetMode="External"/><Relationship Id="rId8"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Izso1vix/ArFAfAjZtv/O/XOUQ==">AMUW2mUeN24c5NaPC6ZQITiOnYKMKSSQ16z7h01DCtINtIYbhe2PYCoPvG9U90+3czrsTf7kpQlm2uJY1U3w2bTXoeux7aEATbwCCawcx9v+g6c6L5YTN30=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