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45D458" w14:textId="51484B62" w:rsidR="00386DA9" w:rsidRDefault="00C0162A">
      <w:pPr>
        <w:pStyle w:val="Heading2"/>
        <w:rPr>
          <w:color w:val="4BACC6"/>
          <w:sz w:val="32"/>
          <w:szCs w:val="32"/>
        </w:rPr>
      </w:pPr>
      <w:r>
        <w:rPr>
          <w:color w:val="4BACC6"/>
          <w:sz w:val="32"/>
          <w:szCs w:val="32"/>
        </w:rPr>
        <w:t xml:space="preserve">School: </w:t>
      </w:r>
      <w:r w:rsidR="00C46542">
        <w:rPr>
          <w:color w:val="4BACC6"/>
          <w:sz w:val="32"/>
          <w:szCs w:val="32"/>
        </w:rPr>
        <w:t xml:space="preserve"> </w:t>
      </w:r>
      <w:r w:rsidR="00D32065">
        <w:rPr>
          <w:color w:val="4BACC6"/>
          <w:sz w:val="32"/>
          <w:szCs w:val="32"/>
        </w:rPr>
        <w:t xml:space="preserve">Barford </w:t>
      </w:r>
      <w:r w:rsidR="00C46542">
        <w:rPr>
          <w:color w:val="4BACC6"/>
          <w:sz w:val="32"/>
          <w:szCs w:val="32"/>
        </w:rPr>
        <w:t>Primary</w:t>
      </w:r>
      <w:r>
        <w:rPr>
          <w:color w:val="4BACC6"/>
          <w:sz w:val="32"/>
          <w:szCs w:val="32"/>
        </w:rPr>
        <w:t xml:space="preserve"> </w:t>
      </w:r>
      <w:r>
        <w:rPr>
          <w:color w:val="4BACC6"/>
          <w:sz w:val="32"/>
          <w:szCs w:val="32"/>
        </w:rPr>
        <w:tab/>
      </w:r>
      <w:r>
        <w:rPr>
          <w:color w:val="4BACC6"/>
          <w:sz w:val="32"/>
          <w:szCs w:val="32"/>
        </w:rPr>
        <w:tab/>
      </w:r>
      <w:r w:rsidR="00D32065">
        <w:rPr>
          <w:color w:val="4BACC6"/>
          <w:sz w:val="32"/>
          <w:szCs w:val="32"/>
        </w:rPr>
        <w:tab/>
      </w:r>
      <w:r w:rsidR="007073B7">
        <w:rPr>
          <w:color w:val="4BACC6"/>
          <w:sz w:val="32"/>
          <w:szCs w:val="32"/>
        </w:rPr>
        <w:tab/>
      </w:r>
      <w:r>
        <w:rPr>
          <w:color w:val="4BACC6"/>
          <w:sz w:val="32"/>
          <w:szCs w:val="32"/>
        </w:rPr>
        <w:t xml:space="preserve">Date: </w:t>
      </w:r>
      <w:r w:rsidR="007D0B1F">
        <w:rPr>
          <w:color w:val="4BACC6"/>
          <w:sz w:val="32"/>
          <w:szCs w:val="32"/>
        </w:rPr>
        <w:t>12.07.</w:t>
      </w:r>
      <w:r w:rsidR="00D32065">
        <w:rPr>
          <w:color w:val="4BACC6"/>
          <w:sz w:val="32"/>
          <w:szCs w:val="32"/>
        </w:rPr>
        <w:t>21</w:t>
      </w:r>
    </w:p>
    <w:p w14:paraId="6AEFEE30" w14:textId="21097AC2" w:rsidR="00386DA9" w:rsidRDefault="00C0162A">
      <w:pPr>
        <w:pStyle w:val="Heading2"/>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Record of Processing</w:t>
      </w:r>
      <w:r w:rsidR="00B61890">
        <w:rPr>
          <w:rFonts w:ascii="Calibri" w:eastAsia="Calibri" w:hAnsi="Calibri" w:cs="Calibri"/>
          <w:color w:val="0591B4"/>
          <w:sz w:val="32"/>
          <w:szCs w:val="32"/>
        </w:rPr>
        <w:t xml:space="preserve"> </w:t>
      </w:r>
      <w:r>
        <w:rPr>
          <w:rFonts w:ascii="Calibri" w:eastAsia="Calibri" w:hAnsi="Calibri" w:cs="Calibri"/>
          <w:color w:val="0591B4"/>
          <w:sz w:val="32"/>
          <w:szCs w:val="32"/>
        </w:rPr>
        <w:t>- Online Meeting</w:t>
      </w:r>
      <w:r>
        <w:rPr>
          <w:rFonts w:ascii="Calibri" w:eastAsia="Calibri" w:hAnsi="Calibri" w:cs="Calibri"/>
          <w:sz w:val="32"/>
          <w:szCs w:val="32"/>
        </w:rPr>
        <w:t xml:space="preserve">                  </w:t>
      </w:r>
    </w:p>
    <w:p w14:paraId="11918673" w14:textId="7ECDA0EF" w:rsidR="00386DA9" w:rsidRDefault="00C0162A">
      <w:pPr>
        <w:jc w:val="both"/>
        <w:rPr>
          <w:rFonts w:ascii="Calibri" w:eastAsia="Calibri" w:hAnsi="Calibri" w:cs="Calibri"/>
          <w:sz w:val="22"/>
          <w:szCs w:val="2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C46542">
        <w:rPr>
          <w:rFonts w:ascii="Calibri" w:eastAsia="Calibri" w:hAnsi="Calibri" w:cs="Calibri"/>
          <w:color w:val="0591B4"/>
          <w:sz w:val="32"/>
          <w:szCs w:val="32"/>
        </w:rPr>
        <w:t>Linda Mortimer</w:t>
      </w:r>
      <w:r w:rsidR="00C46542">
        <w:rPr>
          <w:rFonts w:ascii="Calibri" w:eastAsia="Calibri" w:hAnsi="Calibri" w:cs="Calibri"/>
          <w:color w:val="0591B4"/>
          <w:sz w:val="32"/>
          <w:szCs w:val="32"/>
        </w:rPr>
        <w:tab/>
      </w:r>
      <w:r>
        <w:rPr>
          <w:rFonts w:ascii="Calibri" w:eastAsia="Calibri" w:hAnsi="Calibri" w:cs="Calibri"/>
          <w:color w:val="0591B4"/>
          <w:sz w:val="32"/>
          <w:szCs w:val="32"/>
        </w:rPr>
        <w:t xml:space="preserve">   </w:t>
      </w:r>
      <w:r>
        <w:rPr>
          <w:rFonts w:ascii="Calibri" w:eastAsia="Calibri" w:hAnsi="Calibri" w:cs="Calibri"/>
          <w:color w:val="0591B4"/>
          <w:sz w:val="32"/>
          <w:szCs w:val="32"/>
        </w:rPr>
        <w:tab/>
      </w:r>
      <w:r>
        <w:rPr>
          <w:rFonts w:ascii="Calibri" w:eastAsia="Calibri" w:hAnsi="Calibri" w:cs="Calibri"/>
          <w:color w:val="0591B4"/>
          <w:sz w:val="32"/>
          <w:szCs w:val="32"/>
        </w:rPr>
        <w:tab/>
      </w:r>
      <w:r w:rsidR="00C46542">
        <w:rPr>
          <w:rFonts w:ascii="Calibri" w:eastAsia="Calibri" w:hAnsi="Calibri" w:cs="Calibri"/>
          <w:color w:val="0591B4"/>
          <w:sz w:val="32"/>
          <w:szCs w:val="32"/>
        </w:rPr>
        <w:tab/>
      </w:r>
      <w:r w:rsidR="00C46542">
        <w:rPr>
          <w:rFonts w:ascii="Calibri" w:eastAsia="Calibri" w:hAnsi="Calibri" w:cs="Calibri"/>
          <w:color w:val="0591B4"/>
          <w:sz w:val="32"/>
          <w:szCs w:val="32"/>
        </w:rPr>
        <w:tab/>
      </w:r>
      <w:r w:rsidR="00C46542">
        <w:rPr>
          <w:rFonts w:ascii="Calibri" w:eastAsia="Calibri" w:hAnsi="Calibri" w:cs="Calibri"/>
          <w:color w:val="0591B4"/>
          <w:sz w:val="32"/>
          <w:szCs w:val="32"/>
        </w:rPr>
        <w:tab/>
      </w:r>
      <w:r>
        <w:rPr>
          <w:rFonts w:ascii="Calibri" w:eastAsia="Calibri" w:hAnsi="Calibri" w:cs="Calibri"/>
          <w:b/>
          <w:color w:val="0591B4"/>
          <w:sz w:val="32"/>
          <w:szCs w:val="32"/>
        </w:rPr>
        <w:t>School memb</w:t>
      </w:r>
      <w:r w:rsidR="00D32065">
        <w:rPr>
          <w:rFonts w:ascii="Calibri" w:eastAsia="Calibri" w:hAnsi="Calibri" w:cs="Calibri"/>
          <w:b/>
          <w:color w:val="0591B4"/>
          <w:sz w:val="32"/>
          <w:szCs w:val="32"/>
        </w:rPr>
        <w:t>er:  Lynn Brown</w:t>
      </w:r>
    </w:p>
    <w:p w14:paraId="16DFA98B" w14:textId="77777777" w:rsidR="00386DA9" w:rsidRDefault="00386DA9">
      <w:pPr>
        <w:jc w:val="both"/>
        <w:rPr>
          <w:rFonts w:ascii="Calibri" w:eastAsia="Calibri" w:hAnsi="Calibri" w:cs="Calibri"/>
          <w:b/>
          <w:color w:val="0591B4"/>
          <w:sz w:val="32"/>
          <w:szCs w:val="32"/>
        </w:rPr>
      </w:pPr>
    </w:p>
    <w:p w14:paraId="1D780314" w14:textId="77777777" w:rsidR="00386DA9" w:rsidRDefault="00C0162A">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40DC7720" w14:textId="3396A9D9" w:rsidR="00386DA9" w:rsidRPr="007D0B1F" w:rsidRDefault="00C0162A" w:rsidP="007D0B1F">
      <w:pPr>
        <w:numPr>
          <w:ilvl w:val="0"/>
          <w:numId w:val="3"/>
        </w:numPr>
        <w:shd w:val="clear" w:color="auto" w:fill="FFFFFF"/>
        <w:rPr>
          <w:sz w:val="22"/>
          <w:szCs w:val="22"/>
        </w:rPr>
      </w:pPr>
      <w:r>
        <w:rPr>
          <w:rFonts w:ascii="Calibri" w:eastAsia="Calibri" w:hAnsi="Calibri" w:cs="Calibri"/>
          <w:sz w:val="24"/>
          <w:szCs w:val="24"/>
        </w:rPr>
        <w:t>Overview of the school’s requirement to comply with Article 30 of the GDPR</w:t>
      </w:r>
    </w:p>
    <w:p w14:paraId="64D2D047" w14:textId="0425D0E4" w:rsidR="00386DA9" w:rsidRDefault="007D0B1F">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Continue with tailoring of Financial RoPs</w:t>
      </w:r>
    </w:p>
    <w:p w14:paraId="08183F33" w14:textId="6B5AF199" w:rsidR="007D0B1F" w:rsidRDefault="007D0B1F">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 xml:space="preserve">Review of HR RoPs to identify which are relevant to the school </w:t>
      </w:r>
    </w:p>
    <w:p w14:paraId="068D22D7" w14:textId="6361219D" w:rsidR="00386DA9" w:rsidRPr="00643154" w:rsidRDefault="00C0162A">
      <w:pPr>
        <w:numPr>
          <w:ilvl w:val="0"/>
          <w:numId w:val="3"/>
        </w:numPr>
        <w:shd w:val="clear" w:color="auto" w:fill="FFFFFF"/>
        <w:rPr>
          <w:sz w:val="22"/>
          <w:szCs w:val="22"/>
        </w:rPr>
      </w:pPr>
      <w:r>
        <w:rPr>
          <w:rFonts w:ascii="Calibri" w:eastAsia="Calibri" w:hAnsi="Calibri" w:cs="Calibri"/>
          <w:sz w:val="24"/>
          <w:szCs w:val="24"/>
        </w:rPr>
        <w:t>D</w:t>
      </w:r>
      <w:r w:rsidR="007D0B1F">
        <w:rPr>
          <w:rFonts w:ascii="Calibri" w:eastAsia="Calibri" w:hAnsi="Calibri" w:cs="Calibri"/>
          <w:sz w:val="24"/>
          <w:szCs w:val="24"/>
        </w:rPr>
        <w:t>iscussion regarding the relevance</w:t>
      </w:r>
      <w:r>
        <w:rPr>
          <w:rFonts w:ascii="Calibri" w:eastAsia="Calibri" w:hAnsi="Calibri" w:cs="Calibri"/>
          <w:sz w:val="24"/>
          <w:szCs w:val="24"/>
        </w:rPr>
        <w:t xml:space="preserve"> of the master lists, including roles, IT hardware and software</w:t>
      </w:r>
      <w:r w:rsidR="007D0B1F">
        <w:rPr>
          <w:rFonts w:ascii="Calibri" w:eastAsia="Calibri" w:hAnsi="Calibri" w:cs="Calibri"/>
          <w:sz w:val="24"/>
          <w:szCs w:val="24"/>
        </w:rPr>
        <w:t xml:space="preserve"> – request that the school compile these lists</w:t>
      </w:r>
    </w:p>
    <w:p w14:paraId="20536957" w14:textId="7160FFFF" w:rsidR="00643154" w:rsidRDefault="00643154">
      <w:pPr>
        <w:numPr>
          <w:ilvl w:val="0"/>
          <w:numId w:val="3"/>
        </w:numPr>
        <w:shd w:val="clear" w:color="auto" w:fill="FFFFFF"/>
        <w:rPr>
          <w:sz w:val="22"/>
          <w:szCs w:val="22"/>
        </w:rPr>
      </w:pPr>
      <w:r>
        <w:rPr>
          <w:rFonts w:ascii="Calibri" w:eastAsia="Calibri" w:hAnsi="Calibri" w:cs="Calibri"/>
          <w:sz w:val="24"/>
          <w:szCs w:val="24"/>
        </w:rPr>
        <w:t>Q&amp;A</w:t>
      </w:r>
    </w:p>
    <w:p w14:paraId="5B59EA20" w14:textId="31A3FED1" w:rsidR="00386DA9" w:rsidRDefault="00386DA9" w:rsidP="00D32065">
      <w:pPr>
        <w:shd w:val="clear" w:color="auto" w:fill="FFFFFF"/>
        <w:ind w:left="720"/>
        <w:rPr>
          <w:rFonts w:ascii="Calibri" w:eastAsia="Calibri" w:hAnsi="Calibri" w:cs="Calibri"/>
          <w:sz w:val="24"/>
          <w:szCs w:val="24"/>
        </w:rPr>
      </w:pPr>
    </w:p>
    <w:p w14:paraId="63F741FA" w14:textId="30BE4B2D" w:rsidR="00386DA9" w:rsidRDefault="00C0162A">
      <w:pPr>
        <w:jc w:val="both"/>
        <w:rPr>
          <w:rFonts w:ascii="Calibri" w:eastAsia="Calibri" w:hAnsi="Calibri" w:cs="Calibri"/>
          <w:b/>
          <w:sz w:val="24"/>
          <w:szCs w:val="24"/>
        </w:rPr>
      </w:pPr>
      <w:r>
        <w:rPr>
          <w:rFonts w:ascii="Calibri" w:eastAsia="Calibri" w:hAnsi="Calibri" w:cs="Calibri"/>
          <w:b/>
          <w:color w:val="0591B4"/>
          <w:sz w:val="32"/>
          <w:szCs w:val="32"/>
        </w:rPr>
        <w:t>Record of Processing (RoP) - methodology and w</w:t>
      </w:r>
      <w:r w:rsidR="00473CE7">
        <w:rPr>
          <w:rFonts w:ascii="Calibri" w:eastAsia="Calibri" w:hAnsi="Calibri" w:cs="Calibri"/>
          <w:b/>
          <w:color w:val="0591B4"/>
          <w:sz w:val="32"/>
          <w:szCs w:val="32"/>
        </w:rPr>
        <w:t>h</w:t>
      </w:r>
      <w:r>
        <w:rPr>
          <w:rFonts w:ascii="Calibri" w:eastAsia="Calibri" w:hAnsi="Calibri" w:cs="Calibri"/>
          <w:b/>
          <w:color w:val="0591B4"/>
          <w:sz w:val="32"/>
          <w:szCs w:val="32"/>
        </w:rPr>
        <w:t>ere we are at</w:t>
      </w:r>
    </w:p>
    <w:p w14:paraId="1FAAFD19" w14:textId="77777777" w:rsidR="00386DA9" w:rsidRDefault="00C0162A">
      <w:pPr>
        <w:spacing w:after="120"/>
        <w:rPr>
          <w:rFonts w:ascii="Calibri" w:eastAsia="Calibri" w:hAnsi="Calibri" w:cs="Calibri"/>
          <w:sz w:val="24"/>
          <w:szCs w:val="24"/>
        </w:rPr>
      </w:pPr>
      <w:r>
        <w:rPr>
          <w:rFonts w:ascii="Calibri" w:eastAsia="Calibri" w:hAnsi="Calibri" w:cs="Calibri"/>
          <w:sz w:val="24"/>
          <w:szCs w:val="24"/>
        </w:rPr>
        <w:t xml:space="preserve">We will continue to work with you and demonstrate how the RoP can be adapted to reflect your school’s individual practice. </w:t>
      </w:r>
    </w:p>
    <w:p w14:paraId="7DBC636C" w14:textId="50D746AF" w:rsidR="00386DA9" w:rsidRDefault="00C0162A">
      <w:pPr>
        <w:spacing w:after="120"/>
        <w:rPr>
          <w:rFonts w:ascii="Calibri" w:eastAsia="Calibri" w:hAnsi="Calibri" w:cs="Calibri"/>
          <w:sz w:val="24"/>
          <w:szCs w:val="24"/>
        </w:rPr>
      </w:pPr>
      <w:r>
        <w:rPr>
          <w:rFonts w:ascii="Calibri" w:eastAsia="Calibri" w:hAnsi="Calibri" w:cs="Calibri"/>
          <w:b/>
          <w:sz w:val="24"/>
          <w:szCs w:val="24"/>
        </w:rPr>
        <w:t>Step 1</w:t>
      </w:r>
      <w:r>
        <w:rPr>
          <w:rFonts w:ascii="Calibri" w:eastAsia="Calibri" w:hAnsi="Calibri" w:cs="Calibri"/>
          <w:sz w:val="24"/>
          <w:szCs w:val="24"/>
        </w:rPr>
        <w:t xml:space="preserve"> - a general introduction to the RoP tool with a brief overview of the generic process relating to financial/management of the school</w:t>
      </w:r>
      <w:r w:rsidR="00473CE7">
        <w:rPr>
          <w:rFonts w:ascii="Calibri" w:eastAsia="Calibri" w:hAnsi="Calibri" w:cs="Calibri"/>
          <w:sz w:val="24"/>
          <w:szCs w:val="24"/>
        </w:rPr>
        <w:t xml:space="preserve"> was provided at the online meeting on the </w:t>
      </w:r>
      <w:r w:rsidR="00D32065">
        <w:rPr>
          <w:rFonts w:ascii="Calibri" w:eastAsia="Calibri" w:hAnsi="Calibri" w:cs="Calibri"/>
          <w:sz w:val="24"/>
          <w:szCs w:val="24"/>
        </w:rPr>
        <w:t>27.4.21</w:t>
      </w:r>
    </w:p>
    <w:p w14:paraId="33C6C3FF" w14:textId="77777777" w:rsidR="007D0B1F" w:rsidRDefault="00C0162A">
      <w:pPr>
        <w:spacing w:after="120"/>
        <w:rPr>
          <w:rFonts w:ascii="Calibri" w:eastAsia="Calibri" w:hAnsi="Calibri" w:cs="Calibri"/>
          <w:sz w:val="24"/>
          <w:szCs w:val="24"/>
        </w:rPr>
      </w:pPr>
      <w:r>
        <w:rPr>
          <w:rFonts w:ascii="Calibri" w:eastAsia="Calibri" w:hAnsi="Calibri" w:cs="Calibri"/>
          <w:b/>
          <w:sz w:val="24"/>
          <w:szCs w:val="24"/>
        </w:rPr>
        <w:t>Step 2</w:t>
      </w:r>
      <w:r>
        <w:rPr>
          <w:rFonts w:ascii="Calibri" w:eastAsia="Calibri" w:hAnsi="Calibri" w:cs="Calibri"/>
          <w:sz w:val="24"/>
          <w:szCs w:val="24"/>
        </w:rPr>
        <w:t xml:space="preserve">- </w:t>
      </w:r>
      <w:r w:rsidR="00D32065">
        <w:rPr>
          <w:rFonts w:ascii="Calibri" w:eastAsia="Calibri" w:hAnsi="Calibri" w:cs="Calibri"/>
          <w:sz w:val="24"/>
          <w:szCs w:val="24"/>
        </w:rPr>
        <w:t xml:space="preserve">at the time of the meeting on the 8.6.21 </w:t>
      </w:r>
      <w:r>
        <w:rPr>
          <w:rFonts w:ascii="Calibri" w:eastAsia="Calibri" w:hAnsi="Calibri" w:cs="Calibri"/>
          <w:sz w:val="24"/>
          <w:szCs w:val="24"/>
        </w:rPr>
        <w:t>a more in depth look at the RoP with key process owners and how completing the master lists will ensure the school reflects the technical measures and procedures it has in place to safeguard personal data.</w:t>
      </w:r>
    </w:p>
    <w:p w14:paraId="3F3F210B" w14:textId="2B9C7E43" w:rsidR="00386DA9" w:rsidRDefault="007D0B1F">
      <w:pPr>
        <w:spacing w:after="120"/>
        <w:rPr>
          <w:rFonts w:ascii="Calibri" w:eastAsia="Calibri" w:hAnsi="Calibri" w:cs="Calibri"/>
          <w:sz w:val="24"/>
          <w:szCs w:val="24"/>
        </w:rPr>
      </w:pPr>
      <w:r w:rsidRPr="007D0B1F">
        <w:rPr>
          <w:rFonts w:ascii="Calibri" w:eastAsia="Calibri" w:hAnsi="Calibri" w:cs="Calibri"/>
          <w:b/>
          <w:bCs/>
          <w:sz w:val="24"/>
          <w:szCs w:val="24"/>
        </w:rPr>
        <w:t>Step 3</w:t>
      </w:r>
      <w:r>
        <w:rPr>
          <w:rFonts w:ascii="Calibri" w:eastAsia="Calibri" w:hAnsi="Calibri" w:cs="Calibri"/>
          <w:sz w:val="24"/>
          <w:szCs w:val="24"/>
        </w:rPr>
        <w:t xml:space="preserve"> – further support </w:t>
      </w:r>
      <w:r w:rsidR="00643154">
        <w:rPr>
          <w:rFonts w:ascii="Calibri" w:eastAsia="Calibri" w:hAnsi="Calibri" w:cs="Calibri"/>
          <w:sz w:val="24"/>
          <w:szCs w:val="24"/>
        </w:rPr>
        <w:t xml:space="preserve">was provided to </w:t>
      </w:r>
      <w:r>
        <w:rPr>
          <w:rFonts w:ascii="Calibri" w:eastAsia="Calibri" w:hAnsi="Calibri" w:cs="Calibri"/>
          <w:sz w:val="24"/>
          <w:szCs w:val="24"/>
        </w:rPr>
        <w:t>complete other Finance RoPs and consideration given to HR RoPs to identify relevant HR related RoPs that the school needs to adopt.</w:t>
      </w:r>
      <w:r w:rsidR="00643154">
        <w:rPr>
          <w:rFonts w:ascii="Calibri" w:eastAsia="Calibri" w:hAnsi="Calibri" w:cs="Calibri"/>
          <w:sz w:val="24"/>
          <w:szCs w:val="24"/>
        </w:rPr>
        <w:t xml:space="preserve">  This took place at the online meeting on the 12.7.21</w:t>
      </w:r>
      <w:r w:rsidR="00C0162A">
        <w:rPr>
          <w:rFonts w:ascii="Calibri" w:eastAsia="Calibri" w:hAnsi="Calibri" w:cs="Calibri"/>
          <w:sz w:val="24"/>
          <w:szCs w:val="24"/>
        </w:rPr>
        <w:t xml:space="preserve">  </w:t>
      </w:r>
    </w:p>
    <w:p w14:paraId="73E371BE" w14:textId="5859D89D" w:rsidR="00386DA9" w:rsidRDefault="00C0162A">
      <w:pPr>
        <w:spacing w:after="120"/>
        <w:rPr>
          <w:rFonts w:ascii="Calibri" w:eastAsia="Calibri" w:hAnsi="Calibri" w:cs="Calibri"/>
          <w:sz w:val="24"/>
          <w:szCs w:val="24"/>
        </w:rPr>
      </w:pPr>
      <w:r>
        <w:rPr>
          <w:rFonts w:ascii="Calibri" w:eastAsia="Calibri" w:hAnsi="Calibri" w:cs="Calibri"/>
          <w:b/>
          <w:sz w:val="24"/>
          <w:szCs w:val="24"/>
        </w:rPr>
        <w:t>Step 3</w:t>
      </w:r>
      <w:r>
        <w:rPr>
          <w:rFonts w:ascii="Calibri" w:eastAsia="Calibri" w:hAnsi="Calibri" w:cs="Calibri"/>
          <w:sz w:val="24"/>
          <w:szCs w:val="24"/>
        </w:rPr>
        <w:t xml:space="preserve"> – online workshops and group sessions </w:t>
      </w:r>
      <w:r w:rsidR="00194BB2">
        <w:rPr>
          <w:rFonts w:ascii="Calibri" w:eastAsia="Calibri" w:hAnsi="Calibri" w:cs="Calibri"/>
          <w:sz w:val="24"/>
          <w:szCs w:val="24"/>
        </w:rPr>
        <w:t xml:space="preserve">will take place, </w:t>
      </w:r>
      <w:r>
        <w:rPr>
          <w:rFonts w:ascii="Calibri" w:eastAsia="Calibri" w:hAnsi="Calibri" w:cs="Calibri"/>
          <w:sz w:val="24"/>
          <w:szCs w:val="24"/>
        </w:rPr>
        <w:t>to support schools with further individual sessions as needed.</w:t>
      </w:r>
    </w:p>
    <w:p w14:paraId="778F828D" w14:textId="31AAC08E" w:rsidR="00386DA9" w:rsidRDefault="00C0162A">
      <w:pPr>
        <w:spacing w:after="120"/>
        <w:rPr>
          <w:rFonts w:ascii="Calibri" w:eastAsia="Calibri" w:hAnsi="Calibri" w:cs="Calibri"/>
          <w:sz w:val="24"/>
          <w:szCs w:val="24"/>
        </w:rPr>
      </w:pPr>
      <w:r>
        <w:rPr>
          <w:rFonts w:ascii="Calibri" w:eastAsia="Calibri" w:hAnsi="Calibri" w:cs="Calibri"/>
          <w:sz w:val="24"/>
          <w:szCs w:val="24"/>
        </w:rPr>
        <w:t>Note: a number of reporting functions i.e. risk reports</w:t>
      </w:r>
      <w:r w:rsidR="00194BB2">
        <w:rPr>
          <w:rFonts w:ascii="Calibri" w:eastAsia="Calibri" w:hAnsi="Calibri" w:cs="Calibri"/>
          <w:sz w:val="24"/>
          <w:szCs w:val="24"/>
        </w:rPr>
        <w:t>, retention schedules</w:t>
      </w:r>
      <w:r>
        <w:rPr>
          <w:rFonts w:ascii="Calibri" w:eastAsia="Calibri" w:hAnsi="Calibri" w:cs="Calibri"/>
          <w:sz w:val="24"/>
          <w:szCs w:val="24"/>
        </w:rPr>
        <w:t xml:space="preserve"> will shortly be available. </w:t>
      </w:r>
    </w:p>
    <w:p w14:paraId="0E1D7C37" w14:textId="5E1C989A" w:rsidR="00643154" w:rsidRDefault="00643154" w:rsidP="00643154">
      <w:pPr>
        <w:rPr>
          <w:rFonts w:ascii="Calibri" w:eastAsia="Calibri" w:hAnsi="Calibri" w:cs="Calibri"/>
          <w:b/>
          <w:color w:val="0591B4"/>
          <w:sz w:val="32"/>
          <w:szCs w:val="32"/>
        </w:rPr>
      </w:pPr>
      <w:r>
        <w:rPr>
          <w:rFonts w:ascii="Calibri" w:eastAsia="Calibri" w:hAnsi="Calibri" w:cs="Calibri"/>
          <w:b/>
          <w:color w:val="0591B4"/>
          <w:sz w:val="32"/>
          <w:szCs w:val="32"/>
        </w:rPr>
        <w:t xml:space="preserve">Q&amp;A </w:t>
      </w:r>
      <w:r>
        <w:rPr>
          <w:rFonts w:ascii="Calibri" w:eastAsia="Calibri" w:hAnsi="Calibri" w:cs="Calibri"/>
          <w:b/>
          <w:color w:val="0591B4"/>
          <w:sz w:val="32"/>
          <w:szCs w:val="32"/>
        </w:rPr>
        <w:t>At the meeting on the 12 July 2021</w:t>
      </w:r>
    </w:p>
    <w:p w14:paraId="0E2909BE" w14:textId="5D1B3910" w:rsidR="00643154" w:rsidRPr="00643154" w:rsidRDefault="00643154" w:rsidP="00643154">
      <w:pPr>
        <w:rPr>
          <w:rFonts w:ascii="Calibri" w:eastAsia="Calibri" w:hAnsi="Calibri" w:cs="Calibri"/>
          <w:bCs/>
          <w:sz w:val="24"/>
          <w:szCs w:val="24"/>
        </w:rPr>
      </w:pPr>
      <w:r w:rsidRPr="00643154">
        <w:rPr>
          <w:rFonts w:ascii="Calibri" w:eastAsia="Calibri" w:hAnsi="Calibri" w:cs="Calibri"/>
          <w:bCs/>
          <w:sz w:val="24"/>
          <w:szCs w:val="24"/>
        </w:rPr>
        <w:t>Lynne discussed some recent breaches that had occurred at Barford and wanted to double check that the correct action had been taken by the school.</w:t>
      </w:r>
    </w:p>
    <w:p w14:paraId="7868F925" w14:textId="5EF74578" w:rsidR="00643154" w:rsidRDefault="00643154" w:rsidP="00643154">
      <w:pPr>
        <w:rPr>
          <w:rFonts w:ascii="Calibri" w:eastAsia="Calibri" w:hAnsi="Calibri" w:cs="Calibri"/>
          <w:bCs/>
          <w:sz w:val="24"/>
          <w:szCs w:val="24"/>
        </w:rPr>
      </w:pPr>
      <w:r w:rsidRPr="00643154">
        <w:rPr>
          <w:rFonts w:ascii="Calibri" w:eastAsia="Calibri" w:hAnsi="Calibri" w:cs="Calibri"/>
          <w:bCs/>
          <w:sz w:val="24"/>
          <w:szCs w:val="24"/>
        </w:rPr>
        <w:t xml:space="preserve">Lynne </w:t>
      </w:r>
      <w:r>
        <w:rPr>
          <w:rFonts w:ascii="Calibri" w:eastAsia="Calibri" w:hAnsi="Calibri" w:cs="Calibri"/>
          <w:bCs/>
          <w:sz w:val="24"/>
          <w:szCs w:val="24"/>
        </w:rPr>
        <w:t xml:space="preserve">had previously </w:t>
      </w:r>
      <w:r w:rsidRPr="00643154">
        <w:rPr>
          <w:rFonts w:ascii="Calibri" w:eastAsia="Calibri" w:hAnsi="Calibri" w:cs="Calibri"/>
          <w:bCs/>
          <w:sz w:val="24"/>
          <w:szCs w:val="24"/>
        </w:rPr>
        <w:t>used the ICO Self Assessment checker and concluded that the breaches were not reportable</w:t>
      </w:r>
      <w:r>
        <w:rPr>
          <w:rFonts w:ascii="Calibri" w:eastAsia="Calibri" w:hAnsi="Calibri" w:cs="Calibri"/>
          <w:bCs/>
          <w:sz w:val="24"/>
          <w:szCs w:val="24"/>
        </w:rPr>
        <w:t xml:space="preserve"> and LM confirmed that she was of the same opinion.</w:t>
      </w:r>
    </w:p>
    <w:p w14:paraId="4F3107C6" w14:textId="5E88BB95" w:rsidR="00643154" w:rsidRDefault="00643154" w:rsidP="00643154">
      <w:pPr>
        <w:rPr>
          <w:rFonts w:ascii="Calibri" w:eastAsia="Calibri" w:hAnsi="Calibri" w:cs="Calibri"/>
          <w:bCs/>
          <w:sz w:val="24"/>
          <w:szCs w:val="24"/>
        </w:rPr>
      </w:pPr>
      <w:r>
        <w:rPr>
          <w:rFonts w:ascii="Calibri" w:eastAsia="Calibri" w:hAnsi="Calibri" w:cs="Calibri"/>
          <w:bCs/>
          <w:sz w:val="24"/>
          <w:szCs w:val="24"/>
        </w:rPr>
        <w:t>Lynne had concluded that some changes to current practice would ensure that risks were mitigated regarding reoccurrence ie reminding staff to check when replying to emails and not using ‘reply to all’.</w:t>
      </w:r>
    </w:p>
    <w:p w14:paraId="3E913312" w14:textId="77777777" w:rsidR="00643154" w:rsidRPr="00643154" w:rsidRDefault="00643154" w:rsidP="00643154">
      <w:pPr>
        <w:rPr>
          <w:rFonts w:ascii="Calibri" w:eastAsia="Calibri" w:hAnsi="Calibri" w:cs="Calibri"/>
          <w:bCs/>
          <w:sz w:val="24"/>
          <w:szCs w:val="24"/>
        </w:rPr>
      </w:pPr>
    </w:p>
    <w:p w14:paraId="0441BD34" w14:textId="3149CA08" w:rsidR="00643154" w:rsidRDefault="00643154">
      <w:pPr>
        <w:rPr>
          <w:rFonts w:ascii="Calibri" w:eastAsia="Calibri" w:hAnsi="Calibri" w:cs="Calibri"/>
          <w:b/>
          <w:color w:val="0591B4"/>
          <w:sz w:val="32"/>
          <w:szCs w:val="32"/>
        </w:rPr>
      </w:pPr>
      <w:r>
        <w:rPr>
          <w:rFonts w:ascii="Calibri" w:eastAsia="Calibri" w:hAnsi="Calibri" w:cs="Calibri"/>
          <w:b/>
          <w:color w:val="0591B4"/>
          <w:sz w:val="32"/>
          <w:szCs w:val="32"/>
        </w:rPr>
        <w:br w:type="page"/>
      </w:r>
    </w:p>
    <w:p w14:paraId="76D85A10" w14:textId="77777777" w:rsidR="00386DA9" w:rsidRDefault="00386DA9">
      <w:pPr>
        <w:rPr>
          <w:rFonts w:ascii="Calibri" w:eastAsia="Calibri" w:hAnsi="Calibri" w:cs="Calibri"/>
          <w:b/>
          <w:color w:val="0591B4"/>
          <w:sz w:val="32"/>
          <w:szCs w:val="32"/>
        </w:rPr>
      </w:pPr>
    </w:p>
    <w:p w14:paraId="3AB1C026" w14:textId="2EF5FACC" w:rsidR="00386DA9" w:rsidRDefault="00C0162A">
      <w:pPr>
        <w:rPr>
          <w:rFonts w:ascii="Calibri" w:eastAsia="Calibri" w:hAnsi="Calibri" w:cs="Calibri"/>
          <w:b/>
          <w:color w:val="0591B4"/>
          <w:sz w:val="32"/>
          <w:szCs w:val="32"/>
        </w:rPr>
      </w:pPr>
      <w:r>
        <w:rPr>
          <w:rFonts w:ascii="Calibri" w:eastAsia="Calibri" w:hAnsi="Calibri" w:cs="Calibri"/>
          <w:b/>
          <w:color w:val="0591B4"/>
          <w:sz w:val="32"/>
          <w:szCs w:val="32"/>
        </w:rPr>
        <w:t>RoP - Progress to date</w:t>
      </w:r>
    </w:p>
    <w:p w14:paraId="645801C7" w14:textId="77777777" w:rsidR="00B530CD" w:rsidRDefault="00B530CD">
      <w:pPr>
        <w:rPr>
          <w:rFonts w:ascii="Calibri" w:eastAsia="Calibri" w:hAnsi="Calibri" w:cs="Calibri"/>
          <w:b/>
          <w:color w:val="0591B4"/>
          <w:sz w:val="32"/>
          <w:szCs w:val="32"/>
        </w:rPr>
      </w:pPr>
      <w:bookmarkStart w:id="0" w:name="_Hlk74131769"/>
    </w:p>
    <w:p w14:paraId="0F7C3843" w14:textId="5AD2CEE5" w:rsidR="00D32065" w:rsidRDefault="00D32065">
      <w:pPr>
        <w:rPr>
          <w:rFonts w:ascii="Calibri" w:eastAsia="Calibri" w:hAnsi="Calibri" w:cs="Calibri"/>
          <w:b/>
          <w:color w:val="0591B4"/>
          <w:sz w:val="32"/>
          <w:szCs w:val="32"/>
        </w:rPr>
      </w:pPr>
      <w:r>
        <w:rPr>
          <w:rFonts w:ascii="Calibri" w:eastAsia="Calibri" w:hAnsi="Calibri" w:cs="Calibri"/>
          <w:b/>
          <w:color w:val="0591B4"/>
          <w:sz w:val="32"/>
          <w:szCs w:val="32"/>
        </w:rPr>
        <w:t>At the meeting on the 27.4.21</w:t>
      </w:r>
    </w:p>
    <w:bookmarkEnd w:id="0"/>
    <w:p w14:paraId="4885E608" w14:textId="21B96E20" w:rsidR="00D32065" w:rsidRPr="00D32065" w:rsidRDefault="00D32065">
      <w:pPr>
        <w:rPr>
          <w:rFonts w:ascii="Calibri" w:eastAsia="Calibri" w:hAnsi="Calibri" w:cs="Calibri"/>
          <w:bCs/>
          <w:sz w:val="24"/>
          <w:szCs w:val="24"/>
        </w:rPr>
      </w:pPr>
      <w:r w:rsidRPr="00D32065">
        <w:rPr>
          <w:rFonts w:ascii="Calibri" w:eastAsia="Calibri" w:hAnsi="Calibri" w:cs="Calibri"/>
          <w:bCs/>
          <w:sz w:val="24"/>
          <w:szCs w:val="24"/>
        </w:rPr>
        <w:t>An overview was provided of FIN09, Reconciling the Monthly Payroll</w:t>
      </w:r>
      <w:r>
        <w:rPr>
          <w:rFonts w:ascii="Calibri" w:eastAsia="Calibri" w:hAnsi="Calibri" w:cs="Calibri"/>
          <w:bCs/>
          <w:sz w:val="24"/>
          <w:szCs w:val="24"/>
        </w:rPr>
        <w:t xml:space="preserve"> and the master lists were demonstrated</w:t>
      </w:r>
    </w:p>
    <w:p w14:paraId="0DAD7850" w14:textId="0136B573" w:rsidR="00D32065" w:rsidRPr="00D32065" w:rsidRDefault="00D32065">
      <w:pPr>
        <w:rPr>
          <w:rFonts w:ascii="Calibri" w:eastAsia="Calibri" w:hAnsi="Calibri" w:cs="Calibri"/>
          <w:bCs/>
          <w:color w:val="0591B4"/>
          <w:sz w:val="24"/>
          <w:szCs w:val="24"/>
        </w:rPr>
      </w:pPr>
      <w:r w:rsidRPr="00D32065">
        <w:rPr>
          <w:rFonts w:ascii="Calibri" w:eastAsia="Calibri" w:hAnsi="Calibri" w:cs="Calibri"/>
          <w:bCs/>
          <w:sz w:val="24"/>
          <w:szCs w:val="24"/>
        </w:rPr>
        <w:t>A specific RoP was started</w:t>
      </w:r>
      <w:r>
        <w:rPr>
          <w:rFonts w:ascii="Calibri" w:eastAsia="Calibri" w:hAnsi="Calibri" w:cs="Calibri"/>
          <w:b/>
          <w:sz w:val="24"/>
          <w:szCs w:val="24"/>
        </w:rPr>
        <w:t xml:space="preserve"> </w:t>
      </w:r>
      <w:r w:rsidRPr="00D32065">
        <w:rPr>
          <w:rFonts w:ascii="Calibri" w:eastAsia="Calibri" w:hAnsi="Calibri" w:cs="Calibri"/>
          <w:bCs/>
          <w:sz w:val="24"/>
          <w:szCs w:val="24"/>
        </w:rPr>
        <w:t xml:space="preserve">managing BACS payments to staff and this will be finished at the time of the next meeting. </w:t>
      </w:r>
    </w:p>
    <w:p w14:paraId="2A7DC2B6" w14:textId="77777777" w:rsidR="00D32065" w:rsidRDefault="00D32065" w:rsidP="00D32065">
      <w:pPr>
        <w:rPr>
          <w:rFonts w:ascii="Calibri" w:eastAsia="Calibri" w:hAnsi="Calibri" w:cs="Calibri"/>
          <w:b/>
          <w:color w:val="0591B4"/>
          <w:sz w:val="32"/>
          <w:szCs w:val="32"/>
        </w:rPr>
      </w:pPr>
    </w:p>
    <w:p w14:paraId="4D497D75" w14:textId="70048A00" w:rsidR="00D32065" w:rsidRDefault="00D32065" w:rsidP="00D32065">
      <w:pPr>
        <w:rPr>
          <w:rFonts w:ascii="Calibri" w:eastAsia="Calibri" w:hAnsi="Calibri" w:cs="Calibri"/>
          <w:b/>
          <w:color w:val="0591B4"/>
          <w:sz w:val="32"/>
          <w:szCs w:val="32"/>
        </w:rPr>
      </w:pPr>
      <w:r>
        <w:rPr>
          <w:rFonts w:ascii="Calibri" w:eastAsia="Calibri" w:hAnsi="Calibri" w:cs="Calibri"/>
          <w:b/>
          <w:color w:val="0591B4"/>
          <w:sz w:val="32"/>
          <w:szCs w:val="32"/>
        </w:rPr>
        <w:t>At the meeting on the 8.6.21</w:t>
      </w:r>
    </w:p>
    <w:p w14:paraId="50253CF5" w14:textId="0B6763A8" w:rsidR="00386DA9" w:rsidRDefault="00D32065">
      <w:pPr>
        <w:rPr>
          <w:rFonts w:ascii="Calibri" w:eastAsia="Calibri" w:hAnsi="Calibri" w:cs="Calibri"/>
          <w:bCs/>
          <w:sz w:val="24"/>
          <w:szCs w:val="24"/>
        </w:rPr>
      </w:pPr>
      <w:r w:rsidRPr="00D32065">
        <w:rPr>
          <w:rFonts w:ascii="Calibri" w:eastAsia="Calibri" w:hAnsi="Calibri" w:cs="Calibri"/>
          <w:bCs/>
          <w:sz w:val="24"/>
          <w:szCs w:val="24"/>
        </w:rPr>
        <w:t xml:space="preserve">The </w:t>
      </w:r>
      <w:r>
        <w:rPr>
          <w:rFonts w:ascii="Calibri" w:eastAsia="Calibri" w:hAnsi="Calibri" w:cs="Calibri"/>
          <w:bCs/>
          <w:sz w:val="24"/>
          <w:szCs w:val="24"/>
        </w:rPr>
        <w:t>RoP for managing BACS payments was updated to reflect the actual practice related to the setting up and processing of all BACS payments – both staff and suppliers.</w:t>
      </w:r>
    </w:p>
    <w:p w14:paraId="1866D5F0" w14:textId="77777777" w:rsidR="00D32065" w:rsidRPr="00D32065" w:rsidRDefault="00D32065">
      <w:pPr>
        <w:rPr>
          <w:rFonts w:ascii="Calibri" w:eastAsia="Calibri" w:hAnsi="Calibri" w:cs="Calibri"/>
          <w:bCs/>
          <w:sz w:val="24"/>
          <w:szCs w:val="24"/>
        </w:rPr>
      </w:pPr>
    </w:p>
    <w:p w14:paraId="10C93EB8" w14:textId="73056679" w:rsidR="00D32065" w:rsidRDefault="00D32065">
      <w:pPr>
        <w:rPr>
          <w:rFonts w:ascii="Calibri" w:eastAsia="Calibri" w:hAnsi="Calibri" w:cs="Calibri"/>
          <w:bCs/>
          <w:sz w:val="24"/>
          <w:szCs w:val="24"/>
        </w:rPr>
      </w:pPr>
      <w:r w:rsidRPr="00D32065">
        <w:rPr>
          <w:rFonts w:ascii="Calibri" w:eastAsia="Calibri" w:hAnsi="Calibri" w:cs="Calibri"/>
          <w:bCs/>
          <w:sz w:val="24"/>
          <w:szCs w:val="24"/>
        </w:rPr>
        <w:t>The following RoPs were completed:</w:t>
      </w:r>
    </w:p>
    <w:p w14:paraId="31392393" w14:textId="77777777" w:rsidR="00B530CD" w:rsidRPr="00D32065" w:rsidRDefault="00B530CD">
      <w:pPr>
        <w:rPr>
          <w:rFonts w:ascii="Calibri" w:eastAsia="Calibri" w:hAnsi="Calibri" w:cs="Calibri"/>
          <w:bCs/>
          <w:sz w:val="24"/>
          <w:szCs w:val="24"/>
        </w:rPr>
      </w:pPr>
    </w:p>
    <w:p w14:paraId="18923615" w14:textId="1FD53AA3" w:rsidR="00386DA9" w:rsidRDefault="00C0162A">
      <w:pPr>
        <w:jc w:val="both"/>
        <w:rPr>
          <w:rFonts w:ascii="Calibri" w:eastAsia="Calibri" w:hAnsi="Calibri" w:cs="Calibri"/>
          <w:sz w:val="24"/>
          <w:szCs w:val="24"/>
        </w:rPr>
      </w:pPr>
      <w:r>
        <w:rPr>
          <w:rFonts w:ascii="Calibri" w:eastAsia="Calibri" w:hAnsi="Calibri" w:cs="Calibri"/>
          <w:sz w:val="24"/>
          <w:szCs w:val="24"/>
        </w:rPr>
        <w:t>FIN0</w:t>
      </w:r>
      <w:r w:rsidR="00D32065">
        <w:rPr>
          <w:rFonts w:ascii="Calibri" w:eastAsia="Calibri" w:hAnsi="Calibri" w:cs="Calibri"/>
          <w:sz w:val="24"/>
          <w:szCs w:val="24"/>
        </w:rPr>
        <w:t>9</w:t>
      </w:r>
      <w:r>
        <w:rPr>
          <w:rFonts w:ascii="Calibri" w:eastAsia="Calibri" w:hAnsi="Calibri" w:cs="Calibri"/>
          <w:sz w:val="24"/>
          <w:szCs w:val="24"/>
        </w:rPr>
        <w:tab/>
        <w:t xml:space="preserve">Reconciliation of </w:t>
      </w:r>
      <w:r w:rsidR="00473CE7">
        <w:rPr>
          <w:rFonts w:ascii="Calibri" w:eastAsia="Calibri" w:hAnsi="Calibri" w:cs="Calibri"/>
          <w:sz w:val="24"/>
          <w:szCs w:val="24"/>
        </w:rPr>
        <w:t xml:space="preserve">the </w:t>
      </w:r>
      <w:r>
        <w:rPr>
          <w:rFonts w:ascii="Calibri" w:eastAsia="Calibri" w:hAnsi="Calibri" w:cs="Calibri"/>
          <w:sz w:val="24"/>
          <w:szCs w:val="24"/>
        </w:rPr>
        <w:t>monthly payroll report</w:t>
      </w:r>
    </w:p>
    <w:p w14:paraId="27248CB0" w14:textId="7C1EB81C" w:rsidR="00473CE7" w:rsidRDefault="00473CE7">
      <w:pPr>
        <w:jc w:val="both"/>
        <w:rPr>
          <w:rFonts w:ascii="Calibri" w:eastAsia="Calibri" w:hAnsi="Calibri" w:cs="Calibri"/>
          <w:sz w:val="24"/>
          <w:szCs w:val="24"/>
        </w:rPr>
      </w:pPr>
      <w:r>
        <w:rPr>
          <w:rFonts w:ascii="Calibri" w:eastAsia="Calibri" w:hAnsi="Calibri" w:cs="Calibri"/>
          <w:sz w:val="24"/>
          <w:szCs w:val="24"/>
        </w:rPr>
        <w:t>FIN</w:t>
      </w:r>
      <w:r w:rsidR="00D32065">
        <w:rPr>
          <w:rFonts w:ascii="Calibri" w:eastAsia="Calibri" w:hAnsi="Calibri" w:cs="Calibri"/>
          <w:sz w:val="24"/>
          <w:szCs w:val="24"/>
        </w:rPr>
        <w:t>05</w:t>
      </w:r>
      <w:r>
        <w:rPr>
          <w:rFonts w:ascii="Calibri" w:eastAsia="Calibri" w:hAnsi="Calibri" w:cs="Calibri"/>
          <w:sz w:val="24"/>
          <w:szCs w:val="24"/>
        </w:rPr>
        <w:tab/>
        <w:t xml:space="preserve">Payroll process – </w:t>
      </w:r>
      <w:r w:rsidR="00D32065">
        <w:rPr>
          <w:rFonts w:ascii="Calibri" w:eastAsia="Calibri" w:hAnsi="Calibri" w:cs="Calibri"/>
          <w:sz w:val="24"/>
          <w:szCs w:val="24"/>
        </w:rPr>
        <w:t>overtime and contract changes</w:t>
      </w:r>
    </w:p>
    <w:p w14:paraId="700F9342" w14:textId="65FEE637" w:rsidR="00473CE7" w:rsidRDefault="00473CE7">
      <w:pPr>
        <w:jc w:val="both"/>
        <w:rPr>
          <w:rFonts w:ascii="Calibri" w:eastAsia="Calibri" w:hAnsi="Calibri" w:cs="Calibri"/>
          <w:sz w:val="24"/>
          <w:szCs w:val="24"/>
        </w:rPr>
      </w:pPr>
      <w:r>
        <w:rPr>
          <w:rFonts w:ascii="Calibri" w:eastAsia="Calibri" w:hAnsi="Calibri" w:cs="Calibri"/>
          <w:sz w:val="24"/>
          <w:szCs w:val="24"/>
        </w:rPr>
        <w:t>FIN</w:t>
      </w:r>
      <w:r w:rsidR="00D32065">
        <w:rPr>
          <w:rFonts w:ascii="Calibri" w:eastAsia="Calibri" w:hAnsi="Calibri" w:cs="Calibri"/>
          <w:sz w:val="24"/>
          <w:szCs w:val="24"/>
        </w:rPr>
        <w:t>06</w:t>
      </w:r>
      <w:r>
        <w:rPr>
          <w:rFonts w:ascii="Calibri" w:eastAsia="Calibri" w:hAnsi="Calibri" w:cs="Calibri"/>
          <w:sz w:val="24"/>
          <w:szCs w:val="24"/>
        </w:rPr>
        <w:tab/>
        <w:t xml:space="preserve">Payroll process – </w:t>
      </w:r>
      <w:r w:rsidR="00D32065">
        <w:rPr>
          <w:rFonts w:ascii="Calibri" w:eastAsia="Calibri" w:hAnsi="Calibri" w:cs="Calibri"/>
          <w:sz w:val="24"/>
          <w:szCs w:val="24"/>
        </w:rPr>
        <w:t>leavers</w:t>
      </w:r>
    </w:p>
    <w:p w14:paraId="7ED2B1F4" w14:textId="305673E2" w:rsidR="007073B7" w:rsidRDefault="007073B7">
      <w:pPr>
        <w:jc w:val="both"/>
        <w:rPr>
          <w:rFonts w:ascii="Calibri" w:eastAsia="Calibri" w:hAnsi="Calibri" w:cs="Calibri"/>
          <w:sz w:val="24"/>
          <w:szCs w:val="24"/>
        </w:rPr>
      </w:pPr>
      <w:r>
        <w:rPr>
          <w:rFonts w:ascii="Calibri" w:eastAsia="Calibri" w:hAnsi="Calibri" w:cs="Calibri"/>
          <w:sz w:val="24"/>
          <w:szCs w:val="24"/>
        </w:rPr>
        <w:t>FIN</w:t>
      </w:r>
      <w:r>
        <w:rPr>
          <w:rFonts w:ascii="Calibri" w:eastAsia="Calibri" w:hAnsi="Calibri" w:cs="Calibri"/>
          <w:sz w:val="24"/>
          <w:szCs w:val="24"/>
        </w:rPr>
        <w:tab/>
        <w:t>Managing BACS payments to staff and contractors</w:t>
      </w:r>
    </w:p>
    <w:p w14:paraId="5BFB4DEB" w14:textId="77777777" w:rsidR="00473CE7" w:rsidRDefault="00473CE7">
      <w:pPr>
        <w:jc w:val="both"/>
        <w:rPr>
          <w:rFonts w:ascii="Calibri" w:eastAsia="Calibri" w:hAnsi="Calibri" w:cs="Calibri"/>
          <w:sz w:val="24"/>
          <w:szCs w:val="24"/>
        </w:rPr>
      </w:pPr>
    </w:p>
    <w:p w14:paraId="3C318F15" w14:textId="77777777" w:rsidR="00386DA9" w:rsidRDefault="00386DA9">
      <w:pPr>
        <w:jc w:val="both"/>
        <w:rPr>
          <w:rFonts w:ascii="Calibri" w:eastAsia="Calibri" w:hAnsi="Calibri" w:cs="Calibri"/>
          <w:sz w:val="22"/>
          <w:szCs w:val="22"/>
        </w:rPr>
      </w:pPr>
    </w:p>
    <w:p w14:paraId="544AEF18" w14:textId="717F53E7" w:rsidR="00386DA9" w:rsidRDefault="007D0B1F">
      <w:pPr>
        <w:rPr>
          <w:rFonts w:ascii="Calibri" w:eastAsia="Calibri" w:hAnsi="Calibri" w:cs="Calibri"/>
          <w:b/>
          <w:color w:val="0591B4"/>
          <w:sz w:val="32"/>
          <w:szCs w:val="32"/>
        </w:rPr>
      </w:pPr>
      <w:bookmarkStart w:id="1" w:name="_Hlk77155288"/>
      <w:r>
        <w:rPr>
          <w:rFonts w:ascii="Calibri" w:eastAsia="Calibri" w:hAnsi="Calibri" w:cs="Calibri"/>
          <w:b/>
          <w:color w:val="0591B4"/>
          <w:sz w:val="32"/>
          <w:szCs w:val="32"/>
        </w:rPr>
        <w:t>At the meeting on the 12 July 2021</w:t>
      </w:r>
    </w:p>
    <w:bookmarkEnd w:id="1"/>
    <w:p w14:paraId="03B487A5" w14:textId="2DA49294" w:rsidR="00386DA9" w:rsidRDefault="007D0B1F">
      <w:pPr>
        <w:rPr>
          <w:rFonts w:ascii="Calibri" w:eastAsia="Calibri" w:hAnsi="Calibri" w:cs="Calibri"/>
          <w:sz w:val="24"/>
          <w:szCs w:val="24"/>
        </w:rPr>
      </w:pPr>
      <w:r>
        <w:rPr>
          <w:rFonts w:ascii="Calibri" w:eastAsia="Calibri" w:hAnsi="Calibri" w:cs="Calibri"/>
          <w:sz w:val="24"/>
          <w:szCs w:val="24"/>
        </w:rPr>
        <w:t>Further Financial RoPs were tailored:</w:t>
      </w:r>
    </w:p>
    <w:p w14:paraId="1D98011F" w14:textId="04001661" w:rsidR="00643154" w:rsidRDefault="00643154">
      <w:pPr>
        <w:rPr>
          <w:rFonts w:ascii="Calibri" w:eastAsia="Calibri" w:hAnsi="Calibri" w:cs="Calibri"/>
          <w:sz w:val="24"/>
          <w:szCs w:val="24"/>
        </w:rPr>
      </w:pPr>
      <w:r>
        <w:rPr>
          <w:rFonts w:ascii="Calibri" w:eastAsia="Calibri" w:hAnsi="Calibri" w:cs="Calibri"/>
          <w:sz w:val="24"/>
          <w:szCs w:val="24"/>
        </w:rPr>
        <w:t>FIN07</w:t>
      </w:r>
      <w:r>
        <w:rPr>
          <w:rFonts w:ascii="Calibri" w:eastAsia="Calibri" w:hAnsi="Calibri" w:cs="Calibri"/>
          <w:sz w:val="24"/>
          <w:szCs w:val="24"/>
        </w:rPr>
        <w:tab/>
        <w:t>Financial Audit – this now includes details relating to the School Fund Account</w:t>
      </w:r>
    </w:p>
    <w:p w14:paraId="1267444F" w14:textId="6001A9EB" w:rsidR="00643154" w:rsidRDefault="00643154">
      <w:pPr>
        <w:rPr>
          <w:rFonts w:ascii="Calibri" w:eastAsia="Calibri" w:hAnsi="Calibri" w:cs="Calibri"/>
          <w:sz w:val="24"/>
          <w:szCs w:val="24"/>
        </w:rPr>
      </w:pPr>
      <w:r>
        <w:rPr>
          <w:rFonts w:ascii="Calibri" w:eastAsia="Calibri" w:hAnsi="Calibri" w:cs="Calibri"/>
          <w:sz w:val="24"/>
          <w:szCs w:val="24"/>
        </w:rPr>
        <w:t>FIN13</w:t>
      </w:r>
      <w:r>
        <w:rPr>
          <w:rFonts w:ascii="Calibri" w:eastAsia="Calibri" w:hAnsi="Calibri" w:cs="Calibri"/>
          <w:sz w:val="24"/>
          <w:szCs w:val="24"/>
        </w:rPr>
        <w:tab/>
        <w:t>Payroll process – new starter</w:t>
      </w:r>
    </w:p>
    <w:p w14:paraId="3AE0972E" w14:textId="0265DE40" w:rsidR="00643154" w:rsidRDefault="00643154">
      <w:pPr>
        <w:rPr>
          <w:rFonts w:ascii="Calibri" w:eastAsia="Calibri" w:hAnsi="Calibri" w:cs="Calibri"/>
          <w:sz w:val="24"/>
          <w:szCs w:val="24"/>
        </w:rPr>
      </w:pPr>
      <w:r>
        <w:rPr>
          <w:rFonts w:ascii="Calibri" w:eastAsia="Calibri" w:hAnsi="Calibri" w:cs="Calibri"/>
          <w:sz w:val="24"/>
          <w:szCs w:val="24"/>
        </w:rPr>
        <w:t xml:space="preserve">FIN14 </w:t>
      </w:r>
      <w:r>
        <w:rPr>
          <w:rFonts w:ascii="Calibri" w:eastAsia="Calibri" w:hAnsi="Calibri" w:cs="Calibri"/>
          <w:sz w:val="24"/>
          <w:szCs w:val="24"/>
        </w:rPr>
        <w:tab/>
        <w:t>Budget setting (although primarily the responsibility of the Headteacher, Lynne is involved in the process</w:t>
      </w:r>
    </w:p>
    <w:p w14:paraId="34D5CF28" w14:textId="59F76458" w:rsidR="00643154" w:rsidRDefault="00643154">
      <w:pPr>
        <w:rPr>
          <w:rFonts w:ascii="Calibri" w:eastAsia="Calibri" w:hAnsi="Calibri" w:cs="Calibri"/>
          <w:sz w:val="24"/>
          <w:szCs w:val="24"/>
        </w:rPr>
      </w:pPr>
    </w:p>
    <w:p w14:paraId="06272700" w14:textId="1CB6AD50" w:rsidR="00386DA9" w:rsidRDefault="00643154">
      <w:pPr>
        <w:rPr>
          <w:rFonts w:ascii="Calibri" w:eastAsia="Calibri" w:hAnsi="Calibri" w:cs="Calibri"/>
          <w:b/>
          <w:color w:val="0591B4"/>
          <w:sz w:val="32"/>
          <w:szCs w:val="32"/>
        </w:rPr>
      </w:pPr>
      <w:r>
        <w:rPr>
          <w:rFonts w:ascii="Calibri" w:eastAsia="Calibri" w:hAnsi="Calibri" w:cs="Calibri"/>
          <w:b/>
          <w:color w:val="0591B4"/>
          <w:sz w:val="32"/>
          <w:szCs w:val="32"/>
        </w:rPr>
        <w:t xml:space="preserve">Further meeting arranged for 29.9.21 –  the </w:t>
      </w:r>
      <w:r w:rsidR="00C0162A">
        <w:rPr>
          <w:rFonts w:ascii="Calibri" w:eastAsia="Calibri" w:hAnsi="Calibri" w:cs="Calibri"/>
          <w:b/>
          <w:color w:val="0591B4"/>
          <w:sz w:val="32"/>
          <w:szCs w:val="32"/>
        </w:rPr>
        <w:t>focus of this meeting will be to:</w:t>
      </w:r>
    </w:p>
    <w:p w14:paraId="270FEA77" w14:textId="5C60A34E" w:rsidR="00386DA9" w:rsidRDefault="00B61890">
      <w:pPr>
        <w:rPr>
          <w:rFonts w:ascii="Calibri" w:eastAsia="Calibri" w:hAnsi="Calibri" w:cs="Calibri"/>
          <w:sz w:val="24"/>
          <w:szCs w:val="24"/>
        </w:rPr>
      </w:pPr>
      <w:r>
        <w:rPr>
          <w:rFonts w:ascii="Calibri" w:eastAsia="Calibri" w:hAnsi="Calibri" w:cs="Calibri"/>
          <w:sz w:val="24"/>
          <w:szCs w:val="24"/>
        </w:rPr>
        <w:t>Review and consider HR RoPs for completion</w:t>
      </w:r>
      <w:r w:rsidR="00643154">
        <w:rPr>
          <w:rFonts w:ascii="Calibri" w:eastAsia="Calibri" w:hAnsi="Calibri" w:cs="Calibri"/>
          <w:sz w:val="24"/>
          <w:szCs w:val="24"/>
        </w:rPr>
        <w:t xml:space="preserve"> as well as review of RoPs under Management of the School</w:t>
      </w:r>
      <w:r>
        <w:rPr>
          <w:rFonts w:ascii="Calibri" w:eastAsia="Calibri" w:hAnsi="Calibri" w:cs="Calibri"/>
          <w:sz w:val="24"/>
          <w:szCs w:val="24"/>
        </w:rPr>
        <w:t xml:space="preserve"> </w:t>
      </w:r>
    </w:p>
    <w:p w14:paraId="62AB2F95" w14:textId="5C4D46A9" w:rsidR="00473CE7" w:rsidRDefault="00473CE7">
      <w:pPr>
        <w:rPr>
          <w:rFonts w:ascii="Calibri" w:eastAsia="Calibri" w:hAnsi="Calibri" w:cs="Calibri"/>
          <w:sz w:val="24"/>
          <w:szCs w:val="24"/>
        </w:rPr>
      </w:pPr>
    </w:p>
    <w:sectPr w:rsidR="00473CE7">
      <w:head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559347" w14:textId="77777777" w:rsidR="00393910" w:rsidRDefault="00393910">
      <w:r>
        <w:separator/>
      </w:r>
    </w:p>
  </w:endnote>
  <w:endnote w:type="continuationSeparator" w:id="0">
    <w:p w14:paraId="24F8D7C7" w14:textId="77777777" w:rsidR="00393910" w:rsidRDefault="00393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8AB500" w14:textId="77777777" w:rsidR="00393910" w:rsidRDefault="00393910">
      <w:r>
        <w:separator/>
      </w:r>
    </w:p>
  </w:footnote>
  <w:footnote w:type="continuationSeparator" w:id="0">
    <w:p w14:paraId="03CA8E18" w14:textId="77777777" w:rsidR="00393910" w:rsidRDefault="00393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143250" w14:textId="77777777" w:rsidR="00386DA9" w:rsidRDefault="00C0162A">
    <w:r>
      <w:rPr>
        <w:noProof/>
      </w:rPr>
      <w:drawing>
        <wp:inline distT="0" distB="0" distL="114300" distR="114300" wp14:anchorId="79CDE799" wp14:editId="6B3ADDA7">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40DAF9DC" w14:textId="77777777" w:rsidR="00386DA9" w:rsidRDefault="00386DA9"/>
  <w:p w14:paraId="2BB03BBF" w14:textId="77777777" w:rsidR="00386DA9" w:rsidRDefault="00C016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40099D"/>
    <w:multiLevelType w:val="multilevel"/>
    <w:tmpl w:val="E17842E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43478C"/>
    <w:multiLevelType w:val="multilevel"/>
    <w:tmpl w:val="395CE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636699"/>
    <w:multiLevelType w:val="multilevel"/>
    <w:tmpl w:val="95880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A9"/>
    <w:rsid w:val="00194BB2"/>
    <w:rsid w:val="00201A2B"/>
    <w:rsid w:val="00386DA9"/>
    <w:rsid w:val="00393910"/>
    <w:rsid w:val="003F184D"/>
    <w:rsid w:val="00473CE7"/>
    <w:rsid w:val="0062177D"/>
    <w:rsid w:val="00643154"/>
    <w:rsid w:val="006C7077"/>
    <w:rsid w:val="007073B7"/>
    <w:rsid w:val="007D0B1F"/>
    <w:rsid w:val="008E1316"/>
    <w:rsid w:val="009A2C37"/>
    <w:rsid w:val="00A044A6"/>
    <w:rsid w:val="00B52A06"/>
    <w:rsid w:val="00B530CD"/>
    <w:rsid w:val="00B61890"/>
    <w:rsid w:val="00BE1CBF"/>
    <w:rsid w:val="00C0162A"/>
    <w:rsid w:val="00C46542"/>
    <w:rsid w:val="00D32065"/>
    <w:rsid w:val="00D649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D0AA9"/>
  <w15:docId w15:val="{497778F6-8C1A-4CDA-BDB5-E95DC28F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LfLbk8jh96RZRgFObpgXZESlqg==">AMUW2mWrUrmCcc3MPzKem8cKBX33PZPf62cv3W8s+Lr4verfRibvpPrS4C2zZARpS+dovbWp0gzESPHCmcg405HwWYmAp7JRDIeAmhVrFO3pgx5Zt8y6x+I=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500</Words>
  <Characters>2854</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School:  Barford Primary 			Date: 27/04/21 &amp; 08/06/21</vt:lpstr>
      <vt:lpstr>    Report:   Record of Processing - Online Meeting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lindamortimer70@gmail.com</cp:lastModifiedBy>
  <cp:revision>4</cp:revision>
  <dcterms:created xsi:type="dcterms:W3CDTF">2021-07-12T07:27:00Z</dcterms:created>
  <dcterms:modified xsi:type="dcterms:W3CDTF">2021-07-14T10:45:00Z</dcterms:modified>
</cp:coreProperties>
</file>