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5D458" w14:textId="4CF1F34B" w:rsidR="00386DA9" w:rsidRDefault="00C0162A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School</w:t>
      </w:r>
      <w:r w:rsidR="00256C12">
        <w:rPr>
          <w:color w:val="4BACC6"/>
          <w:sz w:val="32"/>
          <w:szCs w:val="32"/>
        </w:rPr>
        <w:t>s</w:t>
      </w:r>
      <w:r>
        <w:rPr>
          <w:color w:val="4BACC6"/>
          <w:sz w:val="32"/>
          <w:szCs w:val="32"/>
        </w:rPr>
        <w:t xml:space="preserve">: </w:t>
      </w:r>
      <w:r w:rsidR="00C46542">
        <w:rPr>
          <w:color w:val="4BACC6"/>
          <w:sz w:val="32"/>
          <w:szCs w:val="32"/>
        </w:rPr>
        <w:t xml:space="preserve"> </w:t>
      </w:r>
      <w:r w:rsidR="00256C12">
        <w:rPr>
          <w:color w:val="4BACC6"/>
          <w:sz w:val="32"/>
          <w:szCs w:val="32"/>
        </w:rPr>
        <w:t>Tacolneston &amp; Morley</w:t>
      </w:r>
      <w:r w:rsidR="00D32065">
        <w:rPr>
          <w:color w:val="4BACC6"/>
          <w:sz w:val="32"/>
          <w:szCs w:val="32"/>
        </w:rPr>
        <w:t xml:space="preserve"> </w:t>
      </w:r>
      <w:r w:rsidR="00C46542">
        <w:rPr>
          <w:color w:val="4BACC6"/>
          <w:sz w:val="32"/>
          <w:szCs w:val="32"/>
        </w:rPr>
        <w:t>Primar</w:t>
      </w:r>
      <w:r w:rsidR="00256C12">
        <w:rPr>
          <w:color w:val="4BACC6"/>
          <w:sz w:val="32"/>
          <w:szCs w:val="32"/>
        </w:rPr>
        <w:t>y Schools</w:t>
      </w:r>
      <w:r>
        <w:rPr>
          <w:color w:val="4BACC6"/>
          <w:sz w:val="32"/>
          <w:szCs w:val="32"/>
        </w:rPr>
        <w:t xml:space="preserve"> </w:t>
      </w:r>
      <w:r>
        <w:rPr>
          <w:color w:val="4BACC6"/>
          <w:sz w:val="32"/>
          <w:szCs w:val="32"/>
        </w:rPr>
        <w:tab/>
      </w:r>
      <w:r w:rsidR="00256C12">
        <w:rPr>
          <w:color w:val="4BACC6"/>
          <w:sz w:val="32"/>
          <w:szCs w:val="32"/>
        </w:rPr>
        <w:t>Da</w:t>
      </w:r>
      <w:r>
        <w:rPr>
          <w:color w:val="4BACC6"/>
          <w:sz w:val="32"/>
          <w:szCs w:val="32"/>
        </w:rPr>
        <w:t xml:space="preserve">te: </w:t>
      </w:r>
      <w:r w:rsidR="00256C12">
        <w:rPr>
          <w:color w:val="4BACC6"/>
          <w:sz w:val="32"/>
          <w:szCs w:val="32"/>
        </w:rPr>
        <w:t>16.6.21</w:t>
      </w:r>
    </w:p>
    <w:p w14:paraId="6AEFEE30" w14:textId="21097AC2" w:rsidR="00386DA9" w:rsidRDefault="00C0162A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</w:t>
      </w:r>
      <w:r w:rsidR="00B61890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>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602E65EB" w14:textId="77777777" w:rsidR="00256C12" w:rsidRDefault="00C0162A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ab/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ab/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11918673" w14:textId="7700E0AA" w:rsidR="00386DA9" w:rsidRDefault="00C0162A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School memb</w:t>
      </w:r>
      <w:r w:rsidR="00D32065">
        <w:rPr>
          <w:rFonts w:ascii="Calibri" w:eastAsia="Calibri" w:hAnsi="Calibri" w:cs="Calibri"/>
          <w:b/>
          <w:color w:val="0591B4"/>
          <w:sz w:val="32"/>
          <w:szCs w:val="32"/>
        </w:rPr>
        <w:t>er</w:t>
      </w:r>
      <w:r w:rsidR="00256C12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 w:rsidR="00D32065">
        <w:rPr>
          <w:rFonts w:ascii="Calibri" w:eastAsia="Calibri" w:hAnsi="Calibri" w:cs="Calibri"/>
          <w:b/>
          <w:color w:val="0591B4"/>
          <w:sz w:val="32"/>
          <w:szCs w:val="32"/>
        </w:rPr>
        <w:t>:  L</w:t>
      </w:r>
      <w:r w:rsidR="00B727DA">
        <w:rPr>
          <w:rFonts w:ascii="Calibri" w:eastAsia="Calibri" w:hAnsi="Calibri" w:cs="Calibri"/>
          <w:b/>
          <w:color w:val="0591B4"/>
          <w:sz w:val="32"/>
          <w:szCs w:val="32"/>
        </w:rPr>
        <w:t>i</w:t>
      </w:r>
      <w:r w:rsidR="00256C12">
        <w:rPr>
          <w:rFonts w:ascii="Calibri" w:eastAsia="Calibri" w:hAnsi="Calibri" w:cs="Calibri"/>
          <w:b/>
          <w:color w:val="0591B4"/>
          <w:sz w:val="32"/>
          <w:szCs w:val="32"/>
        </w:rPr>
        <w:t>ndsey</w:t>
      </w:r>
      <w:r w:rsidR="00B727DA">
        <w:rPr>
          <w:rFonts w:ascii="Calibri" w:eastAsia="Calibri" w:hAnsi="Calibri" w:cs="Calibri"/>
          <w:b/>
          <w:color w:val="0591B4"/>
          <w:sz w:val="32"/>
          <w:szCs w:val="32"/>
        </w:rPr>
        <w:t xml:space="preserve"> Ralphs</w:t>
      </w:r>
      <w:r w:rsidR="00896766">
        <w:rPr>
          <w:rFonts w:ascii="Calibri" w:eastAsia="Calibri" w:hAnsi="Calibri" w:cs="Calibri"/>
          <w:b/>
          <w:color w:val="0591B4"/>
          <w:sz w:val="32"/>
          <w:szCs w:val="32"/>
        </w:rPr>
        <w:t xml:space="preserve"> (</w:t>
      </w:r>
      <w:r w:rsidR="00256C12">
        <w:rPr>
          <w:rFonts w:ascii="Calibri" w:eastAsia="Calibri" w:hAnsi="Calibri" w:cs="Calibri"/>
          <w:b/>
          <w:color w:val="0591B4"/>
          <w:sz w:val="32"/>
          <w:szCs w:val="32"/>
        </w:rPr>
        <w:t>Tacolneston</w:t>
      </w:r>
      <w:r w:rsidR="00896766">
        <w:rPr>
          <w:rFonts w:ascii="Calibri" w:eastAsia="Calibri" w:hAnsi="Calibri" w:cs="Calibri"/>
          <w:b/>
          <w:color w:val="0591B4"/>
          <w:sz w:val="32"/>
          <w:szCs w:val="32"/>
        </w:rPr>
        <w:t>)</w:t>
      </w:r>
      <w:r w:rsidR="00256C12">
        <w:rPr>
          <w:rFonts w:ascii="Calibri" w:eastAsia="Calibri" w:hAnsi="Calibri" w:cs="Calibri"/>
          <w:b/>
          <w:color w:val="0591B4"/>
          <w:sz w:val="32"/>
          <w:szCs w:val="32"/>
        </w:rPr>
        <w:t xml:space="preserve"> and Ria </w:t>
      </w:r>
      <w:r w:rsidR="00B727DA">
        <w:rPr>
          <w:rFonts w:ascii="Calibri" w:eastAsia="Calibri" w:hAnsi="Calibri" w:cs="Calibri"/>
          <w:b/>
          <w:color w:val="0591B4"/>
          <w:sz w:val="32"/>
          <w:szCs w:val="32"/>
        </w:rPr>
        <w:t xml:space="preserve">Durrant </w:t>
      </w:r>
      <w:r w:rsidR="00896766">
        <w:rPr>
          <w:rFonts w:ascii="Calibri" w:eastAsia="Calibri" w:hAnsi="Calibri" w:cs="Calibri"/>
          <w:b/>
          <w:color w:val="0591B4"/>
          <w:sz w:val="32"/>
          <w:szCs w:val="32"/>
        </w:rPr>
        <w:t>(</w:t>
      </w:r>
      <w:r w:rsidR="00256C12">
        <w:rPr>
          <w:rFonts w:ascii="Calibri" w:eastAsia="Calibri" w:hAnsi="Calibri" w:cs="Calibri"/>
          <w:b/>
          <w:color w:val="0591B4"/>
          <w:sz w:val="32"/>
          <w:szCs w:val="32"/>
        </w:rPr>
        <w:t>Morley</w:t>
      </w:r>
      <w:r w:rsidR="00896766">
        <w:rPr>
          <w:rFonts w:ascii="Calibri" w:eastAsia="Calibri" w:hAnsi="Calibri" w:cs="Calibri"/>
          <w:b/>
          <w:color w:val="0591B4"/>
          <w:sz w:val="32"/>
          <w:szCs w:val="32"/>
        </w:rPr>
        <w:t>)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77777777" w:rsidR="00386DA9" w:rsidRDefault="00C016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201AD7FB" w14:textId="77777777" w:rsidR="00386DA9" w:rsidRDefault="00C0162A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Overview of the school’s requirement to comply with Article 30 of the GDPR</w:t>
      </w:r>
    </w:p>
    <w:p w14:paraId="40DC7720" w14:textId="67E4B371" w:rsidR="00386DA9" w:rsidRDefault="00C0162A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the personal information is mapped using DPE’s RoP tool</w:t>
      </w:r>
    </w:p>
    <w:p w14:paraId="64D2D047" w14:textId="77777777" w:rsidR="00386DA9" w:rsidRDefault="00C0162A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Example of a generic RoP</w:t>
      </w:r>
    </w:p>
    <w:p w14:paraId="068D22D7" w14:textId="77777777" w:rsidR="00386DA9" w:rsidRDefault="00C0162A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Demonstration of the master lists, including roles, IT hardware and software</w:t>
      </w:r>
    </w:p>
    <w:p w14:paraId="6F7E4CEC" w14:textId="77777777" w:rsidR="00386DA9" w:rsidRDefault="00C0162A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Reporting functions of the RoP</w:t>
      </w:r>
    </w:p>
    <w:p w14:paraId="5B59EA20" w14:textId="31A3FED1" w:rsidR="00386DA9" w:rsidRDefault="00386DA9" w:rsidP="00D32065">
      <w:pPr>
        <w:shd w:val="clear" w:color="auto" w:fill="FFFFFF"/>
        <w:ind w:left="720"/>
        <w:rPr>
          <w:rFonts w:ascii="Calibri" w:eastAsia="Calibri" w:hAnsi="Calibri" w:cs="Calibri"/>
          <w:sz w:val="24"/>
          <w:szCs w:val="24"/>
        </w:rPr>
      </w:pPr>
    </w:p>
    <w:p w14:paraId="63F741FA" w14:textId="30BE4B2D" w:rsidR="00386DA9" w:rsidRDefault="00C0162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(RoP) - methodology and w</w:t>
      </w:r>
      <w:r w:rsidR="00473CE7">
        <w:rPr>
          <w:rFonts w:ascii="Calibri" w:eastAsia="Calibri" w:hAnsi="Calibri" w:cs="Calibri"/>
          <w:b/>
          <w:color w:val="0591B4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ere we are at</w:t>
      </w:r>
    </w:p>
    <w:p w14:paraId="1FAAFD19" w14:textId="77777777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RoP can be adapted to reflect your school’s individual practice. </w:t>
      </w:r>
    </w:p>
    <w:p w14:paraId="7DBC636C" w14:textId="1A194DFC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RoP tool with a brief overview of the generic process relating to financial/management of the school</w:t>
      </w:r>
      <w:r w:rsidR="00473CE7">
        <w:rPr>
          <w:rFonts w:ascii="Calibri" w:eastAsia="Calibri" w:hAnsi="Calibri" w:cs="Calibri"/>
          <w:sz w:val="24"/>
          <w:szCs w:val="24"/>
        </w:rPr>
        <w:t xml:space="preserve"> was provided at the</w:t>
      </w:r>
      <w:r w:rsidR="00896766">
        <w:rPr>
          <w:rFonts w:ascii="Calibri" w:eastAsia="Calibri" w:hAnsi="Calibri" w:cs="Calibri"/>
          <w:sz w:val="24"/>
          <w:szCs w:val="24"/>
        </w:rPr>
        <w:t xml:space="preserve"> time of the </w:t>
      </w:r>
      <w:r w:rsidR="00473CE7">
        <w:rPr>
          <w:rFonts w:ascii="Calibri" w:eastAsia="Calibri" w:hAnsi="Calibri" w:cs="Calibri"/>
          <w:sz w:val="24"/>
          <w:szCs w:val="24"/>
        </w:rPr>
        <w:t>online meeting</w:t>
      </w:r>
    </w:p>
    <w:p w14:paraId="3F3F210B" w14:textId="00C8B4CC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</w:t>
      </w:r>
      <w:r w:rsidR="00D32065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 more in depth look at the RoP with key process owners and how completing the master lists</w:t>
      </w:r>
      <w:r w:rsidR="00896766">
        <w:rPr>
          <w:rFonts w:ascii="Calibri" w:eastAsia="Calibri" w:hAnsi="Calibri" w:cs="Calibri"/>
          <w:sz w:val="24"/>
          <w:szCs w:val="24"/>
        </w:rPr>
        <w:t xml:space="preserve"> w</w:t>
      </w:r>
      <w:r w:rsidR="000E248D">
        <w:rPr>
          <w:rFonts w:ascii="Calibri" w:eastAsia="Calibri" w:hAnsi="Calibri" w:cs="Calibri"/>
          <w:sz w:val="24"/>
          <w:szCs w:val="24"/>
        </w:rPr>
        <w:t>ere</w:t>
      </w:r>
      <w:r w:rsidR="00896766">
        <w:rPr>
          <w:rFonts w:ascii="Calibri" w:eastAsia="Calibri" w:hAnsi="Calibri" w:cs="Calibri"/>
          <w:sz w:val="24"/>
          <w:szCs w:val="24"/>
        </w:rPr>
        <w:t xml:space="preserve"> also </w:t>
      </w:r>
      <w:r w:rsidR="000E248D">
        <w:rPr>
          <w:rFonts w:ascii="Calibri" w:eastAsia="Calibri" w:hAnsi="Calibri" w:cs="Calibri"/>
          <w:sz w:val="24"/>
          <w:szCs w:val="24"/>
        </w:rPr>
        <w:t>considered</w:t>
      </w:r>
      <w:r w:rsidR="00896766">
        <w:rPr>
          <w:rFonts w:ascii="Calibri" w:eastAsia="Calibri" w:hAnsi="Calibri" w:cs="Calibri"/>
          <w:sz w:val="24"/>
          <w:szCs w:val="24"/>
        </w:rPr>
        <w:t xml:space="preserve">.  RoPs were reviewed under different areas of school business including; financial management, pupil management, HR management and </w:t>
      </w:r>
      <w:r w:rsidR="000E248D">
        <w:rPr>
          <w:rFonts w:ascii="Calibri" w:eastAsia="Calibri" w:hAnsi="Calibri" w:cs="Calibri"/>
          <w:sz w:val="24"/>
          <w:szCs w:val="24"/>
        </w:rPr>
        <w:t>f</w:t>
      </w:r>
      <w:r w:rsidR="00896766">
        <w:rPr>
          <w:rFonts w:ascii="Calibri" w:eastAsia="Calibri" w:hAnsi="Calibri" w:cs="Calibri"/>
          <w:sz w:val="24"/>
          <w:szCs w:val="24"/>
        </w:rPr>
        <w:t xml:space="preserve">acilities management.  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3E371BE" w14:textId="5859D89D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</w:t>
      </w:r>
      <w:r w:rsidR="00194BB2">
        <w:rPr>
          <w:rFonts w:ascii="Calibri" w:eastAsia="Calibri" w:hAnsi="Calibri" w:cs="Calibri"/>
          <w:sz w:val="24"/>
          <w:szCs w:val="24"/>
        </w:rPr>
        <w:t xml:space="preserve">will take place, </w:t>
      </w:r>
      <w:r>
        <w:rPr>
          <w:rFonts w:ascii="Calibri" w:eastAsia="Calibri" w:hAnsi="Calibri" w:cs="Calibri"/>
          <w:sz w:val="24"/>
          <w:szCs w:val="24"/>
        </w:rPr>
        <w:t>to support schools with further individual sessions as needed.</w:t>
      </w:r>
    </w:p>
    <w:p w14:paraId="778F828D" w14:textId="31AAC08E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Note: a number of reporting functions i.e. risk reports</w:t>
      </w:r>
      <w:r w:rsidR="00194BB2">
        <w:rPr>
          <w:rFonts w:ascii="Calibri" w:eastAsia="Calibri" w:hAnsi="Calibri" w:cs="Calibri"/>
          <w:sz w:val="24"/>
          <w:szCs w:val="24"/>
        </w:rPr>
        <w:t>, retention schedules</w:t>
      </w:r>
      <w:r>
        <w:rPr>
          <w:rFonts w:ascii="Calibri" w:eastAsia="Calibri" w:hAnsi="Calibri" w:cs="Calibri"/>
          <w:sz w:val="24"/>
          <w:szCs w:val="24"/>
        </w:rPr>
        <w:t xml:space="preserve"> will shortly be available. </w:t>
      </w:r>
    </w:p>
    <w:p w14:paraId="0441BD34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AB1C026" w14:textId="2EF5FACC" w:rsidR="00386DA9" w:rsidRDefault="00C0162A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RoP - Progress to date</w:t>
      </w:r>
    </w:p>
    <w:p w14:paraId="645801C7" w14:textId="77777777" w:rsidR="00B530CD" w:rsidRDefault="00B530CD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bookmarkStart w:id="0" w:name="_Hlk74131769"/>
    </w:p>
    <w:p w14:paraId="0F7C3843" w14:textId="13099852" w:rsidR="00D32065" w:rsidRDefault="00D32065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At the meeting on the </w:t>
      </w:r>
      <w:r w:rsidR="00896766">
        <w:rPr>
          <w:rFonts w:ascii="Calibri" w:eastAsia="Calibri" w:hAnsi="Calibri" w:cs="Calibri"/>
          <w:b/>
          <w:color w:val="0591B4"/>
          <w:sz w:val="32"/>
          <w:szCs w:val="32"/>
        </w:rPr>
        <w:t>16.6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.21</w:t>
      </w:r>
    </w:p>
    <w:bookmarkEnd w:id="0"/>
    <w:p w14:paraId="2A7DC2B6" w14:textId="653FCB0C" w:rsidR="00D32065" w:rsidRPr="00896766" w:rsidRDefault="00D32065" w:rsidP="00D32065">
      <w:pPr>
        <w:rPr>
          <w:rFonts w:ascii="Calibri" w:eastAsia="Calibri" w:hAnsi="Calibri" w:cs="Calibri"/>
          <w:bCs/>
          <w:sz w:val="24"/>
          <w:szCs w:val="24"/>
        </w:rPr>
      </w:pPr>
      <w:r w:rsidRPr="00D32065">
        <w:rPr>
          <w:rFonts w:ascii="Calibri" w:eastAsia="Calibri" w:hAnsi="Calibri" w:cs="Calibri"/>
          <w:bCs/>
          <w:sz w:val="24"/>
          <w:szCs w:val="24"/>
        </w:rPr>
        <w:t>An overview was provided of FIN09, Reconciling the Monthly Payroll</w:t>
      </w:r>
      <w:r>
        <w:rPr>
          <w:rFonts w:ascii="Calibri" w:eastAsia="Calibri" w:hAnsi="Calibri" w:cs="Calibri"/>
          <w:bCs/>
          <w:sz w:val="24"/>
          <w:szCs w:val="24"/>
        </w:rPr>
        <w:t xml:space="preserve"> and the master lists were demonstrated</w:t>
      </w:r>
      <w:r w:rsidR="000E248D">
        <w:rPr>
          <w:rFonts w:ascii="Calibri" w:eastAsia="Calibri" w:hAnsi="Calibri" w:cs="Calibri"/>
          <w:bCs/>
          <w:sz w:val="24"/>
          <w:szCs w:val="24"/>
        </w:rPr>
        <w:t xml:space="preserve">, including details covering software, hardware and job roles. </w:t>
      </w:r>
    </w:p>
    <w:p w14:paraId="1BDFC7EC" w14:textId="77777777" w:rsidR="00B530CD" w:rsidRDefault="00B530CD">
      <w:pPr>
        <w:rPr>
          <w:rFonts w:ascii="Calibri" w:eastAsia="Calibri" w:hAnsi="Calibri" w:cs="Calibri"/>
          <w:bCs/>
          <w:sz w:val="24"/>
          <w:szCs w:val="24"/>
        </w:rPr>
      </w:pPr>
    </w:p>
    <w:p w14:paraId="10C93EB8" w14:textId="73056679" w:rsidR="00D32065" w:rsidRDefault="00D32065">
      <w:pPr>
        <w:rPr>
          <w:rFonts w:ascii="Calibri" w:eastAsia="Calibri" w:hAnsi="Calibri" w:cs="Calibri"/>
          <w:bCs/>
          <w:sz w:val="24"/>
          <w:szCs w:val="24"/>
        </w:rPr>
      </w:pPr>
      <w:r w:rsidRPr="00D32065">
        <w:rPr>
          <w:rFonts w:ascii="Calibri" w:eastAsia="Calibri" w:hAnsi="Calibri" w:cs="Calibri"/>
          <w:bCs/>
          <w:sz w:val="24"/>
          <w:szCs w:val="24"/>
        </w:rPr>
        <w:t>The following RoPs were completed:</w:t>
      </w:r>
    </w:p>
    <w:p w14:paraId="31392393" w14:textId="77777777" w:rsidR="00B530CD" w:rsidRPr="00D32065" w:rsidRDefault="00B530CD">
      <w:pPr>
        <w:rPr>
          <w:rFonts w:ascii="Calibri" w:eastAsia="Calibri" w:hAnsi="Calibri" w:cs="Calibri"/>
          <w:bCs/>
          <w:sz w:val="24"/>
          <w:szCs w:val="24"/>
        </w:rPr>
      </w:pPr>
    </w:p>
    <w:p w14:paraId="18923615" w14:textId="1FD53AA3" w:rsidR="00386DA9" w:rsidRDefault="00C0162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FIN0</w:t>
      </w:r>
      <w:r w:rsidR="00D32065">
        <w:rPr>
          <w:rFonts w:ascii="Calibri" w:eastAsia="Calibri" w:hAnsi="Calibri" w:cs="Calibri"/>
          <w:sz w:val="24"/>
          <w:szCs w:val="24"/>
        </w:rPr>
        <w:t>9</w:t>
      </w:r>
      <w:r>
        <w:rPr>
          <w:rFonts w:ascii="Calibri" w:eastAsia="Calibri" w:hAnsi="Calibri" w:cs="Calibri"/>
          <w:sz w:val="24"/>
          <w:szCs w:val="24"/>
        </w:rPr>
        <w:tab/>
        <w:t xml:space="preserve">Reconciliation of </w:t>
      </w:r>
      <w:r w:rsidR="00473CE7">
        <w:rPr>
          <w:rFonts w:ascii="Calibri" w:eastAsia="Calibri" w:hAnsi="Calibri" w:cs="Calibri"/>
          <w:sz w:val="24"/>
          <w:szCs w:val="24"/>
        </w:rPr>
        <w:t xml:space="preserve">the </w:t>
      </w:r>
      <w:r>
        <w:rPr>
          <w:rFonts w:ascii="Calibri" w:eastAsia="Calibri" w:hAnsi="Calibri" w:cs="Calibri"/>
          <w:sz w:val="24"/>
          <w:szCs w:val="24"/>
        </w:rPr>
        <w:t>monthly payroll report</w:t>
      </w:r>
    </w:p>
    <w:p w14:paraId="27248CB0" w14:textId="3E79CC15" w:rsidR="00473CE7" w:rsidRDefault="00896766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PUP02</w:t>
      </w:r>
      <w:r>
        <w:rPr>
          <w:rFonts w:ascii="Calibri" w:eastAsia="Calibri" w:hAnsi="Calibri" w:cs="Calibri"/>
          <w:sz w:val="24"/>
          <w:szCs w:val="24"/>
        </w:rPr>
        <w:tab/>
        <w:t>Pre-Admissions</w:t>
      </w:r>
    </w:p>
    <w:p w14:paraId="700F9342" w14:textId="7A8A0171" w:rsidR="00473CE7" w:rsidRDefault="00896766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HR</w:t>
      </w:r>
      <w:r w:rsidR="00D32065">
        <w:rPr>
          <w:rFonts w:ascii="Calibri" w:eastAsia="Calibri" w:hAnsi="Calibri" w:cs="Calibri"/>
          <w:sz w:val="24"/>
          <w:szCs w:val="24"/>
        </w:rPr>
        <w:t>06</w:t>
      </w:r>
      <w:r w:rsidR="00473CE7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New starter</w:t>
      </w:r>
    </w:p>
    <w:p w14:paraId="7ED2B1F4" w14:textId="7AF9902B" w:rsidR="007073B7" w:rsidRDefault="007073B7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</w:t>
      </w:r>
      <w:r w:rsidR="00896766">
        <w:rPr>
          <w:rFonts w:ascii="Calibri" w:eastAsia="Calibri" w:hAnsi="Calibri" w:cs="Calibri"/>
          <w:sz w:val="24"/>
          <w:szCs w:val="24"/>
        </w:rPr>
        <w:t>AC01</w:t>
      </w:r>
      <w:r w:rsidR="00896766">
        <w:rPr>
          <w:rFonts w:ascii="Calibri" w:eastAsia="Calibri" w:hAnsi="Calibri" w:cs="Calibri"/>
          <w:sz w:val="24"/>
          <w:szCs w:val="24"/>
        </w:rPr>
        <w:tab/>
        <w:t>Electronic visitor sign in system</w:t>
      </w:r>
    </w:p>
    <w:p w14:paraId="5BFB4DEB" w14:textId="77777777" w:rsidR="00473CE7" w:rsidRDefault="00473C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C318F15" w14:textId="77777777" w:rsidR="00386DA9" w:rsidRDefault="00386DA9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44AEF18" w14:textId="77777777" w:rsidR="00386DA9" w:rsidRDefault="00C0162A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RoP - Next Steps</w:t>
      </w:r>
    </w:p>
    <w:p w14:paraId="70018A65" w14:textId="6FD6755C" w:rsidR="00386DA9" w:rsidRPr="00896766" w:rsidRDefault="00896766">
      <w:pPr>
        <w:rPr>
          <w:rFonts w:ascii="Calibri" w:eastAsia="Calibri" w:hAnsi="Calibri" w:cs="Calibri"/>
          <w:bCs/>
          <w:sz w:val="24"/>
          <w:szCs w:val="24"/>
        </w:rPr>
      </w:pPr>
      <w:r w:rsidRPr="00896766">
        <w:rPr>
          <w:rFonts w:ascii="Calibri" w:eastAsia="Calibri" w:hAnsi="Calibri" w:cs="Calibri"/>
          <w:bCs/>
          <w:sz w:val="24"/>
          <w:szCs w:val="24"/>
        </w:rPr>
        <w:t xml:space="preserve">It was agreed that Lyndsey and Ria will </w:t>
      </w:r>
      <w:r>
        <w:rPr>
          <w:rFonts w:ascii="Calibri" w:eastAsia="Calibri" w:hAnsi="Calibri" w:cs="Calibri"/>
          <w:bCs/>
          <w:sz w:val="24"/>
          <w:szCs w:val="24"/>
        </w:rPr>
        <w:t>plan t</w:t>
      </w:r>
      <w:r w:rsidRPr="00896766">
        <w:rPr>
          <w:rFonts w:ascii="Calibri" w:eastAsia="Calibri" w:hAnsi="Calibri" w:cs="Calibri"/>
          <w:bCs/>
          <w:sz w:val="24"/>
          <w:szCs w:val="24"/>
        </w:rPr>
        <w:t xml:space="preserve">o adapt the RoPs themselves however LM is more than happy to provide further support in the Autumn term, when a further meeting can be arranged.  </w:t>
      </w:r>
    </w:p>
    <w:p w14:paraId="617B0F91" w14:textId="77777777" w:rsidR="00896766" w:rsidRPr="00896766" w:rsidRDefault="00896766">
      <w:pPr>
        <w:rPr>
          <w:rFonts w:ascii="Calibri" w:eastAsia="Calibri" w:hAnsi="Calibri" w:cs="Calibri"/>
          <w:bCs/>
          <w:sz w:val="24"/>
          <w:szCs w:val="24"/>
        </w:rPr>
      </w:pPr>
    </w:p>
    <w:sectPr w:rsidR="00896766" w:rsidRPr="00896766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C064D" w14:textId="77777777" w:rsidR="000B6EBC" w:rsidRDefault="000B6EBC">
      <w:r>
        <w:separator/>
      </w:r>
    </w:p>
  </w:endnote>
  <w:endnote w:type="continuationSeparator" w:id="0">
    <w:p w14:paraId="3D0D0565" w14:textId="77777777" w:rsidR="000B6EBC" w:rsidRDefault="000B6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45B69D" w14:textId="77777777" w:rsidR="000B6EBC" w:rsidRDefault="000B6EBC">
      <w:r>
        <w:separator/>
      </w:r>
    </w:p>
  </w:footnote>
  <w:footnote w:type="continuationSeparator" w:id="0">
    <w:p w14:paraId="5BA77C1D" w14:textId="77777777" w:rsidR="000B6EBC" w:rsidRDefault="000B6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43250" w14:textId="77777777" w:rsidR="00386DA9" w:rsidRDefault="00C0162A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C0162A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0B6EBC"/>
    <w:rsid w:val="000E248D"/>
    <w:rsid w:val="00194BB2"/>
    <w:rsid w:val="00201A2B"/>
    <w:rsid w:val="00256C12"/>
    <w:rsid w:val="00386DA9"/>
    <w:rsid w:val="003F184D"/>
    <w:rsid w:val="00473CE7"/>
    <w:rsid w:val="0062177D"/>
    <w:rsid w:val="007073B7"/>
    <w:rsid w:val="00896766"/>
    <w:rsid w:val="009A2C37"/>
    <w:rsid w:val="00A044A6"/>
    <w:rsid w:val="00B52A06"/>
    <w:rsid w:val="00B530CD"/>
    <w:rsid w:val="00B61890"/>
    <w:rsid w:val="00B727DA"/>
    <w:rsid w:val="00BE1CBF"/>
    <w:rsid w:val="00C0162A"/>
    <w:rsid w:val="00C46542"/>
    <w:rsid w:val="00D32065"/>
    <w:rsid w:val="00D6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School:  Barford Primary 			Date: 27/04/21 &amp; 08/06/21</vt:lpstr>
      <vt:lpstr>    Report:   Record of Processing - Online Meeting                  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lindamortimer70@gmail.com</cp:lastModifiedBy>
  <cp:revision>7</cp:revision>
  <dcterms:created xsi:type="dcterms:W3CDTF">2021-07-14T13:29:00Z</dcterms:created>
  <dcterms:modified xsi:type="dcterms:W3CDTF">2021-07-14T13:41:00Z</dcterms:modified>
</cp:coreProperties>
</file>