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5D458" w14:textId="3638AF0D" w:rsidR="00386DA9" w:rsidRDefault="00731A41">
      <w:pPr>
        <w:pStyle w:val="Heading2"/>
        <w:rPr>
          <w:color w:val="4BACC6"/>
          <w:sz w:val="32"/>
          <w:szCs w:val="32"/>
        </w:rPr>
      </w:pPr>
      <w:r>
        <w:rPr>
          <w:color w:val="4BACC6"/>
          <w:sz w:val="32"/>
          <w:szCs w:val="32"/>
        </w:rPr>
        <w:t>Trust</w:t>
      </w:r>
      <w:r w:rsidR="00A86891">
        <w:rPr>
          <w:color w:val="4BACC6"/>
          <w:sz w:val="32"/>
          <w:szCs w:val="32"/>
        </w:rPr>
        <w:t>:</w:t>
      </w:r>
      <w:r>
        <w:rPr>
          <w:color w:val="4BACC6"/>
          <w:sz w:val="32"/>
          <w:szCs w:val="32"/>
        </w:rPr>
        <w:t xml:space="preserve"> Unity Trust </w:t>
      </w:r>
      <w:r>
        <w:rPr>
          <w:color w:val="4BACC6"/>
          <w:sz w:val="32"/>
          <w:szCs w:val="32"/>
        </w:rPr>
        <w:tab/>
      </w:r>
      <w:r>
        <w:rPr>
          <w:color w:val="4BACC6"/>
          <w:sz w:val="32"/>
          <w:szCs w:val="32"/>
        </w:rPr>
        <w:tab/>
      </w:r>
      <w:r>
        <w:rPr>
          <w:color w:val="4BACC6"/>
          <w:sz w:val="32"/>
          <w:szCs w:val="32"/>
        </w:rPr>
        <w:tab/>
      </w:r>
      <w:r>
        <w:rPr>
          <w:color w:val="4BACC6"/>
          <w:sz w:val="32"/>
          <w:szCs w:val="32"/>
        </w:rPr>
        <w:tab/>
      </w:r>
      <w:r w:rsidR="00A86891">
        <w:rPr>
          <w:color w:val="4BACC6"/>
          <w:sz w:val="32"/>
          <w:szCs w:val="32"/>
        </w:rPr>
        <w:tab/>
        <w:t xml:space="preserve">Date: </w:t>
      </w:r>
      <w:r w:rsidR="001379E5">
        <w:rPr>
          <w:color w:val="4BACC6"/>
          <w:sz w:val="32"/>
          <w:szCs w:val="32"/>
        </w:rPr>
        <w:t>2</w:t>
      </w:r>
      <w:r w:rsidR="00985EB3">
        <w:rPr>
          <w:color w:val="4BACC6"/>
          <w:sz w:val="32"/>
          <w:szCs w:val="32"/>
        </w:rPr>
        <w:t>1</w:t>
      </w:r>
      <w:r w:rsidR="00A86891">
        <w:rPr>
          <w:color w:val="4BACC6"/>
          <w:sz w:val="32"/>
          <w:szCs w:val="32"/>
        </w:rPr>
        <w:t>/0</w:t>
      </w:r>
      <w:r w:rsidR="00985EB3">
        <w:rPr>
          <w:color w:val="4BACC6"/>
          <w:sz w:val="32"/>
          <w:szCs w:val="32"/>
        </w:rPr>
        <w:t>7</w:t>
      </w:r>
      <w:r w:rsidR="00A86891">
        <w:rPr>
          <w:color w:val="4BACC6"/>
          <w:sz w:val="32"/>
          <w:szCs w:val="32"/>
        </w:rPr>
        <w:t>/2021</w:t>
      </w:r>
      <w:r w:rsidR="00D80C46">
        <w:rPr>
          <w:color w:val="4BACC6"/>
          <w:sz w:val="32"/>
          <w:szCs w:val="32"/>
        </w:rPr>
        <w:t xml:space="preserve"> &amp; </w:t>
      </w:r>
      <w:r>
        <w:rPr>
          <w:color w:val="4BACC6"/>
          <w:sz w:val="32"/>
          <w:szCs w:val="32"/>
        </w:rPr>
        <w:t>14</w:t>
      </w:r>
      <w:r w:rsidR="00D80C46">
        <w:rPr>
          <w:color w:val="4BACC6"/>
          <w:sz w:val="32"/>
          <w:szCs w:val="32"/>
        </w:rPr>
        <w:t>/0</w:t>
      </w:r>
      <w:r>
        <w:rPr>
          <w:color w:val="4BACC6"/>
          <w:sz w:val="32"/>
          <w:szCs w:val="32"/>
        </w:rPr>
        <w:t>9</w:t>
      </w:r>
      <w:r w:rsidR="00D80C46">
        <w:rPr>
          <w:color w:val="4BACC6"/>
          <w:sz w:val="32"/>
          <w:szCs w:val="32"/>
        </w:rPr>
        <w:t>/2021</w:t>
      </w:r>
    </w:p>
    <w:p w14:paraId="6AEFEE30" w14:textId="77777777" w:rsidR="00386DA9" w:rsidRDefault="00A86891">
      <w:pPr>
        <w:pStyle w:val="Heading2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color w:val="0591B4"/>
          <w:sz w:val="32"/>
          <w:szCs w:val="32"/>
        </w:rPr>
        <w:t xml:space="preserve">Report: </w:t>
      </w:r>
      <w:r>
        <w:rPr>
          <w:rFonts w:ascii="Calibri" w:eastAsia="Calibri" w:hAnsi="Calibri" w:cs="Calibri"/>
          <w:sz w:val="32"/>
          <w:szCs w:val="32"/>
        </w:rPr>
        <w:t xml:space="preserve"> 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Record of Processing - Online Meeting</w:t>
      </w:r>
      <w:r>
        <w:rPr>
          <w:rFonts w:ascii="Calibri" w:eastAsia="Calibri" w:hAnsi="Calibri" w:cs="Calibri"/>
          <w:sz w:val="32"/>
          <w:szCs w:val="32"/>
        </w:rPr>
        <w:t xml:space="preserve">                  </w:t>
      </w:r>
    </w:p>
    <w:p w14:paraId="5351ABEF" w14:textId="77777777" w:rsidR="00CE62AF" w:rsidRDefault="00A86891">
      <w:pPr>
        <w:jc w:val="both"/>
        <w:rPr>
          <w:rFonts w:ascii="Calibri" w:eastAsia="Calibri" w:hAnsi="Calibri" w:cs="Calibri"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DPE: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 w:rsidR="00CE62AF">
        <w:rPr>
          <w:rFonts w:ascii="Calibri" w:eastAsia="Calibri" w:hAnsi="Calibri" w:cs="Calibri"/>
          <w:color w:val="0591B4"/>
          <w:sz w:val="32"/>
          <w:szCs w:val="32"/>
        </w:rPr>
        <w:t>Linda Mortimer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   </w:t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</w:p>
    <w:p w14:paraId="585C44EF" w14:textId="301EA070" w:rsidR="00CE62AF" w:rsidRDefault="00A86891" w:rsidP="001379E5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School member</w:t>
      </w:r>
      <w:r w:rsidR="00CE62AF">
        <w:rPr>
          <w:rFonts w:ascii="Calibri" w:eastAsia="Calibri" w:hAnsi="Calibri" w:cs="Calibri"/>
          <w:b/>
          <w:color w:val="0591B4"/>
          <w:sz w:val="32"/>
          <w:szCs w:val="32"/>
        </w:rPr>
        <w:t>s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: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 w:rsidR="00CE62AF">
        <w:rPr>
          <w:rFonts w:ascii="Calibri" w:eastAsia="Calibri" w:hAnsi="Calibri" w:cs="Calibri"/>
          <w:color w:val="0591B4"/>
          <w:sz w:val="32"/>
          <w:szCs w:val="32"/>
        </w:rPr>
        <w:tab/>
      </w:r>
      <w:r w:rsidR="00731A41">
        <w:rPr>
          <w:rFonts w:ascii="Calibri" w:eastAsia="Calibri" w:hAnsi="Calibri" w:cs="Calibri"/>
          <w:color w:val="0591B4"/>
          <w:sz w:val="32"/>
          <w:szCs w:val="32"/>
        </w:rPr>
        <w:t>Sandra Hopkins, Business Support Officer</w:t>
      </w:r>
    </w:p>
    <w:p w14:paraId="16DFA98B" w14:textId="77777777" w:rsidR="00386DA9" w:rsidRDefault="00386DA9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1D780314" w14:textId="77777777" w:rsidR="00386DA9" w:rsidRDefault="00A86891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Consultation details</w:t>
      </w:r>
    </w:p>
    <w:p w14:paraId="201AD7FB" w14:textId="2F6F2E56" w:rsidR="00386DA9" w:rsidRDefault="00A86891">
      <w:pPr>
        <w:numPr>
          <w:ilvl w:val="0"/>
          <w:numId w:val="3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 xml:space="preserve">Overview of the </w:t>
      </w:r>
      <w:r w:rsidR="006709C2">
        <w:rPr>
          <w:rFonts w:ascii="Calibri" w:eastAsia="Calibri" w:hAnsi="Calibri" w:cs="Calibri"/>
          <w:sz w:val="24"/>
          <w:szCs w:val="24"/>
        </w:rPr>
        <w:t>Trust</w:t>
      </w:r>
      <w:r>
        <w:rPr>
          <w:rFonts w:ascii="Calibri" w:eastAsia="Calibri" w:hAnsi="Calibri" w:cs="Calibri"/>
          <w:sz w:val="24"/>
          <w:szCs w:val="24"/>
        </w:rPr>
        <w:t>’s requirement to comply with Article 30 of the GDPR</w:t>
      </w:r>
    </w:p>
    <w:p w14:paraId="40DC7720" w14:textId="77777777" w:rsidR="00386DA9" w:rsidRDefault="00A86891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How the personal information is mapped using DPE’s 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tool</w:t>
      </w:r>
    </w:p>
    <w:p w14:paraId="64D2D047" w14:textId="4108B41B" w:rsidR="00386DA9" w:rsidRDefault="00A86891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Example of a generic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</w:p>
    <w:p w14:paraId="05F24C6D" w14:textId="1DF9D0A5" w:rsidR="006709C2" w:rsidRDefault="006709C2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Creating relevant </w:t>
      </w:r>
      <w:proofErr w:type="spellStart"/>
      <w:r>
        <w:rPr>
          <w:rFonts w:ascii="Calibri" w:eastAsia="Calibri" w:hAnsi="Calibri" w:cs="Calibri"/>
          <w:sz w:val="24"/>
          <w:szCs w:val="24"/>
        </w:rPr>
        <w:t>RoPs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 reflect the Trust’s practices</w:t>
      </w:r>
    </w:p>
    <w:p w14:paraId="2377B926" w14:textId="77777777" w:rsidR="00386DA9" w:rsidRDefault="00A86891">
      <w:pPr>
        <w:numPr>
          <w:ilvl w:val="0"/>
          <w:numId w:val="3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Q and As</w:t>
      </w:r>
    </w:p>
    <w:p w14:paraId="4306B362" w14:textId="77777777" w:rsidR="00386DA9" w:rsidRDefault="00386DA9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63F741FA" w14:textId="77777777" w:rsidR="00386DA9" w:rsidRDefault="00A86891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Record of Processing (</w:t>
      </w:r>
      <w:proofErr w:type="spellStart"/>
      <w:r>
        <w:rPr>
          <w:rFonts w:ascii="Calibri" w:eastAsia="Calibri" w:hAnsi="Calibri" w:cs="Calibri"/>
          <w:b/>
          <w:color w:val="0591B4"/>
          <w:sz w:val="32"/>
          <w:szCs w:val="32"/>
        </w:rPr>
        <w:t>RoP</w:t>
      </w:r>
      <w:proofErr w:type="spellEnd"/>
      <w:r>
        <w:rPr>
          <w:rFonts w:ascii="Calibri" w:eastAsia="Calibri" w:hAnsi="Calibri" w:cs="Calibri"/>
          <w:b/>
          <w:color w:val="0591B4"/>
          <w:sz w:val="32"/>
          <w:szCs w:val="32"/>
        </w:rPr>
        <w:t>) - methodology and were we are at</w:t>
      </w:r>
    </w:p>
    <w:p w14:paraId="1FAAFD19" w14:textId="2562F7BA" w:rsidR="00386DA9" w:rsidRDefault="00A86891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We will continue to work with you and demonstrate how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can be adapted to reflect your </w:t>
      </w:r>
      <w:r w:rsidR="006709C2">
        <w:rPr>
          <w:rFonts w:ascii="Calibri" w:eastAsia="Calibri" w:hAnsi="Calibri" w:cs="Calibri"/>
          <w:sz w:val="24"/>
          <w:szCs w:val="24"/>
        </w:rPr>
        <w:t>Trust</w:t>
      </w:r>
      <w:r>
        <w:rPr>
          <w:rFonts w:ascii="Calibri" w:eastAsia="Calibri" w:hAnsi="Calibri" w:cs="Calibri"/>
          <w:sz w:val="24"/>
          <w:szCs w:val="24"/>
        </w:rPr>
        <w:t xml:space="preserve">’s individual practice. </w:t>
      </w:r>
    </w:p>
    <w:p w14:paraId="7DBC636C" w14:textId="53E0DE13" w:rsidR="00386DA9" w:rsidRDefault="00A86891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1</w:t>
      </w:r>
      <w:r>
        <w:rPr>
          <w:rFonts w:ascii="Calibri" w:eastAsia="Calibri" w:hAnsi="Calibri" w:cs="Calibri"/>
          <w:sz w:val="24"/>
          <w:szCs w:val="24"/>
        </w:rPr>
        <w:t xml:space="preserve"> - a general introduction to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tool with a brief overview of the generic process relating to </w:t>
      </w:r>
      <w:r w:rsidR="00731A41">
        <w:rPr>
          <w:rFonts w:ascii="Calibri" w:eastAsia="Calibri" w:hAnsi="Calibri" w:cs="Calibri"/>
          <w:sz w:val="24"/>
          <w:szCs w:val="24"/>
        </w:rPr>
        <w:t xml:space="preserve">HR </w:t>
      </w:r>
      <w:r>
        <w:rPr>
          <w:rFonts w:ascii="Calibri" w:eastAsia="Calibri" w:hAnsi="Calibri" w:cs="Calibri"/>
          <w:sz w:val="24"/>
          <w:szCs w:val="24"/>
        </w:rPr>
        <w:t xml:space="preserve">management of the </w:t>
      </w:r>
      <w:r w:rsidR="00731A41">
        <w:rPr>
          <w:rFonts w:ascii="Calibri" w:eastAsia="Calibri" w:hAnsi="Calibri" w:cs="Calibri"/>
          <w:sz w:val="24"/>
          <w:szCs w:val="24"/>
        </w:rPr>
        <w:t>Trust</w:t>
      </w:r>
      <w:r w:rsidR="00413A3F">
        <w:rPr>
          <w:rFonts w:ascii="Calibri" w:eastAsia="Calibri" w:hAnsi="Calibri" w:cs="Calibri"/>
          <w:sz w:val="24"/>
          <w:szCs w:val="24"/>
        </w:rPr>
        <w:t xml:space="preserve"> – this was carried out at the meeting on the 7.6.21. </w:t>
      </w:r>
      <w:r w:rsidR="00731A41">
        <w:rPr>
          <w:rFonts w:ascii="Calibri" w:eastAsia="Calibri" w:hAnsi="Calibri" w:cs="Calibri"/>
          <w:sz w:val="24"/>
          <w:szCs w:val="24"/>
        </w:rPr>
        <w:t xml:space="preserve"> </w:t>
      </w:r>
    </w:p>
    <w:p w14:paraId="3F3F210B" w14:textId="77777777" w:rsidR="00386DA9" w:rsidRDefault="00A86891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2</w:t>
      </w:r>
      <w:r>
        <w:rPr>
          <w:rFonts w:ascii="Calibri" w:eastAsia="Calibri" w:hAnsi="Calibri" w:cs="Calibri"/>
          <w:sz w:val="24"/>
          <w:szCs w:val="24"/>
        </w:rPr>
        <w:t xml:space="preserve">- a more in depth look at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with key process owners and how completing the master lists will ensure the school reflects the technical measures and procedures it has in place to safeguard personal data.  </w:t>
      </w:r>
    </w:p>
    <w:p w14:paraId="778F828D" w14:textId="2A570CDF" w:rsidR="00386DA9" w:rsidRDefault="00A86891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Note: a number of reporting functions</w:t>
      </w:r>
      <w:r w:rsidR="00CE62AF">
        <w:rPr>
          <w:rFonts w:ascii="Calibri" w:eastAsia="Calibri" w:hAnsi="Calibri" w:cs="Calibri"/>
          <w:sz w:val="24"/>
          <w:szCs w:val="24"/>
        </w:rPr>
        <w:t xml:space="preserve"> are available via the </w:t>
      </w:r>
      <w:proofErr w:type="spellStart"/>
      <w:r w:rsidR="00CE62AF">
        <w:rPr>
          <w:rFonts w:ascii="Calibri" w:eastAsia="Calibri" w:hAnsi="Calibri" w:cs="Calibri"/>
          <w:sz w:val="24"/>
          <w:szCs w:val="24"/>
        </w:rPr>
        <w:t>RoP</w:t>
      </w:r>
      <w:proofErr w:type="spellEnd"/>
      <w:r w:rsidR="00CE62AF">
        <w:rPr>
          <w:rFonts w:ascii="Calibri" w:eastAsia="Calibri" w:hAnsi="Calibri" w:cs="Calibri"/>
          <w:sz w:val="24"/>
          <w:szCs w:val="24"/>
        </w:rPr>
        <w:t xml:space="preserve"> tool and include a detailed retention schedule as well as details of the lawful basis for process.  The tool is still being developed and will shortly be able to produce </w:t>
      </w:r>
      <w:r>
        <w:rPr>
          <w:rFonts w:ascii="Calibri" w:eastAsia="Calibri" w:hAnsi="Calibri" w:cs="Calibri"/>
          <w:sz w:val="24"/>
          <w:szCs w:val="24"/>
        </w:rPr>
        <w:t>risk reports</w:t>
      </w:r>
      <w:r w:rsidR="00CE62AF">
        <w:rPr>
          <w:rFonts w:ascii="Calibri" w:eastAsia="Calibri" w:hAnsi="Calibri" w:cs="Calibri"/>
          <w:sz w:val="24"/>
          <w:szCs w:val="24"/>
        </w:rPr>
        <w:t>.</w:t>
      </w:r>
    </w:p>
    <w:p w14:paraId="727CD985" w14:textId="77777777" w:rsidR="00386DA9" w:rsidRDefault="00386DA9">
      <w:pPr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3AB1C026" w14:textId="77777777" w:rsidR="00386DA9" w:rsidRDefault="00A86891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color w:val="0591B4"/>
          <w:sz w:val="32"/>
          <w:szCs w:val="32"/>
        </w:rPr>
        <w:t>RoP</w:t>
      </w:r>
      <w:proofErr w:type="spellEnd"/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 - Progress to date</w:t>
      </w:r>
    </w:p>
    <w:p w14:paraId="3FA063F6" w14:textId="3063CF0E" w:rsidR="00386DA9" w:rsidRDefault="00A86891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At the time of this meeting</w:t>
      </w:r>
      <w:r w:rsidR="001379E5">
        <w:rPr>
          <w:rFonts w:ascii="Calibri" w:eastAsia="Calibri" w:hAnsi="Calibri" w:cs="Calibri"/>
          <w:sz w:val="24"/>
          <w:szCs w:val="24"/>
        </w:rPr>
        <w:t xml:space="preserve"> on the</w:t>
      </w:r>
      <w:r w:rsidR="0061131C">
        <w:rPr>
          <w:rFonts w:ascii="Calibri" w:eastAsia="Calibri" w:hAnsi="Calibri" w:cs="Calibri"/>
          <w:sz w:val="24"/>
          <w:szCs w:val="24"/>
        </w:rPr>
        <w:t xml:space="preserve"> </w:t>
      </w:r>
      <w:r w:rsidR="00731A41">
        <w:rPr>
          <w:rFonts w:ascii="Calibri" w:eastAsia="Calibri" w:hAnsi="Calibri" w:cs="Calibri"/>
          <w:sz w:val="24"/>
          <w:szCs w:val="24"/>
        </w:rPr>
        <w:t>14</w:t>
      </w:r>
      <w:r w:rsidR="0061131C">
        <w:rPr>
          <w:rFonts w:ascii="Calibri" w:eastAsia="Calibri" w:hAnsi="Calibri" w:cs="Calibri"/>
          <w:sz w:val="24"/>
          <w:szCs w:val="24"/>
        </w:rPr>
        <w:t>.9</w:t>
      </w:r>
      <w:r w:rsidR="001379E5">
        <w:rPr>
          <w:rFonts w:ascii="Calibri" w:eastAsia="Calibri" w:hAnsi="Calibri" w:cs="Calibri"/>
          <w:sz w:val="24"/>
          <w:szCs w:val="24"/>
        </w:rPr>
        <w:t>.21</w:t>
      </w:r>
      <w:r w:rsidR="0061131C">
        <w:rPr>
          <w:rFonts w:ascii="Calibri" w:eastAsia="Calibri" w:hAnsi="Calibri" w:cs="Calibri"/>
          <w:sz w:val="24"/>
          <w:szCs w:val="24"/>
        </w:rPr>
        <w:t xml:space="preserve"> a review was undertaken to identify which </w:t>
      </w:r>
      <w:proofErr w:type="spellStart"/>
      <w:r w:rsidR="0061131C">
        <w:rPr>
          <w:rFonts w:ascii="Calibri" w:eastAsia="Calibri" w:hAnsi="Calibri" w:cs="Calibri"/>
          <w:sz w:val="24"/>
          <w:szCs w:val="24"/>
        </w:rPr>
        <w:t>RoPs</w:t>
      </w:r>
      <w:proofErr w:type="spellEnd"/>
      <w:r w:rsidR="0061131C">
        <w:rPr>
          <w:rFonts w:ascii="Calibri" w:eastAsia="Calibri" w:hAnsi="Calibri" w:cs="Calibri"/>
          <w:sz w:val="24"/>
          <w:szCs w:val="24"/>
        </w:rPr>
        <w:t xml:space="preserve"> would be relevant to reflect the practice at </w:t>
      </w:r>
      <w:r w:rsidR="00A06124">
        <w:rPr>
          <w:rFonts w:ascii="Calibri" w:eastAsia="Calibri" w:hAnsi="Calibri" w:cs="Calibri"/>
          <w:sz w:val="24"/>
          <w:szCs w:val="24"/>
        </w:rPr>
        <w:t>Unity</w:t>
      </w:r>
      <w:r w:rsidR="0061131C">
        <w:rPr>
          <w:rFonts w:ascii="Calibri" w:eastAsia="Calibri" w:hAnsi="Calibri" w:cs="Calibri"/>
          <w:sz w:val="24"/>
          <w:szCs w:val="24"/>
        </w:rPr>
        <w:t xml:space="preserve">.  The </w:t>
      </w:r>
      <w:r>
        <w:rPr>
          <w:rFonts w:ascii="Calibri" w:eastAsia="Calibri" w:hAnsi="Calibri" w:cs="Calibri"/>
          <w:sz w:val="24"/>
          <w:szCs w:val="24"/>
        </w:rPr>
        <w:t xml:space="preserve">following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r w:rsidR="001379E5">
        <w:rPr>
          <w:rFonts w:ascii="Calibri" w:eastAsia="Calibri" w:hAnsi="Calibri" w:cs="Calibri"/>
          <w:sz w:val="24"/>
          <w:szCs w:val="24"/>
        </w:rPr>
        <w:t>s</w:t>
      </w:r>
      <w:proofErr w:type="spellEnd"/>
      <w:r w:rsidR="001379E5">
        <w:rPr>
          <w:rFonts w:ascii="Calibri" w:eastAsia="Calibri" w:hAnsi="Calibri" w:cs="Calibri"/>
          <w:sz w:val="24"/>
          <w:szCs w:val="24"/>
        </w:rPr>
        <w:t xml:space="preserve"> </w:t>
      </w:r>
      <w:r w:rsidR="0061131C">
        <w:rPr>
          <w:rFonts w:ascii="Calibri" w:eastAsia="Calibri" w:hAnsi="Calibri" w:cs="Calibri"/>
          <w:sz w:val="24"/>
          <w:szCs w:val="24"/>
        </w:rPr>
        <w:t>have been created</w:t>
      </w:r>
      <w:r>
        <w:rPr>
          <w:rFonts w:ascii="Calibri" w:eastAsia="Calibri" w:hAnsi="Calibri" w:cs="Calibri"/>
          <w:sz w:val="24"/>
          <w:szCs w:val="24"/>
        </w:rPr>
        <w:t xml:space="preserve"> and tailored to reflect the actual practice at </w:t>
      </w:r>
      <w:r w:rsidR="00A06124">
        <w:rPr>
          <w:rFonts w:ascii="Calibri" w:eastAsia="Calibri" w:hAnsi="Calibri" w:cs="Calibri"/>
          <w:sz w:val="24"/>
          <w:szCs w:val="24"/>
        </w:rPr>
        <w:t>Unity Trust</w:t>
      </w:r>
      <w:r w:rsidR="0061131C">
        <w:rPr>
          <w:rFonts w:ascii="Calibri" w:eastAsia="Calibri" w:hAnsi="Calibri" w:cs="Calibri"/>
          <w:sz w:val="24"/>
          <w:szCs w:val="24"/>
        </w:rPr>
        <w:t>:</w:t>
      </w:r>
    </w:p>
    <w:p w14:paraId="0727AFDC" w14:textId="77777777" w:rsidR="00386DA9" w:rsidRDefault="00386DA9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18923615" w14:textId="1CF6494D" w:rsidR="00386DA9" w:rsidRDefault="00A06124" w:rsidP="001C4F8A">
      <w:pPr>
        <w:pStyle w:val="ListParagraph"/>
        <w:numPr>
          <w:ilvl w:val="0"/>
          <w:numId w:val="4"/>
        </w:numPr>
        <w:jc w:val="both"/>
      </w:pPr>
      <w:r>
        <w:t>HR16B</w:t>
      </w:r>
      <w:r>
        <w:tab/>
      </w:r>
      <w:r w:rsidR="0061131C">
        <w:tab/>
      </w:r>
      <w:r>
        <w:t>Managing short term absence</w:t>
      </w:r>
      <w:r w:rsidR="00756B89">
        <w:t xml:space="preserve"> (completed </w:t>
      </w:r>
      <w:r w:rsidR="00413A3F">
        <w:t>7.6.21)</w:t>
      </w:r>
    </w:p>
    <w:p w14:paraId="350DAD87" w14:textId="6FEDD0E9" w:rsidR="001379E5" w:rsidRDefault="00A06124" w:rsidP="001C4F8A">
      <w:pPr>
        <w:pStyle w:val="ListParagraph"/>
        <w:numPr>
          <w:ilvl w:val="0"/>
          <w:numId w:val="4"/>
        </w:numPr>
        <w:jc w:val="both"/>
      </w:pPr>
      <w:r>
        <w:t>HR16C</w:t>
      </w:r>
      <w:r w:rsidR="001379E5">
        <w:tab/>
      </w:r>
      <w:r>
        <w:tab/>
        <w:t>Managing long term absence (completed 14.9.21)</w:t>
      </w:r>
    </w:p>
    <w:p w14:paraId="252C8311" w14:textId="77777777" w:rsidR="001379E5" w:rsidRPr="001C4F8A" w:rsidRDefault="001379E5" w:rsidP="001379E5">
      <w:pPr>
        <w:ind w:left="360"/>
        <w:jc w:val="both"/>
      </w:pPr>
    </w:p>
    <w:p w14:paraId="2B9FBB64" w14:textId="7BAF39B6" w:rsidR="001C4F8A" w:rsidRPr="00985EB3" w:rsidRDefault="00985EB3">
      <w:pPr>
        <w:rPr>
          <w:rFonts w:ascii="Calibri" w:eastAsia="Calibri" w:hAnsi="Calibri" w:cs="Calibri"/>
          <w:bCs/>
          <w:sz w:val="24"/>
          <w:szCs w:val="24"/>
        </w:rPr>
      </w:pPr>
      <w:r w:rsidRPr="00985EB3">
        <w:rPr>
          <w:rFonts w:ascii="Calibri" w:eastAsia="Calibri" w:hAnsi="Calibri" w:cs="Calibri"/>
          <w:bCs/>
          <w:sz w:val="24"/>
          <w:szCs w:val="24"/>
        </w:rPr>
        <w:t>Following discussion at the time of the meeting</w:t>
      </w:r>
      <w:r w:rsidR="00A06124">
        <w:rPr>
          <w:rFonts w:ascii="Calibri" w:eastAsia="Calibri" w:hAnsi="Calibri" w:cs="Calibri"/>
          <w:bCs/>
          <w:sz w:val="24"/>
          <w:szCs w:val="24"/>
        </w:rPr>
        <w:t xml:space="preserve"> a review was carried out for the </w:t>
      </w:r>
      <w:proofErr w:type="spellStart"/>
      <w:r w:rsidR="00A06124">
        <w:rPr>
          <w:rFonts w:ascii="Calibri" w:eastAsia="Calibri" w:hAnsi="Calibri" w:cs="Calibri"/>
          <w:bCs/>
          <w:sz w:val="24"/>
          <w:szCs w:val="24"/>
        </w:rPr>
        <w:t>RoP</w:t>
      </w:r>
      <w:proofErr w:type="spellEnd"/>
      <w:r w:rsidR="00A06124">
        <w:rPr>
          <w:rFonts w:ascii="Calibri" w:eastAsia="Calibri" w:hAnsi="Calibri" w:cs="Calibri"/>
          <w:bCs/>
          <w:sz w:val="24"/>
          <w:szCs w:val="24"/>
        </w:rPr>
        <w:t xml:space="preserve"> relating to  </w:t>
      </w:r>
      <w:r w:rsidR="002D56E3">
        <w:rPr>
          <w:rFonts w:ascii="Calibri" w:eastAsia="Calibri" w:hAnsi="Calibri" w:cs="Calibri"/>
          <w:bCs/>
          <w:sz w:val="24"/>
          <w:szCs w:val="24"/>
        </w:rPr>
        <w:t xml:space="preserve">Disciplinary &amp; </w:t>
      </w:r>
      <w:r w:rsidR="00A06124">
        <w:rPr>
          <w:rFonts w:ascii="Calibri" w:eastAsia="Calibri" w:hAnsi="Calibri" w:cs="Calibri"/>
          <w:bCs/>
          <w:sz w:val="24"/>
          <w:szCs w:val="24"/>
        </w:rPr>
        <w:t xml:space="preserve">Grievance and it was decided that this should be completed in consultation with a member of the senior leadership team.  No further meetings are required at present unless Sandra identifies </w:t>
      </w:r>
      <w:r>
        <w:rPr>
          <w:rFonts w:ascii="Calibri" w:eastAsia="Calibri" w:hAnsi="Calibri" w:cs="Calibri"/>
          <w:bCs/>
          <w:sz w:val="24"/>
          <w:szCs w:val="24"/>
        </w:rPr>
        <w:t>further processes that involve her using, sharing, storing</w:t>
      </w:r>
      <w:r w:rsidR="006C5829">
        <w:rPr>
          <w:rFonts w:ascii="Calibri" w:eastAsia="Calibri" w:hAnsi="Calibri" w:cs="Calibri"/>
          <w:bCs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</w:rPr>
        <w:t>information which contain</w:t>
      </w:r>
      <w:r w:rsidR="006C5829">
        <w:rPr>
          <w:rFonts w:ascii="Calibri" w:eastAsia="Calibri" w:hAnsi="Calibri" w:cs="Calibri"/>
          <w:bCs/>
          <w:sz w:val="24"/>
          <w:szCs w:val="24"/>
        </w:rPr>
        <w:t xml:space="preserve">s </w:t>
      </w:r>
      <w:r>
        <w:rPr>
          <w:rFonts w:ascii="Calibri" w:eastAsia="Calibri" w:hAnsi="Calibri" w:cs="Calibri"/>
          <w:bCs/>
          <w:sz w:val="24"/>
          <w:szCs w:val="24"/>
        </w:rPr>
        <w:t xml:space="preserve">personal data/information.  At this point we are happy to provide support and guidance. </w:t>
      </w:r>
      <w:r w:rsidRPr="00985EB3">
        <w:rPr>
          <w:rFonts w:ascii="Calibri" w:eastAsia="Calibri" w:hAnsi="Calibri" w:cs="Calibri"/>
          <w:bCs/>
          <w:sz w:val="24"/>
          <w:szCs w:val="24"/>
        </w:rPr>
        <w:t xml:space="preserve"> </w:t>
      </w:r>
    </w:p>
    <w:p w14:paraId="41E77C77" w14:textId="77777777" w:rsidR="001C4F8A" w:rsidRDefault="001C4F8A">
      <w:pPr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</w:p>
    <w:sectPr w:rsidR="001C4F8A">
      <w:head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E0163" w14:textId="77777777" w:rsidR="00E80F72" w:rsidRDefault="00E80F72">
      <w:r>
        <w:separator/>
      </w:r>
    </w:p>
  </w:endnote>
  <w:endnote w:type="continuationSeparator" w:id="0">
    <w:p w14:paraId="78869FA5" w14:textId="77777777" w:rsidR="00E80F72" w:rsidRDefault="00E80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7A10E" w14:textId="77777777" w:rsidR="00E80F72" w:rsidRDefault="00E80F72">
      <w:r>
        <w:separator/>
      </w:r>
    </w:p>
  </w:footnote>
  <w:footnote w:type="continuationSeparator" w:id="0">
    <w:p w14:paraId="06D7B427" w14:textId="77777777" w:rsidR="00E80F72" w:rsidRDefault="00E80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43250" w14:textId="77777777" w:rsidR="00386DA9" w:rsidRDefault="00A86891">
    <w:r>
      <w:rPr>
        <w:noProof/>
      </w:rPr>
      <w:drawing>
        <wp:inline distT="0" distB="0" distL="114300" distR="114300" wp14:anchorId="79CDE799" wp14:editId="6B3ADDA7">
          <wp:extent cx="2552700" cy="685800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0DAF9DC" w14:textId="77777777" w:rsidR="00386DA9" w:rsidRDefault="00386DA9"/>
  <w:p w14:paraId="2BB03BBF" w14:textId="77777777" w:rsidR="00386DA9" w:rsidRDefault="00A86891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520FE"/>
    <w:multiLevelType w:val="hybridMultilevel"/>
    <w:tmpl w:val="C6D2E0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0099D"/>
    <w:multiLevelType w:val="multilevel"/>
    <w:tmpl w:val="E1784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F43478C"/>
    <w:multiLevelType w:val="multilevel"/>
    <w:tmpl w:val="395CE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636699"/>
    <w:multiLevelType w:val="multilevel"/>
    <w:tmpl w:val="958806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DA9"/>
    <w:rsid w:val="00054FDD"/>
    <w:rsid w:val="000932C2"/>
    <w:rsid w:val="000A0607"/>
    <w:rsid w:val="001164AF"/>
    <w:rsid w:val="001379E5"/>
    <w:rsid w:val="001C4F8A"/>
    <w:rsid w:val="002D56E3"/>
    <w:rsid w:val="00342810"/>
    <w:rsid w:val="00386DA9"/>
    <w:rsid w:val="00413A3F"/>
    <w:rsid w:val="0061131C"/>
    <w:rsid w:val="006709C2"/>
    <w:rsid w:val="006C5829"/>
    <w:rsid w:val="00731A41"/>
    <w:rsid w:val="00756B89"/>
    <w:rsid w:val="009273FA"/>
    <w:rsid w:val="00985EB3"/>
    <w:rsid w:val="00A06124"/>
    <w:rsid w:val="00A86891"/>
    <w:rsid w:val="00B25E2D"/>
    <w:rsid w:val="00BE1CBF"/>
    <w:rsid w:val="00C00279"/>
    <w:rsid w:val="00CE62AF"/>
    <w:rsid w:val="00D80C46"/>
    <w:rsid w:val="00E80F72"/>
    <w:rsid w:val="00FB2A63"/>
    <w:rsid w:val="00FF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D0AA9"/>
  <w15:docId w15:val="{497778F6-8C1A-4CDA-BDB5-E95DC28FB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6LfLbk8jh96RZRgFObpgXZESlqg==">AMUW2mWrUrmCcc3MPzKem8cKBX33PZPf62cv3W8s+Lr4verfRibvpPrS4C2zZARpS+dovbWp0gzESPHCmcg405HwWYmAp7JRDIeAmhVrFO3pgx5Zt8y6x+I=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319</Words>
  <Characters>1821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Trust: Unity Trust 					Date: 21/07/2021 &amp; 14/09/2021</vt:lpstr>
      <vt:lpstr>    Report:   Record of Processing - Online Meeting                  </vt:lpstr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Stuart Lee</dc:creator>
  <cp:lastModifiedBy>lindamortimer70@gmail.com</cp:lastModifiedBy>
  <cp:revision>7</cp:revision>
  <dcterms:created xsi:type="dcterms:W3CDTF">2021-09-14T11:31:00Z</dcterms:created>
  <dcterms:modified xsi:type="dcterms:W3CDTF">2021-09-14T11:43:00Z</dcterms:modified>
</cp:coreProperties>
</file>