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80EDA" w14:textId="44C2A3E9" w:rsidR="009F6F6A" w:rsidRDefault="00E1402A">
      <w:pPr>
        <w:pStyle w:val="Heading2"/>
        <w:rPr>
          <w:color w:val="4BACC6"/>
          <w:sz w:val="32"/>
          <w:szCs w:val="32"/>
        </w:rPr>
      </w:pPr>
      <w:r>
        <w:rPr>
          <w:color w:val="4BACC6"/>
          <w:sz w:val="32"/>
          <w:szCs w:val="32"/>
        </w:rPr>
        <w:t>School:</w:t>
      </w:r>
      <w:r w:rsidR="001255B4">
        <w:rPr>
          <w:color w:val="4BACC6"/>
          <w:sz w:val="32"/>
          <w:szCs w:val="32"/>
        </w:rPr>
        <w:tab/>
        <w:t>Sheringham</w:t>
      </w:r>
      <w:r w:rsidR="00A16EF8">
        <w:rPr>
          <w:color w:val="4BACC6"/>
          <w:sz w:val="32"/>
          <w:szCs w:val="32"/>
        </w:rPr>
        <w:tab/>
      </w:r>
      <w:r w:rsidR="00A16EF8">
        <w:rPr>
          <w:color w:val="4BACC6"/>
          <w:sz w:val="32"/>
          <w:szCs w:val="32"/>
        </w:rPr>
        <w:tab/>
      </w:r>
      <w:r w:rsidR="00A16EF8">
        <w:rPr>
          <w:color w:val="4BACC6"/>
          <w:sz w:val="32"/>
          <w:szCs w:val="32"/>
        </w:rPr>
        <w:tab/>
      </w:r>
      <w:r>
        <w:rPr>
          <w:color w:val="4BACC6"/>
          <w:sz w:val="32"/>
          <w:szCs w:val="32"/>
        </w:rPr>
        <w:t xml:space="preserve">Date: </w:t>
      </w:r>
      <w:r w:rsidR="001255B4">
        <w:rPr>
          <w:color w:val="4BACC6"/>
          <w:sz w:val="32"/>
          <w:szCs w:val="32"/>
        </w:rPr>
        <w:t>08</w:t>
      </w:r>
      <w:r>
        <w:rPr>
          <w:color w:val="4BACC6"/>
          <w:sz w:val="32"/>
          <w:szCs w:val="32"/>
        </w:rPr>
        <w:t>/</w:t>
      </w:r>
      <w:r w:rsidR="004046C3">
        <w:rPr>
          <w:color w:val="4BACC6"/>
          <w:sz w:val="32"/>
          <w:szCs w:val="32"/>
        </w:rPr>
        <w:t>11</w:t>
      </w:r>
      <w:r>
        <w:rPr>
          <w:color w:val="4BACC6"/>
          <w:sz w:val="32"/>
          <w:szCs w:val="32"/>
        </w:rPr>
        <w:t>/2021</w:t>
      </w:r>
    </w:p>
    <w:p w14:paraId="73FEA06D" w14:textId="7F69095E" w:rsidR="009F6F6A" w:rsidRDefault="00E1402A">
      <w:pPr>
        <w:pStyle w:val="Heading2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color w:val="0591B4"/>
          <w:sz w:val="32"/>
          <w:szCs w:val="32"/>
        </w:rPr>
        <w:t>Report:</w:t>
      </w:r>
      <w:r w:rsidR="001255B4"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color w:val="0591B4"/>
          <w:sz w:val="32"/>
          <w:szCs w:val="32"/>
        </w:rPr>
        <w:t>Remote consultation</w:t>
      </w:r>
      <w:r>
        <w:rPr>
          <w:rFonts w:ascii="Calibri" w:eastAsia="Calibri" w:hAnsi="Calibri" w:cs="Calibri"/>
          <w:sz w:val="32"/>
          <w:szCs w:val="32"/>
        </w:rPr>
        <w:t xml:space="preserve">                  </w:t>
      </w:r>
    </w:p>
    <w:p w14:paraId="53104EA6" w14:textId="77777777" w:rsidR="00E24B42" w:rsidRDefault="00E1402A">
      <w:pPr>
        <w:jc w:val="both"/>
        <w:rPr>
          <w:rFonts w:ascii="Calibri" w:eastAsia="Calibri" w:hAnsi="Calibri" w:cs="Calibri"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DPE:</w:t>
      </w:r>
      <w:r w:rsidR="001255B4">
        <w:rPr>
          <w:rFonts w:ascii="Calibri" w:eastAsia="Calibri" w:hAnsi="Calibri" w:cs="Calibri"/>
          <w:b/>
          <w:color w:val="0591B4"/>
          <w:sz w:val="32"/>
          <w:szCs w:val="32"/>
        </w:rPr>
        <w:tab/>
      </w:r>
      <w:r w:rsidR="001255B4">
        <w:rPr>
          <w:rFonts w:ascii="Calibri" w:eastAsia="Calibri" w:hAnsi="Calibri" w:cs="Calibri"/>
          <w:b/>
          <w:color w:val="0591B4"/>
          <w:sz w:val="32"/>
          <w:szCs w:val="32"/>
        </w:rPr>
        <w:tab/>
      </w:r>
      <w:r w:rsidR="004046C3">
        <w:rPr>
          <w:rFonts w:ascii="Calibri" w:eastAsia="Calibri" w:hAnsi="Calibri" w:cs="Calibri"/>
          <w:color w:val="0591B4"/>
          <w:sz w:val="32"/>
          <w:szCs w:val="32"/>
        </w:rPr>
        <w:t>Lindsey Smith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   </w:t>
      </w:r>
      <w:r w:rsidR="00A16EF8">
        <w:rPr>
          <w:rFonts w:ascii="Calibri" w:eastAsia="Calibri" w:hAnsi="Calibri" w:cs="Calibri"/>
          <w:color w:val="0591B4"/>
          <w:sz w:val="32"/>
          <w:szCs w:val="32"/>
        </w:rPr>
        <w:tab/>
      </w:r>
      <w:r w:rsidR="00A16EF8">
        <w:rPr>
          <w:rFonts w:ascii="Calibri" w:eastAsia="Calibri" w:hAnsi="Calibri" w:cs="Calibri"/>
          <w:color w:val="0591B4"/>
          <w:sz w:val="32"/>
          <w:szCs w:val="32"/>
        </w:rPr>
        <w:tab/>
      </w:r>
      <w:r w:rsidR="00A16EF8">
        <w:rPr>
          <w:rFonts w:ascii="Calibri" w:eastAsia="Calibri" w:hAnsi="Calibri" w:cs="Calibri"/>
          <w:color w:val="0591B4"/>
          <w:sz w:val="32"/>
          <w:szCs w:val="32"/>
        </w:rPr>
        <w:tab/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School member</w:t>
      </w:r>
      <w:r w:rsidR="00A16EF8">
        <w:rPr>
          <w:rFonts w:ascii="Calibri" w:eastAsia="Calibri" w:hAnsi="Calibri" w:cs="Calibri"/>
          <w:b/>
          <w:color w:val="0591B4"/>
          <w:sz w:val="32"/>
          <w:szCs w:val="32"/>
        </w:rPr>
        <w:t>(s)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>:</w:t>
      </w:r>
      <w:r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="001255B4">
        <w:rPr>
          <w:rFonts w:ascii="Calibri" w:eastAsia="Calibri" w:hAnsi="Calibri" w:cs="Calibri"/>
          <w:color w:val="0591B4"/>
          <w:sz w:val="32"/>
          <w:szCs w:val="32"/>
        </w:rPr>
        <w:t>Zoe Law</w:t>
      </w:r>
      <w:r w:rsidR="00E24B42"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</w:p>
    <w:p w14:paraId="3DB6B438" w14:textId="77777777" w:rsidR="009F6F6A" w:rsidRDefault="009F6F6A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252C991E" w14:textId="77777777" w:rsidR="009F6F6A" w:rsidRDefault="00E1402A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3AFAE665" w14:textId="77777777" w:rsidR="009F6F6A" w:rsidRDefault="00E1402A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DPE website/best practice including: staffing changes and updating on the DPE website</w:t>
      </w:r>
    </w:p>
    <w:p w14:paraId="406C35FC" w14:textId="77777777" w:rsidR="009F6F6A" w:rsidRDefault="00E1402A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Compliance (documents) and checklists</w:t>
      </w:r>
    </w:p>
    <w:p w14:paraId="125FD46C" w14:textId="15FC6B2B" w:rsidR="009F6F6A" w:rsidRDefault="00E1402A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Review of training and running reports </w:t>
      </w:r>
    </w:p>
    <w:p w14:paraId="0164FED7" w14:textId="77777777" w:rsidR="009F6F6A" w:rsidRDefault="00E1402A">
      <w:pPr>
        <w:numPr>
          <w:ilvl w:val="0"/>
          <w:numId w:val="3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Information security - cyber essentials and NCSC training</w:t>
      </w:r>
    </w:p>
    <w:p w14:paraId="1A913C26" w14:textId="77777777" w:rsidR="009F6F6A" w:rsidRDefault="00E1402A">
      <w:pPr>
        <w:numPr>
          <w:ilvl w:val="0"/>
          <w:numId w:val="3"/>
        </w:numPr>
        <w:shd w:val="clear" w:color="auto" w:fill="FFFFFF"/>
        <w:rPr>
          <w:sz w:val="22"/>
          <w:szCs w:val="22"/>
        </w:rPr>
      </w:pPr>
      <w:r>
        <w:rPr>
          <w:rFonts w:ascii="Calibri" w:eastAsia="Calibri" w:hAnsi="Calibri" w:cs="Calibri"/>
          <w:sz w:val="24"/>
          <w:szCs w:val="24"/>
        </w:rPr>
        <w:t>Electronic internal audit (making the rounds)</w:t>
      </w:r>
    </w:p>
    <w:p w14:paraId="5499C4E8" w14:textId="77777777" w:rsidR="00524FB0" w:rsidRDefault="00524FB0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76BE69A6" w14:textId="482F2B37" w:rsidR="009F6F6A" w:rsidRDefault="00E1402A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Priorities from the consultation are detailed below:</w:t>
      </w:r>
    </w:p>
    <w:p w14:paraId="01E80403" w14:textId="77777777" w:rsidR="009F6F6A" w:rsidRDefault="009F6F6A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3CEEA08F" w14:textId="77777777" w:rsidR="009F6F6A" w:rsidRPr="0031269F" w:rsidRDefault="00E1402A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 w:rsidRPr="0031269F">
        <w:rPr>
          <w:rFonts w:ascii="Calibri" w:eastAsia="Calibri" w:hAnsi="Calibri" w:cs="Calibri"/>
          <w:b/>
          <w:color w:val="0591B4"/>
          <w:sz w:val="32"/>
          <w:szCs w:val="32"/>
        </w:rPr>
        <w:t>DPE website/best practice including: staffing changes</w:t>
      </w:r>
    </w:p>
    <w:p w14:paraId="29927401" w14:textId="77777777" w:rsidR="009F6F6A" w:rsidRPr="0031269F" w:rsidRDefault="00E1402A">
      <w:pPr>
        <w:jc w:val="both"/>
        <w:rPr>
          <w:rFonts w:ascii="Calibri" w:eastAsia="Calibri" w:hAnsi="Calibri" w:cs="Calibri"/>
          <w:b/>
          <w:sz w:val="24"/>
          <w:szCs w:val="24"/>
        </w:rPr>
      </w:pPr>
      <w:r w:rsidRPr="0031269F">
        <w:rPr>
          <w:rFonts w:ascii="Calibri" w:eastAsia="Calibri" w:hAnsi="Calibri" w:cs="Calibri"/>
          <w:b/>
          <w:sz w:val="24"/>
          <w:szCs w:val="24"/>
        </w:rPr>
        <w:t xml:space="preserve">Actions: </w:t>
      </w:r>
    </w:p>
    <w:p w14:paraId="727923FA" w14:textId="45755B6B" w:rsidR="009F6F6A" w:rsidRDefault="00524FB0">
      <w:pPr>
        <w:numPr>
          <w:ilvl w:val="0"/>
          <w:numId w:val="5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Check through the staff list and ensure leavers have been removed and new staff have been added:</w:t>
      </w:r>
      <w:r w:rsidR="00E1402A">
        <w:rPr>
          <w:rFonts w:ascii="Calibri" w:eastAsia="Calibri" w:hAnsi="Calibri" w:cs="Calibri"/>
          <w:sz w:val="24"/>
          <w:szCs w:val="24"/>
        </w:rPr>
        <w:t xml:space="preserve"> DPE dashboard&gt;users&gt;add staff.</w:t>
      </w:r>
      <w:r w:rsidR="00E1402A">
        <w:rPr>
          <w:rFonts w:ascii="Calibri" w:eastAsia="Calibri" w:hAnsi="Calibri" w:cs="Calibri"/>
          <w:color w:val="595959"/>
          <w:sz w:val="24"/>
          <w:szCs w:val="24"/>
        </w:rPr>
        <w:t xml:space="preserve"> </w:t>
      </w:r>
      <w:proofErr w:type="spellStart"/>
      <w:r w:rsidR="00E1402A">
        <w:rPr>
          <w:rFonts w:ascii="Calibri" w:eastAsia="Calibri" w:hAnsi="Calibri" w:cs="Calibri"/>
          <w:sz w:val="24"/>
          <w:szCs w:val="24"/>
        </w:rPr>
        <w:t>Kalina</w:t>
      </w:r>
      <w:proofErr w:type="spellEnd"/>
      <w:r w:rsidR="00E1402A">
        <w:rPr>
          <w:rFonts w:ascii="Calibri" w:eastAsia="Calibri" w:hAnsi="Calibri" w:cs="Calibri"/>
          <w:sz w:val="24"/>
          <w:szCs w:val="24"/>
        </w:rPr>
        <w:t xml:space="preserve"> at DPE (client support) is here to help you and can be contacted for support at: </w:t>
      </w:r>
      <w:proofErr w:type="spellStart"/>
      <w:r w:rsidR="00E1402A">
        <w:rPr>
          <w:rFonts w:ascii="Calibri" w:eastAsia="Calibri" w:hAnsi="Calibri" w:cs="Calibri"/>
          <w:sz w:val="24"/>
          <w:szCs w:val="24"/>
        </w:rPr>
        <w:t>kalina.voyvodova@dataprotection.education</w:t>
      </w:r>
      <w:proofErr w:type="spellEnd"/>
      <w:r w:rsidR="00E1402A">
        <w:rPr>
          <w:rFonts w:ascii="Calibri" w:eastAsia="Calibri" w:hAnsi="Calibri" w:cs="Calibri"/>
          <w:sz w:val="24"/>
          <w:szCs w:val="24"/>
        </w:rPr>
        <w:t>.</w:t>
      </w:r>
    </w:p>
    <w:p w14:paraId="62A5201A" w14:textId="77777777" w:rsidR="009F6F6A" w:rsidRDefault="009F6F6A">
      <w:pPr>
        <w:jc w:val="both"/>
        <w:rPr>
          <w:rFonts w:ascii="Calibri" w:eastAsia="Calibri" w:hAnsi="Calibri" w:cs="Calibri"/>
          <w:b/>
          <w:color w:val="0591B4"/>
          <w:sz w:val="32"/>
          <w:szCs w:val="32"/>
          <w:highlight w:val="yellow"/>
        </w:rPr>
      </w:pPr>
    </w:p>
    <w:p w14:paraId="1B7B481A" w14:textId="77777777" w:rsidR="009F6F6A" w:rsidRDefault="009F6F6A">
      <w:pPr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14:paraId="6389D7B3" w14:textId="77777777" w:rsidR="009F6F6A" w:rsidRDefault="00E1402A">
      <w:pPr>
        <w:jc w:val="both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Compliance checklist and documents </w:t>
      </w:r>
    </w:p>
    <w:p w14:paraId="3A24C818" w14:textId="7D0E924F" w:rsidR="009F6F6A" w:rsidRDefault="00E1402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compliance best practice area/checklist (</w:t>
      </w:r>
      <w:hyperlink r:id="rId8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https://dataprotection.education/index.php/best-practice-library/best-practice/commitment-to-compliance</w:t>
        </w:r>
      </w:hyperlink>
      <w:r>
        <w:rPr>
          <w:rFonts w:ascii="Calibri" w:eastAsia="Calibri" w:hAnsi="Calibri" w:cs="Calibri"/>
          <w:sz w:val="24"/>
          <w:szCs w:val="24"/>
        </w:rPr>
        <w:t xml:space="preserve">) </w:t>
      </w:r>
      <w:r w:rsidR="00524FB0">
        <w:rPr>
          <w:rFonts w:ascii="Calibri" w:eastAsia="Calibri" w:hAnsi="Calibri" w:cs="Calibri"/>
          <w:sz w:val="24"/>
          <w:szCs w:val="24"/>
        </w:rPr>
        <w:t>is</w:t>
      </w:r>
      <w:r>
        <w:rPr>
          <w:rFonts w:ascii="Calibri" w:eastAsia="Calibri" w:hAnsi="Calibri" w:cs="Calibri"/>
          <w:sz w:val="24"/>
          <w:szCs w:val="24"/>
        </w:rPr>
        <w:t xml:space="preserve"> used to manage progress, print off reports for Governors and support consultants during visits/remote consultations. </w:t>
      </w:r>
    </w:p>
    <w:p w14:paraId="018A62CF" w14:textId="77777777" w:rsidR="00524FB0" w:rsidRDefault="00524FB0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75BE23FE" w14:textId="2D4A6A3F" w:rsidR="00524FB0" w:rsidRPr="00524FB0" w:rsidRDefault="00524FB0" w:rsidP="00524FB0">
      <w:pPr>
        <w:pStyle w:val="ListParagraph"/>
        <w:numPr>
          <w:ilvl w:val="0"/>
          <w:numId w:val="8"/>
        </w:numPr>
        <w:jc w:val="both"/>
        <w:rPr>
          <w:b/>
        </w:rPr>
      </w:pPr>
      <w:r>
        <w:rPr>
          <w:bCs/>
        </w:rPr>
        <w:t>The compliance checklist was brought up to date during the consultation for the following areas:</w:t>
      </w:r>
    </w:p>
    <w:p w14:paraId="1ADAB8B9" w14:textId="4D499F6E" w:rsidR="00524FB0" w:rsidRPr="00524FB0" w:rsidRDefault="00524FB0" w:rsidP="00524FB0">
      <w:pPr>
        <w:pStyle w:val="ListParagraph"/>
        <w:numPr>
          <w:ilvl w:val="1"/>
          <w:numId w:val="8"/>
        </w:numPr>
        <w:jc w:val="both"/>
        <w:rPr>
          <w:b/>
        </w:rPr>
      </w:pPr>
      <w:r>
        <w:rPr>
          <w:bCs/>
        </w:rPr>
        <w:t>Information classification</w:t>
      </w:r>
    </w:p>
    <w:p w14:paraId="0BF5221B" w14:textId="6607DE58" w:rsidR="00524FB0" w:rsidRPr="00524FB0" w:rsidRDefault="00524FB0" w:rsidP="00524FB0">
      <w:pPr>
        <w:pStyle w:val="ListParagraph"/>
        <w:numPr>
          <w:ilvl w:val="1"/>
          <w:numId w:val="8"/>
        </w:numPr>
        <w:jc w:val="both"/>
        <w:rPr>
          <w:b/>
        </w:rPr>
      </w:pPr>
      <w:r>
        <w:rPr>
          <w:bCs/>
        </w:rPr>
        <w:t>Passwords</w:t>
      </w:r>
    </w:p>
    <w:p w14:paraId="56E9C623" w14:textId="4991DB58" w:rsidR="00524FB0" w:rsidRPr="00524FB0" w:rsidRDefault="00524FB0" w:rsidP="00524FB0">
      <w:pPr>
        <w:pStyle w:val="ListParagraph"/>
        <w:numPr>
          <w:ilvl w:val="1"/>
          <w:numId w:val="8"/>
        </w:numPr>
        <w:jc w:val="both"/>
        <w:rPr>
          <w:b/>
        </w:rPr>
      </w:pPr>
      <w:r>
        <w:rPr>
          <w:bCs/>
        </w:rPr>
        <w:t>Photo and video consent/policy</w:t>
      </w:r>
    </w:p>
    <w:p w14:paraId="7B98A9F7" w14:textId="2980DCF1" w:rsidR="00524FB0" w:rsidRPr="00524FB0" w:rsidRDefault="00524FB0" w:rsidP="00524FB0">
      <w:pPr>
        <w:pStyle w:val="ListParagraph"/>
        <w:numPr>
          <w:ilvl w:val="1"/>
          <w:numId w:val="8"/>
        </w:numPr>
        <w:jc w:val="both"/>
        <w:rPr>
          <w:b/>
        </w:rPr>
      </w:pPr>
      <w:r>
        <w:rPr>
          <w:bCs/>
        </w:rPr>
        <w:t>Commitment to compliance</w:t>
      </w:r>
    </w:p>
    <w:p w14:paraId="4FA8C857" w14:textId="615A1B56" w:rsidR="00524FB0" w:rsidRPr="00524FB0" w:rsidRDefault="00524FB0" w:rsidP="00524FB0">
      <w:pPr>
        <w:pStyle w:val="ListParagraph"/>
        <w:numPr>
          <w:ilvl w:val="1"/>
          <w:numId w:val="8"/>
        </w:numPr>
        <w:jc w:val="both"/>
        <w:rPr>
          <w:b/>
        </w:rPr>
      </w:pPr>
      <w:r>
        <w:rPr>
          <w:bCs/>
        </w:rPr>
        <w:t>Clear desk</w:t>
      </w:r>
    </w:p>
    <w:p w14:paraId="58D7A87A" w14:textId="26389694" w:rsidR="00524FB0" w:rsidRPr="00524FB0" w:rsidRDefault="00524FB0" w:rsidP="00524FB0">
      <w:pPr>
        <w:pStyle w:val="ListParagraph"/>
        <w:numPr>
          <w:ilvl w:val="1"/>
          <w:numId w:val="8"/>
        </w:numPr>
        <w:jc w:val="both"/>
        <w:rPr>
          <w:b/>
        </w:rPr>
      </w:pPr>
      <w:r>
        <w:rPr>
          <w:bCs/>
        </w:rPr>
        <w:t>NHS Data Sharing</w:t>
      </w:r>
    </w:p>
    <w:p w14:paraId="63F58574" w14:textId="3D97B3CC" w:rsidR="00524FB0" w:rsidRPr="00524FB0" w:rsidRDefault="00524FB0" w:rsidP="00524FB0">
      <w:pPr>
        <w:pStyle w:val="ListParagraph"/>
        <w:numPr>
          <w:ilvl w:val="1"/>
          <w:numId w:val="8"/>
        </w:numPr>
        <w:jc w:val="both"/>
        <w:rPr>
          <w:b/>
        </w:rPr>
      </w:pPr>
      <w:r>
        <w:rPr>
          <w:bCs/>
        </w:rPr>
        <w:t>Working out of school</w:t>
      </w:r>
    </w:p>
    <w:p w14:paraId="7FD96229" w14:textId="0CD01DFD" w:rsidR="00524FB0" w:rsidRDefault="00524FB0" w:rsidP="00524FB0">
      <w:pPr>
        <w:jc w:val="both"/>
        <w:rPr>
          <w:b/>
        </w:rPr>
      </w:pPr>
    </w:p>
    <w:p w14:paraId="271B3945" w14:textId="5A70D50C" w:rsidR="00524FB0" w:rsidRDefault="00524FB0" w:rsidP="00524FB0">
      <w:pPr>
        <w:jc w:val="both"/>
        <w:rPr>
          <w:b/>
        </w:rPr>
      </w:pPr>
    </w:p>
    <w:p w14:paraId="35AA040D" w14:textId="566A46A1" w:rsidR="00524FB0" w:rsidRDefault="00524FB0" w:rsidP="00524FB0">
      <w:pPr>
        <w:jc w:val="both"/>
        <w:rPr>
          <w:b/>
        </w:rPr>
      </w:pPr>
    </w:p>
    <w:p w14:paraId="46247B82" w14:textId="00A30F16" w:rsidR="00524FB0" w:rsidRDefault="00524FB0" w:rsidP="00524FB0">
      <w:pPr>
        <w:jc w:val="both"/>
        <w:rPr>
          <w:b/>
        </w:rPr>
      </w:pPr>
    </w:p>
    <w:p w14:paraId="0A865ED7" w14:textId="5FF11926" w:rsidR="00524FB0" w:rsidRDefault="00524FB0" w:rsidP="00524FB0">
      <w:pPr>
        <w:jc w:val="both"/>
        <w:rPr>
          <w:b/>
        </w:rPr>
      </w:pPr>
    </w:p>
    <w:p w14:paraId="3F5EB13E" w14:textId="77777777" w:rsidR="00524FB0" w:rsidRPr="00524FB0" w:rsidRDefault="00524FB0" w:rsidP="00524FB0">
      <w:pPr>
        <w:jc w:val="both"/>
        <w:rPr>
          <w:b/>
        </w:rPr>
      </w:pPr>
    </w:p>
    <w:p w14:paraId="62E9838B" w14:textId="34FD554C" w:rsidR="009F6F6A" w:rsidRDefault="00E1402A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Actions:</w:t>
      </w:r>
    </w:p>
    <w:p w14:paraId="7870C299" w14:textId="0B341B8E" w:rsidR="00524FB0" w:rsidRPr="00197B78" w:rsidRDefault="00524FB0" w:rsidP="00197B78">
      <w:pPr>
        <w:numPr>
          <w:ilvl w:val="0"/>
          <w:numId w:val="6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Policies due for renewal at the end of this month (Nov 21) are prepared ready for the Governing Body meeting on 18</w:t>
      </w:r>
      <w:r w:rsidRPr="00524FB0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>
        <w:rPr>
          <w:rFonts w:ascii="Calibri" w:eastAsia="Calibri" w:hAnsi="Calibri" w:cs="Calibri"/>
          <w:sz w:val="24"/>
          <w:szCs w:val="24"/>
        </w:rPr>
        <w:t xml:space="preserve"> Nov 21 (Data Protection, Privacy Notice &amp; Photo and Video Guidelines.</w:t>
      </w:r>
    </w:p>
    <w:p w14:paraId="4446CE3F" w14:textId="3522BB1F" w:rsidR="009F6F6A" w:rsidRDefault="00197B78">
      <w:pPr>
        <w:numPr>
          <w:ilvl w:val="0"/>
          <w:numId w:val="6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option to a</w:t>
      </w:r>
      <w:r w:rsidR="00E1402A">
        <w:rPr>
          <w:rFonts w:ascii="Calibri" w:eastAsia="Calibri" w:hAnsi="Calibri" w:cs="Calibri"/>
          <w:sz w:val="24"/>
          <w:szCs w:val="24"/>
        </w:rPr>
        <w:t xml:space="preserve">dopt the </w:t>
      </w:r>
      <w:r>
        <w:rPr>
          <w:rFonts w:ascii="Calibri" w:eastAsia="Calibri" w:hAnsi="Calibri" w:cs="Calibri"/>
          <w:b/>
          <w:bCs/>
          <w:sz w:val="24"/>
          <w:szCs w:val="24"/>
        </w:rPr>
        <w:t>Child Friendly Privacy Notice</w:t>
      </w:r>
      <w:r>
        <w:rPr>
          <w:rFonts w:ascii="Calibri" w:eastAsia="Calibri" w:hAnsi="Calibri" w:cs="Calibri"/>
          <w:sz w:val="24"/>
          <w:szCs w:val="24"/>
        </w:rPr>
        <w:t xml:space="preserve"> was discussed.  A selection can be found here: </w:t>
      </w:r>
      <w:hyperlink r:id="rId9" w:history="1">
        <w:r w:rsidRPr="00197B78">
          <w:rPr>
            <w:rStyle w:val="Hyperlink"/>
            <w:rFonts w:asciiTheme="majorHAnsi" w:hAnsiTheme="majorHAnsi" w:cstheme="majorHAnsi"/>
            <w:sz w:val="24"/>
            <w:szCs w:val="24"/>
          </w:rPr>
          <w:t>Transparency (</w:t>
        </w:r>
        <w:proofErr w:type="spellStart"/>
        <w:proofErr w:type="gramStart"/>
        <w:r w:rsidRPr="00197B78">
          <w:rPr>
            <w:rStyle w:val="Hyperlink"/>
            <w:rFonts w:asciiTheme="majorHAnsi" w:hAnsiTheme="majorHAnsi" w:cstheme="majorHAnsi"/>
            <w:sz w:val="24"/>
            <w:szCs w:val="24"/>
          </w:rPr>
          <w:t>dataprotection.education</w:t>
        </w:r>
        <w:proofErr w:type="spellEnd"/>
        <w:proofErr w:type="gramEnd"/>
        <w:r w:rsidRPr="00197B78">
          <w:rPr>
            <w:rStyle w:val="Hyperlink"/>
            <w:rFonts w:asciiTheme="majorHAnsi" w:hAnsiTheme="majorHAnsi" w:cstheme="majorHAnsi"/>
            <w:sz w:val="24"/>
            <w:szCs w:val="24"/>
          </w:rPr>
          <w:t>)</w:t>
        </w:r>
      </w:hyperlink>
    </w:p>
    <w:p w14:paraId="6B632D63" w14:textId="1FEA3862" w:rsidR="009F6F6A" w:rsidRDefault="00197B78">
      <w:pPr>
        <w:numPr>
          <w:ilvl w:val="0"/>
          <w:numId w:val="6"/>
        </w:numPr>
        <w:jc w:val="both"/>
        <w:rPr>
          <w:rFonts w:ascii="Calibri" w:eastAsia="Calibri" w:hAnsi="Calibri" w:cs="Calibri"/>
          <w:sz w:val="24"/>
          <w:szCs w:val="24"/>
        </w:rPr>
      </w:pPr>
      <w:r w:rsidRPr="00197B78">
        <w:rPr>
          <w:rFonts w:ascii="Calibri" w:eastAsia="Calibri" w:hAnsi="Calibri" w:cs="Calibri"/>
          <w:bCs/>
          <w:sz w:val="24"/>
          <w:szCs w:val="24"/>
        </w:rPr>
        <w:t>A Small group of Senior &amp; Admin staff can access work from home via the server directly</w:t>
      </w:r>
      <w:r w:rsidR="00E1402A" w:rsidRPr="00197B78">
        <w:rPr>
          <w:rFonts w:ascii="Calibri" w:eastAsia="Calibri" w:hAnsi="Calibri" w:cs="Calibri"/>
          <w:bCs/>
          <w:sz w:val="24"/>
          <w:szCs w:val="24"/>
        </w:rPr>
        <w:t>.</w:t>
      </w:r>
      <w:r w:rsidR="00E1402A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Wider staff group work remotely using Google Drive.  No USB drives are used.</w:t>
      </w:r>
      <w:r w:rsidR="00E1402A">
        <w:rPr>
          <w:rFonts w:ascii="Calibri" w:eastAsia="Calibri" w:hAnsi="Calibri" w:cs="Calibri"/>
          <w:sz w:val="24"/>
          <w:szCs w:val="24"/>
        </w:rPr>
        <w:t xml:space="preserve"> </w:t>
      </w:r>
    </w:p>
    <w:p w14:paraId="56D11B63" w14:textId="6834411D" w:rsidR="009F6F6A" w:rsidRDefault="00197B78">
      <w:pPr>
        <w:numPr>
          <w:ilvl w:val="0"/>
          <w:numId w:val="6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Staff have undergone DPE training via the Knowledge Bank and have good understanding of SAR &amp; Breach Procedures</w:t>
      </w:r>
      <w:r w:rsidR="00F77EFF">
        <w:rPr>
          <w:rFonts w:ascii="Calibri" w:eastAsia="Calibri" w:hAnsi="Calibri" w:cs="Calibri"/>
          <w:sz w:val="24"/>
          <w:szCs w:val="24"/>
        </w:rPr>
        <w:t>.</w:t>
      </w:r>
    </w:p>
    <w:p w14:paraId="5A12508D" w14:textId="1AA30EEE" w:rsidR="00F77EFF" w:rsidRDefault="00F77EFF">
      <w:pPr>
        <w:numPr>
          <w:ilvl w:val="0"/>
          <w:numId w:val="6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Headteacher requests staff to adhere to the retention schedule for their classroom/office areas and annual sign a declaration that data no longer necessary has been securely destroyed.</w:t>
      </w:r>
    </w:p>
    <w:p w14:paraId="7A6F856F" w14:textId="77777777" w:rsidR="00F77EFF" w:rsidRDefault="00F77EFF">
      <w:pPr>
        <w:shd w:val="clear" w:color="auto" w:fill="FFFFFF"/>
        <w:rPr>
          <w:rFonts w:ascii="Calibri" w:eastAsia="Calibri" w:hAnsi="Calibri" w:cs="Calibri"/>
          <w:b/>
          <w:sz w:val="24"/>
          <w:szCs w:val="24"/>
        </w:rPr>
      </w:pPr>
    </w:p>
    <w:p w14:paraId="612173CC" w14:textId="1D9F1183" w:rsidR="009F6F6A" w:rsidRDefault="00E1402A">
      <w:pPr>
        <w:shd w:val="clear" w:color="auto" w:fill="FFFFFF"/>
        <w:rPr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Review of training, setting up staff and running reports </w:t>
      </w:r>
    </w:p>
    <w:p w14:paraId="5B645497" w14:textId="77777777" w:rsidR="009F6F6A" w:rsidRDefault="00E1402A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Actions:</w:t>
      </w:r>
    </w:p>
    <w:p w14:paraId="3CEAAD93" w14:textId="54EF8098" w:rsidR="009F6F6A" w:rsidRDefault="00F77EFF" w:rsidP="0031269F">
      <w:pPr>
        <w:pStyle w:val="ListParagraph"/>
        <w:numPr>
          <w:ilvl w:val="0"/>
          <w:numId w:val="7"/>
        </w:numPr>
      </w:pPr>
      <w:r>
        <w:t>Staff have undertaken a good proportion of the training available on KB.  I recommended the “Stay Safe Online NCSC” course was advisable for all staff.</w:t>
      </w:r>
    </w:p>
    <w:p w14:paraId="0325301F" w14:textId="3579C0EB" w:rsidR="00F77EFF" w:rsidRPr="0031269F" w:rsidRDefault="00F77EFF" w:rsidP="0031269F">
      <w:pPr>
        <w:pStyle w:val="ListParagraph"/>
        <w:numPr>
          <w:ilvl w:val="0"/>
          <w:numId w:val="7"/>
        </w:numPr>
      </w:pPr>
      <w:r>
        <w:t>Staff are asked to take the GDPR refresh every 2 years and course enrolment is indicated in the induction process of new staff.</w:t>
      </w:r>
    </w:p>
    <w:p w14:paraId="2CE4B800" w14:textId="77777777" w:rsidR="0031269F" w:rsidRDefault="0031269F">
      <w:pPr>
        <w:shd w:val="clear" w:color="auto" w:fill="FFFFFF"/>
        <w:rPr>
          <w:rFonts w:ascii="Calibri" w:eastAsia="Calibri" w:hAnsi="Calibri" w:cs="Calibri"/>
          <w:b/>
          <w:color w:val="0591B4"/>
          <w:sz w:val="32"/>
          <w:szCs w:val="32"/>
        </w:rPr>
      </w:pPr>
    </w:p>
    <w:p w14:paraId="1211BD64" w14:textId="360809FE" w:rsidR="009F6F6A" w:rsidRDefault="00E1402A">
      <w:pPr>
        <w:shd w:val="clear" w:color="auto" w:fill="FFFFFF"/>
        <w:rPr>
          <w:rFonts w:ascii="Calibri" w:eastAsia="Calibri" w:hAnsi="Calibri" w:cs="Calibri"/>
          <w:b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Information security - cyber essentials and NCS</w:t>
      </w:r>
      <w:r w:rsidR="0031269F">
        <w:rPr>
          <w:rFonts w:ascii="Calibri" w:eastAsia="Calibri" w:hAnsi="Calibri" w:cs="Calibri"/>
          <w:b/>
          <w:color w:val="0591B4"/>
          <w:sz w:val="32"/>
          <w:szCs w:val="32"/>
        </w:rPr>
        <w:t>C</w:t>
      </w:r>
      <w:r>
        <w:rPr>
          <w:rFonts w:ascii="Calibri" w:eastAsia="Calibri" w:hAnsi="Calibri" w:cs="Calibri"/>
          <w:b/>
          <w:color w:val="0591B4"/>
          <w:sz w:val="32"/>
          <w:szCs w:val="32"/>
        </w:rPr>
        <w:t xml:space="preserve"> training</w:t>
      </w:r>
    </w:p>
    <w:p w14:paraId="4D9B68C3" w14:textId="77777777" w:rsidR="009F6F6A" w:rsidRDefault="00E1402A">
      <w:pPr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Actions:</w:t>
      </w:r>
    </w:p>
    <w:p w14:paraId="5E0EECF6" w14:textId="77777777" w:rsidR="009F6F6A" w:rsidRDefault="00E1402A" w:rsidP="0031269F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As there have been some security concerns within the sector ask your IT provider to complete the cyber essentials questionnaire: </w:t>
      </w:r>
      <w:hyperlink r:id="rId10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https://dataprotection.education/best-practice-library/documents/information-technology-security</w:t>
        </w:r>
      </w:hyperlink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4FDFA2D0" w14:textId="77777777" w:rsidR="009F6F6A" w:rsidRDefault="009F6F6A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5175E28C" w14:textId="77777777" w:rsidR="009F6F6A" w:rsidRDefault="00E1402A">
      <w:pPr>
        <w:shd w:val="clear" w:color="auto" w:fill="FFFFFF"/>
        <w:rPr>
          <w:b/>
          <w:color w:val="0591B4"/>
          <w:sz w:val="30"/>
          <w:szCs w:val="30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Electronic internal audit (making the rounds)</w:t>
      </w:r>
    </w:p>
    <w:p w14:paraId="3280FEA9" w14:textId="187E41A8" w:rsidR="009F6F6A" w:rsidRDefault="00F77EFF">
      <w:p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Briefly discussed the internal audit tool</w:t>
      </w:r>
      <w:r w:rsidR="00427D3B">
        <w:rPr>
          <w:rFonts w:ascii="Calibri" w:eastAsia="Calibri" w:hAnsi="Calibri" w:cs="Calibri"/>
          <w:sz w:val="24"/>
          <w:szCs w:val="24"/>
        </w:rPr>
        <w:t>, and although Governors are currently not undertaking walk arounds due to COVID restrictions, it was advised members of SLT could conduct an audit to highlight potential risks.</w:t>
      </w:r>
    </w:p>
    <w:p w14:paraId="3EA975B7" w14:textId="77777777" w:rsidR="00427D3B" w:rsidRDefault="00427D3B">
      <w:pPr>
        <w:shd w:val="clear" w:color="auto" w:fill="FFFFFF"/>
        <w:rPr>
          <w:rFonts w:ascii="Calibri" w:eastAsia="Calibri" w:hAnsi="Calibri" w:cs="Calibri"/>
          <w:sz w:val="24"/>
          <w:szCs w:val="24"/>
        </w:rPr>
      </w:pPr>
    </w:p>
    <w:p w14:paraId="19B65F28" w14:textId="77777777" w:rsidR="009F6F6A" w:rsidRDefault="00E1402A">
      <w:pPr>
        <w:shd w:val="clear" w:color="auto" w:fill="FFFFFF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Actions:</w:t>
      </w:r>
    </w:p>
    <w:p w14:paraId="046D3922" w14:textId="0BF40D52" w:rsidR="009F6F6A" w:rsidRDefault="00E1402A">
      <w:pPr>
        <w:numPr>
          <w:ilvl w:val="0"/>
          <w:numId w:val="2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The school has the option to complete their own end of day walk and report findings back to staff (raising awareness) </w:t>
      </w:r>
      <w:r w:rsidR="0031269F">
        <w:rPr>
          <w:rFonts w:ascii="Calibri" w:eastAsia="Calibri" w:hAnsi="Calibri" w:cs="Calibri"/>
          <w:sz w:val="24"/>
          <w:szCs w:val="24"/>
        </w:rPr>
        <w:t>– demonstration of the electronic tool or print and use a hard copy ‘Data Protection Walk Form’ here:</w:t>
      </w:r>
      <w:r w:rsidR="0031269F" w:rsidRPr="0031269F">
        <w:rPr>
          <w:rFonts w:asciiTheme="majorHAnsi" w:eastAsia="Calibri" w:hAnsiTheme="majorHAnsi" w:cstheme="majorHAnsi"/>
          <w:sz w:val="24"/>
          <w:szCs w:val="24"/>
        </w:rPr>
        <w:t xml:space="preserve"> </w:t>
      </w:r>
      <w:hyperlink r:id="rId11" w:history="1">
        <w:r w:rsidR="0031269F" w:rsidRPr="0031269F">
          <w:rPr>
            <w:rStyle w:val="Hyperlink"/>
            <w:rFonts w:asciiTheme="majorHAnsi" w:hAnsiTheme="majorHAnsi" w:cstheme="majorHAnsi"/>
            <w:sz w:val="24"/>
            <w:szCs w:val="24"/>
          </w:rPr>
          <w:t>Guidance documents and toolkits (</w:t>
        </w:r>
        <w:proofErr w:type="spellStart"/>
        <w:r w:rsidR="0031269F" w:rsidRPr="0031269F">
          <w:rPr>
            <w:rStyle w:val="Hyperlink"/>
            <w:rFonts w:asciiTheme="majorHAnsi" w:hAnsiTheme="majorHAnsi" w:cstheme="majorHAnsi"/>
            <w:sz w:val="24"/>
            <w:szCs w:val="24"/>
          </w:rPr>
          <w:t>dataprotection.education</w:t>
        </w:r>
        <w:proofErr w:type="spellEnd"/>
        <w:r w:rsidR="0031269F" w:rsidRPr="0031269F">
          <w:rPr>
            <w:rStyle w:val="Hyperlink"/>
            <w:rFonts w:asciiTheme="majorHAnsi" w:hAnsiTheme="majorHAnsi" w:cstheme="majorHAnsi"/>
            <w:sz w:val="24"/>
            <w:szCs w:val="24"/>
          </w:rPr>
          <w:t>)</w:t>
        </w:r>
      </w:hyperlink>
      <w:r w:rsidR="00427D3B">
        <w:rPr>
          <w:rStyle w:val="Hyperlink"/>
          <w:rFonts w:asciiTheme="majorHAnsi" w:hAnsiTheme="majorHAnsi" w:cstheme="majorHAnsi"/>
          <w:sz w:val="24"/>
          <w:szCs w:val="24"/>
        </w:rPr>
        <w:t>.</w:t>
      </w:r>
    </w:p>
    <w:sectPr w:rsidR="009F6F6A">
      <w:headerReference w:type="defaul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5ECBA" w14:textId="77777777" w:rsidR="003352FC" w:rsidRDefault="003352FC">
      <w:r>
        <w:separator/>
      </w:r>
    </w:p>
  </w:endnote>
  <w:endnote w:type="continuationSeparator" w:id="0">
    <w:p w14:paraId="07E2575B" w14:textId="77777777" w:rsidR="003352FC" w:rsidRDefault="00335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0BBB6" w14:textId="77777777" w:rsidR="003352FC" w:rsidRDefault="003352FC">
      <w:r>
        <w:separator/>
      </w:r>
    </w:p>
  </w:footnote>
  <w:footnote w:type="continuationSeparator" w:id="0">
    <w:p w14:paraId="60D37424" w14:textId="77777777" w:rsidR="003352FC" w:rsidRDefault="003352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F77C0" w14:textId="77777777" w:rsidR="009F6F6A" w:rsidRDefault="00E1402A">
    <w:r>
      <w:rPr>
        <w:noProof/>
      </w:rPr>
      <w:drawing>
        <wp:inline distT="0" distB="0" distL="114300" distR="114300" wp14:anchorId="09FA3943" wp14:editId="5F736FE4">
          <wp:extent cx="2552700" cy="685800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A01F5A3" w14:textId="77777777" w:rsidR="009F6F6A" w:rsidRDefault="009F6F6A"/>
  <w:p w14:paraId="683955D7" w14:textId="77777777" w:rsidR="009F6F6A" w:rsidRDefault="00E1402A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11C6"/>
    <w:multiLevelType w:val="multilevel"/>
    <w:tmpl w:val="F7C03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A777D75"/>
    <w:multiLevelType w:val="hybridMultilevel"/>
    <w:tmpl w:val="757ED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0488E"/>
    <w:multiLevelType w:val="multilevel"/>
    <w:tmpl w:val="8820B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4B540A"/>
    <w:multiLevelType w:val="multilevel"/>
    <w:tmpl w:val="AA2CC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33B48DE"/>
    <w:multiLevelType w:val="hybridMultilevel"/>
    <w:tmpl w:val="8D14AE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FD5941"/>
    <w:multiLevelType w:val="multilevel"/>
    <w:tmpl w:val="D4D44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79925BF"/>
    <w:multiLevelType w:val="multilevel"/>
    <w:tmpl w:val="85C0B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802685"/>
    <w:multiLevelType w:val="multilevel"/>
    <w:tmpl w:val="0A606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0"/>
  </w:num>
  <w:num w:numId="5">
    <w:abstractNumId w:val="6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F6A"/>
    <w:rsid w:val="001255B4"/>
    <w:rsid w:val="00197B78"/>
    <w:rsid w:val="0031269F"/>
    <w:rsid w:val="003352FC"/>
    <w:rsid w:val="003F6BCB"/>
    <w:rsid w:val="004046C3"/>
    <w:rsid w:val="00427D3B"/>
    <w:rsid w:val="004D49B4"/>
    <w:rsid w:val="00524FB0"/>
    <w:rsid w:val="00632379"/>
    <w:rsid w:val="006F5165"/>
    <w:rsid w:val="009F6F6A"/>
    <w:rsid w:val="00A16EF8"/>
    <w:rsid w:val="00B83639"/>
    <w:rsid w:val="00E1402A"/>
    <w:rsid w:val="00E24B42"/>
    <w:rsid w:val="00F7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2DE3C"/>
  <w15:docId w15:val="{7C255748-CE03-41DB-842A-D16922DE6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index.php/best-practice-library/best-practice/commitment-to-complianc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protection.education/best-practice-library/documents/guid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ataprotection.education/best-practice-library/documents/information-technology-securit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protection.education/index.php/best-practice-library/best-practice/transparency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cF8S5FBOTWVNof3LTl7AZ9dMug==">AMUW2mUs6WPTJnXEmjhXzbgIYgt+x+YJo9/tmeHyIwphZke/cRwaRAAjA36rsEh0301r/aLeeZkm7Bw6NeRHF5CCfAqRdcgCIzZgsMbIxULBAUZZvElwHwU=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Lee</dc:creator>
  <cp:lastModifiedBy>Lindsey Smith</cp:lastModifiedBy>
  <cp:revision>2</cp:revision>
  <dcterms:created xsi:type="dcterms:W3CDTF">2021-11-08T13:38:00Z</dcterms:created>
  <dcterms:modified xsi:type="dcterms:W3CDTF">2021-11-08T13:38:00Z</dcterms:modified>
</cp:coreProperties>
</file>