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1786" w14:textId="6F3BAEEA" w:rsidR="00221643" w:rsidRDefault="00C53628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r w:rsidR="00056DFB">
        <w:rPr>
          <w:color w:val="4BACC6"/>
          <w:sz w:val="32"/>
          <w:szCs w:val="32"/>
        </w:rPr>
        <w:t>Brooke Weston Trust</w:t>
      </w:r>
      <w:r>
        <w:rPr>
          <w:color w:val="4BACC6"/>
          <w:sz w:val="32"/>
          <w:szCs w:val="32"/>
        </w:rPr>
        <w:t xml:space="preserve">  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  <w:t xml:space="preserve">Date: </w:t>
      </w:r>
      <w:r w:rsidR="00056DFB">
        <w:rPr>
          <w:color w:val="4BACC6"/>
          <w:sz w:val="32"/>
          <w:szCs w:val="32"/>
        </w:rPr>
        <w:t>12</w:t>
      </w:r>
      <w:r>
        <w:rPr>
          <w:color w:val="4BACC6"/>
          <w:sz w:val="32"/>
          <w:szCs w:val="32"/>
        </w:rPr>
        <w:t>/01/202</w:t>
      </w:r>
      <w:r w:rsidR="00056DFB">
        <w:rPr>
          <w:color w:val="4BACC6"/>
          <w:sz w:val="32"/>
          <w:szCs w:val="32"/>
        </w:rPr>
        <w:t>2</w:t>
      </w:r>
    </w:p>
    <w:p w14:paraId="1F3E59C8" w14:textId="77777777" w:rsidR="00221643" w:rsidRDefault="00C53628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360708ED" w14:textId="3F833991" w:rsidR="00221643" w:rsidRDefault="00C53628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056DFB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 w:rsidR="00056DFB" w:rsidRPr="00056DFB">
        <w:rPr>
          <w:rFonts w:ascii="Calibri" w:eastAsia="Calibri" w:hAnsi="Calibri" w:cs="Calibri"/>
          <w:b/>
          <w:bCs/>
          <w:color w:val="0591B4"/>
          <w:sz w:val="32"/>
          <w:szCs w:val="32"/>
        </w:rPr>
        <w:t>Trust</w:t>
      </w:r>
      <w:r w:rsidRPr="00056DFB">
        <w:rPr>
          <w:rFonts w:ascii="Calibri" w:eastAsia="Calibri" w:hAnsi="Calibri" w:cs="Calibri"/>
          <w:b/>
          <w:bCs/>
          <w:color w:val="0591B4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member</w:t>
      </w:r>
      <w:r w:rsidR="00056DFB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056DFB">
        <w:rPr>
          <w:rFonts w:ascii="Calibri" w:eastAsia="Calibri" w:hAnsi="Calibri" w:cs="Calibri"/>
          <w:color w:val="0591B4"/>
          <w:sz w:val="32"/>
          <w:szCs w:val="32"/>
        </w:rPr>
        <w:t xml:space="preserve">Debbie Wilson and Denise </w:t>
      </w:r>
      <w:proofErr w:type="spellStart"/>
      <w:r w:rsidR="00056DFB">
        <w:rPr>
          <w:rFonts w:ascii="Calibri" w:eastAsia="Calibri" w:hAnsi="Calibri" w:cs="Calibri"/>
          <w:color w:val="0591B4"/>
          <w:sz w:val="32"/>
          <w:szCs w:val="32"/>
        </w:rPr>
        <w:t>Tysoe</w:t>
      </w:r>
      <w:proofErr w:type="spellEnd"/>
    </w:p>
    <w:p w14:paraId="46EE3993" w14:textId="77777777" w:rsidR="00221643" w:rsidRDefault="00221643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C238F33" w14:textId="77777777" w:rsidR="00221643" w:rsidRDefault="00C53628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3B39665A" w14:textId="381DE32F" w:rsidR="00221643" w:rsidRDefault="00C53628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Overview of the </w:t>
      </w:r>
      <w:r w:rsidR="00056DFB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’s requirement to comply with Article 30 of the GDPR</w:t>
      </w:r>
    </w:p>
    <w:p w14:paraId="241867D5" w14:textId="7F29494B" w:rsidR="00221643" w:rsidRDefault="00C5362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the personal information is mapped using DPE’s </w:t>
      </w:r>
      <w:r w:rsidR="0019659E">
        <w:rPr>
          <w:rFonts w:ascii="Calibri" w:eastAsia="Calibri" w:hAnsi="Calibri" w:cs="Calibri"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19659E"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575427C0" w14:textId="77777777" w:rsidR="00221643" w:rsidRDefault="00C5362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Example of a generic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5285D4A1" w14:textId="77777777" w:rsidR="00221643" w:rsidRDefault="00C53628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Demonstration of the master lists, including roles, IT hardware and software</w:t>
      </w:r>
    </w:p>
    <w:p w14:paraId="733B0332" w14:textId="77777777" w:rsidR="00221643" w:rsidRDefault="00C5362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Reporting functions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5E5EFF12" w14:textId="77777777" w:rsidR="00056DFB" w:rsidRDefault="00056DFB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16ED626" w14:textId="34E76385" w:rsidR="00221643" w:rsidRDefault="00C53628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from the consultation are detailed below:</w:t>
      </w:r>
    </w:p>
    <w:p w14:paraId="2BE1B1BF" w14:textId="6D9E1E90" w:rsidR="00456A2C" w:rsidRPr="00456A2C" w:rsidRDefault="00456A2C">
      <w:pPr>
        <w:jc w:val="both"/>
        <w:rPr>
          <w:rFonts w:ascii="Calibri" w:eastAsia="Calibri" w:hAnsi="Calibri" w:cs="Calibri"/>
          <w:bCs/>
          <w:sz w:val="24"/>
          <w:szCs w:val="24"/>
        </w:rPr>
      </w:pPr>
      <w:r w:rsidRPr="00456A2C">
        <w:rPr>
          <w:rFonts w:ascii="Calibri" w:eastAsia="Calibri" w:hAnsi="Calibri" w:cs="Calibri"/>
          <w:bCs/>
          <w:sz w:val="24"/>
          <w:szCs w:val="24"/>
        </w:rPr>
        <w:t xml:space="preserve">Explanation of how the Trust is required to comply with Article 30 of the GDPR and what this involves regarding personal data </w:t>
      </w:r>
      <w:proofErr w:type="spellStart"/>
      <w:r w:rsidRPr="00456A2C">
        <w:rPr>
          <w:rFonts w:ascii="Calibri" w:eastAsia="Calibri" w:hAnsi="Calibri" w:cs="Calibri"/>
          <w:bCs/>
          <w:sz w:val="24"/>
          <w:szCs w:val="24"/>
        </w:rPr>
        <w:t>ie</w:t>
      </w:r>
      <w:proofErr w:type="spellEnd"/>
      <w:r w:rsidRPr="00456A2C">
        <w:rPr>
          <w:rFonts w:ascii="Calibri" w:eastAsia="Calibri" w:hAnsi="Calibri" w:cs="Calibri"/>
          <w:bCs/>
          <w:sz w:val="24"/>
          <w:szCs w:val="24"/>
        </w:rPr>
        <w:t xml:space="preserve"> how the technical measures in place safeguard the data subject’s personal information. </w:t>
      </w:r>
    </w:p>
    <w:p w14:paraId="248DC7DB" w14:textId="50671827" w:rsidR="00456A2C" w:rsidRDefault="00456A2C" w:rsidP="00456A2C">
      <w:pPr>
        <w:jc w:val="both"/>
        <w:rPr>
          <w:rFonts w:ascii="Calibri" w:eastAsia="Calibri" w:hAnsi="Calibri" w:cs="Calibri"/>
          <w:bCs/>
          <w:sz w:val="24"/>
          <w:szCs w:val="24"/>
        </w:rPr>
      </w:pPr>
      <w:r w:rsidRPr="009A5BF4">
        <w:rPr>
          <w:rFonts w:ascii="Calibri" w:eastAsia="Calibri" w:hAnsi="Calibri" w:cs="Calibri"/>
          <w:bCs/>
          <w:sz w:val="24"/>
          <w:szCs w:val="24"/>
        </w:rPr>
        <w:t>Introduction to the Record of Processing management tool available on Knowledge Bank</w:t>
      </w:r>
      <w:r>
        <w:rPr>
          <w:rFonts w:ascii="Calibri" w:eastAsia="Calibri" w:hAnsi="Calibri" w:cs="Calibri"/>
          <w:bCs/>
          <w:sz w:val="24"/>
          <w:szCs w:val="24"/>
        </w:rPr>
        <w:t xml:space="preserve"> and a review of a generic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>.</w:t>
      </w:r>
    </w:p>
    <w:p w14:paraId="161009BE" w14:textId="250CC3E1" w:rsidR="00456A2C" w:rsidRDefault="00456A2C" w:rsidP="00456A2C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A demonstration of how to tailor the generic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to ensure they reflect the actual practice at the </w:t>
      </w:r>
      <w:r>
        <w:rPr>
          <w:rFonts w:ascii="Calibri" w:eastAsia="Calibri" w:hAnsi="Calibri" w:cs="Calibri"/>
          <w:bCs/>
          <w:sz w:val="24"/>
          <w:szCs w:val="24"/>
        </w:rPr>
        <w:t>Trust</w:t>
      </w:r>
      <w:r>
        <w:rPr>
          <w:rFonts w:ascii="Calibri" w:eastAsia="Calibri" w:hAnsi="Calibri" w:cs="Calibri"/>
          <w:bCs/>
          <w:sz w:val="24"/>
          <w:szCs w:val="24"/>
        </w:rPr>
        <w:t>.</w:t>
      </w:r>
    </w:p>
    <w:p w14:paraId="00528C7A" w14:textId="77777777" w:rsidR="00456A2C" w:rsidRDefault="00456A2C" w:rsidP="00456A2C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Discussions relating to the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tool and how it can be used to help with business continuity.  Once populated, the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tool can provide high level descriptions / job cards for areas of school business such as financial management, HR management etc.</w:t>
      </w:r>
    </w:p>
    <w:p w14:paraId="79E3DE9C" w14:textId="19844C73" w:rsidR="00456A2C" w:rsidRPr="009A5BF4" w:rsidRDefault="0019659E" w:rsidP="00456A2C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A demonstration of the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r</w:t>
      </w:r>
      <w:r w:rsidR="00456A2C">
        <w:rPr>
          <w:rFonts w:ascii="Calibri" w:eastAsia="Calibri" w:hAnsi="Calibri" w:cs="Calibri"/>
          <w:bCs/>
          <w:sz w:val="24"/>
          <w:szCs w:val="24"/>
        </w:rPr>
        <w:t>eporting functions</w:t>
      </w:r>
      <w:r>
        <w:rPr>
          <w:rFonts w:ascii="Calibri" w:eastAsia="Calibri" w:hAnsi="Calibri" w:cs="Calibri"/>
          <w:bCs/>
          <w:sz w:val="24"/>
          <w:szCs w:val="24"/>
        </w:rPr>
        <w:t xml:space="preserve"> which are now</w:t>
      </w:r>
      <w:r w:rsidR="00456A2C">
        <w:rPr>
          <w:rFonts w:ascii="Calibri" w:eastAsia="Calibri" w:hAnsi="Calibri" w:cs="Calibri"/>
          <w:bCs/>
          <w:sz w:val="24"/>
          <w:szCs w:val="24"/>
        </w:rPr>
        <w:t xml:space="preserve"> available</w:t>
      </w:r>
      <w:r>
        <w:rPr>
          <w:rFonts w:ascii="Calibri" w:eastAsia="Calibri" w:hAnsi="Calibri" w:cs="Calibri"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Cs/>
          <w:sz w:val="24"/>
          <w:szCs w:val="24"/>
        </w:rPr>
        <w:t>ie</w:t>
      </w:r>
      <w:proofErr w:type="spellEnd"/>
      <w:r>
        <w:rPr>
          <w:rFonts w:ascii="Calibri" w:eastAsia="Calibri" w:hAnsi="Calibri" w:cs="Calibri"/>
          <w:bCs/>
          <w:sz w:val="24"/>
          <w:szCs w:val="24"/>
        </w:rPr>
        <w:t xml:space="preserve"> Retention Schedule, </w:t>
      </w:r>
      <w:r w:rsidR="00456A2C">
        <w:rPr>
          <w:rFonts w:ascii="Calibri" w:eastAsia="Calibri" w:hAnsi="Calibri" w:cs="Calibri"/>
          <w:bCs/>
          <w:sz w:val="24"/>
          <w:szCs w:val="24"/>
        </w:rPr>
        <w:t xml:space="preserve"> and how these can be used in the workplace, as well as providing a useful source of information for</w:t>
      </w:r>
      <w:r w:rsidR="00456A2C">
        <w:rPr>
          <w:rFonts w:ascii="Calibri" w:eastAsia="Calibri" w:hAnsi="Calibri" w:cs="Calibri"/>
          <w:bCs/>
          <w:sz w:val="24"/>
          <w:szCs w:val="24"/>
        </w:rPr>
        <w:t xml:space="preserve"> Trustees </w:t>
      </w:r>
      <w:proofErr w:type="spellStart"/>
      <w:r w:rsidR="00456A2C">
        <w:rPr>
          <w:rFonts w:ascii="Calibri" w:eastAsia="Calibri" w:hAnsi="Calibri" w:cs="Calibri"/>
          <w:bCs/>
          <w:sz w:val="24"/>
          <w:szCs w:val="24"/>
        </w:rPr>
        <w:t>ie</w:t>
      </w:r>
      <w:proofErr w:type="spellEnd"/>
      <w:r w:rsidR="00456A2C">
        <w:rPr>
          <w:rFonts w:ascii="Calibri" w:eastAsia="Calibri" w:hAnsi="Calibri" w:cs="Calibri"/>
          <w:bCs/>
          <w:sz w:val="24"/>
          <w:szCs w:val="24"/>
        </w:rPr>
        <w:t xml:space="preserve"> the risk report</w:t>
      </w:r>
      <w:r w:rsidR="00456A2C">
        <w:rPr>
          <w:rFonts w:ascii="Calibri" w:eastAsia="Calibri" w:hAnsi="Calibri" w:cs="Calibri"/>
          <w:bCs/>
          <w:sz w:val="24"/>
          <w:szCs w:val="24"/>
        </w:rPr>
        <w:t xml:space="preserve">.   </w:t>
      </w:r>
    </w:p>
    <w:p w14:paraId="741A65E4" w14:textId="77777777" w:rsidR="00221643" w:rsidRDefault="00221643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CD7E682" w14:textId="77777777" w:rsidR="00221643" w:rsidRDefault="00221643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41B2CE9C" w14:textId="77777777" w:rsidR="00221643" w:rsidRDefault="00C53628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>) - methodology and were we are at</w:t>
      </w:r>
    </w:p>
    <w:p w14:paraId="03AD1828" w14:textId="1F5C9177" w:rsidR="00221643" w:rsidRDefault="00C5362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</w:t>
      </w:r>
      <w:r w:rsidR="00456A2C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’s individual practice. </w:t>
      </w:r>
    </w:p>
    <w:p w14:paraId="22847613" w14:textId="71D0EEF3" w:rsidR="00221643" w:rsidRDefault="00C5362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financial</w:t>
      </w:r>
      <w:r w:rsidR="008A5FEE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management of the </w:t>
      </w:r>
      <w:r w:rsidR="008A5FEE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4EB26B94" w14:textId="77777777" w:rsidR="00221643" w:rsidRDefault="00C5362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208C1376" w14:textId="77777777" w:rsidR="008A5FEE" w:rsidRDefault="00C5362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</w:t>
      </w:r>
      <w:r w:rsidR="008A5FEE">
        <w:rPr>
          <w:rFonts w:ascii="Calibri" w:eastAsia="Calibri" w:hAnsi="Calibri" w:cs="Calibri"/>
          <w:sz w:val="24"/>
          <w:szCs w:val="24"/>
        </w:rPr>
        <w:t xml:space="preserve"> DW and DT will work together to review the Finance </w:t>
      </w:r>
      <w:proofErr w:type="spellStart"/>
      <w:r w:rsidR="008A5FEE">
        <w:rPr>
          <w:rFonts w:ascii="Calibri" w:eastAsia="Calibri" w:hAnsi="Calibri" w:cs="Calibri"/>
          <w:sz w:val="24"/>
          <w:szCs w:val="24"/>
        </w:rPr>
        <w:t>RoPs</w:t>
      </w:r>
      <w:proofErr w:type="spellEnd"/>
      <w:r w:rsidR="008A5FEE">
        <w:rPr>
          <w:rFonts w:ascii="Calibri" w:eastAsia="Calibri" w:hAnsi="Calibri" w:cs="Calibri"/>
          <w:sz w:val="24"/>
          <w:szCs w:val="24"/>
        </w:rPr>
        <w:t xml:space="preserve"> currently in place for Brooke Weston and identify amendments that are required to ensure the actual practice at the Trust is correctly reflected.  </w:t>
      </w:r>
    </w:p>
    <w:p w14:paraId="1D583F24" w14:textId="0375A123" w:rsidR="008A5FEE" w:rsidRDefault="008A5FEE">
      <w:pPr>
        <w:spacing w:after="120"/>
        <w:rPr>
          <w:rFonts w:ascii="Calibri" w:eastAsia="Calibri" w:hAnsi="Calibri" w:cs="Calibri"/>
          <w:sz w:val="24"/>
          <w:szCs w:val="24"/>
        </w:rPr>
      </w:pPr>
    </w:p>
    <w:p w14:paraId="52B36885" w14:textId="5494CB06" w:rsidR="0019659E" w:rsidRDefault="0019659E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LM will ensure that DW and DT are set up with access to Knowledge Bank and the Record of Processing tool.</w:t>
      </w:r>
    </w:p>
    <w:p w14:paraId="2FC50720" w14:textId="54D23680" w:rsidR="00221643" w:rsidRDefault="008A5FEE" w:rsidP="008A5FEE">
      <w:pPr>
        <w:spacing w:after="120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A further meeting can be arranged with Linda Mortimer, to provide assistance in the tailoring of the finance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 LM will wait to hear back from the Trust.  </w:t>
      </w:r>
    </w:p>
    <w:p w14:paraId="4E720B46" w14:textId="77777777" w:rsidR="008A5FEE" w:rsidRDefault="008A5FEE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4AF2C92" w14:textId="1F81B7BA" w:rsidR="00221643" w:rsidRDefault="00C53628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Progress to date</w:t>
      </w:r>
    </w:p>
    <w:p w14:paraId="1FA4F2FF" w14:textId="1514C9A8" w:rsidR="00221643" w:rsidRDefault="00C53628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At the time of this meeting, the following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were reviewed, amended and tailored to reflect the actual practice at the </w:t>
      </w:r>
      <w:r w:rsidR="00456A2C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160ADB62" w14:textId="77777777" w:rsidR="00221643" w:rsidRDefault="0022164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98F01AA" w14:textId="305B9EB5" w:rsidR="00221643" w:rsidRDefault="00C53628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FIN0</w:t>
      </w:r>
      <w:r w:rsidR="00456A2C">
        <w:rPr>
          <w:rFonts w:ascii="Calibri" w:eastAsia="Calibri" w:hAnsi="Calibri" w:cs="Calibri"/>
          <w:sz w:val="24"/>
          <w:szCs w:val="24"/>
        </w:rPr>
        <w:t>2</w:t>
      </w:r>
      <w:r w:rsidR="0019659E">
        <w:rPr>
          <w:rFonts w:ascii="Calibri" w:eastAsia="Calibri" w:hAnsi="Calibri" w:cs="Calibri"/>
          <w:sz w:val="24"/>
          <w:szCs w:val="24"/>
        </w:rPr>
        <w:t>A</w:t>
      </w:r>
      <w:r w:rsidR="0019659E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456A2C">
        <w:rPr>
          <w:rFonts w:ascii="Calibri" w:eastAsia="Calibri" w:hAnsi="Calibri" w:cs="Calibri"/>
          <w:sz w:val="24"/>
          <w:szCs w:val="24"/>
        </w:rPr>
        <w:t>Budget Setting and Reporting</w:t>
      </w:r>
    </w:p>
    <w:p w14:paraId="3E3FA00A" w14:textId="77777777" w:rsidR="00221643" w:rsidRDefault="00221643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221643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A9A89" w14:textId="77777777" w:rsidR="00DA0E3D" w:rsidRDefault="00DA0E3D">
      <w:r>
        <w:separator/>
      </w:r>
    </w:p>
  </w:endnote>
  <w:endnote w:type="continuationSeparator" w:id="0">
    <w:p w14:paraId="2DF05EB4" w14:textId="77777777" w:rsidR="00DA0E3D" w:rsidRDefault="00DA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AB4B1" w14:textId="77777777" w:rsidR="00DA0E3D" w:rsidRDefault="00DA0E3D">
      <w:r>
        <w:separator/>
      </w:r>
    </w:p>
  </w:footnote>
  <w:footnote w:type="continuationSeparator" w:id="0">
    <w:p w14:paraId="35EA9133" w14:textId="77777777" w:rsidR="00DA0E3D" w:rsidRDefault="00DA0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1739C" w14:textId="77777777" w:rsidR="00221643" w:rsidRDefault="00C53628">
    <w:r>
      <w:rPr>
        <w:noProof/>
      </w:rPr>
      <w:drawing>
        <wp:inline distT="0" distB="0" distL="114300" distR="114300" wp14:anchorId="1857AC97" wp14:editId="7684CFCE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75CF2AC" w14:textId="77777777" w:rsidR="00221643" w:rsidRDefault="00221643"/>
  <w:p w14:paraId="43D6A9DE" w14:textId="77777777" w:rsidR="00221643" w:rsidRDefault="00C53628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376B"/>
    <w:multiLevelType w:val="multilevel"/>
    <w:tmpl w:val="70ACE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521DB6"/>
    <w:multiLevelType w:val="multilevel"/>
    <w:tmpl w:val="20E0B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F52EA"/>
    <w:multiLevelType w:val="multilevel"/>
    <w:tmpl w:val="2FFAF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43"/>
    <w:rsid w:val="00056DFB"/>
    <w:rsid w:val="0019659E"/>
    <w:rsid w:val="00221643"/>
    <w:rsid w:val="002D621E"/>
    <w:rsid w:val="00456A2C"/>
    <w:rsid w:val="008A5FEE"/>
    <w:rsid w:val="00B562D2"/>
    <w:rsid w:val="00C53628"/>
    <w:rsid w:val="00DA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FB75"/>
  <w15:docId w15:val="{5380897A-ECC0-4BF4-9EB3-01FB48AB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lindamortimer70@gmail.com</cp:lastModifiedBy>
  <cp:revision>7</cp:revision>
  <dcterms:created xsi:type="dcterms:W3CDTF">2022-01-12T13:53:00Z</dcterms:created>
  <dcterms:modified xsi:type="dcterms:W3CDTF">2022-01-12T14:06:00Z</dcterms:modified>
</cp:coreProperties>
</file>