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Calibri" w:cs="Calibri" w:eastAsia="Calibri" w:hAnsi="Calibri"/>
          <w:b w:val="0"/>
          <w:color w:val="4bacc6"/>
          <w:sz w:val="30"/>
          <w:szCs w:val="30"/>
        </w:rPr>
      </w:pPr>
      <w:r w:rsidDel="00000000" w:rsidR="00000000" w:rsidRPr="00000000">
        <w:rPr>
          <w:rFonts w:ascii="Calibri" w:cs="Calibri" w:eastAsia="Calibri" w:hAnsi="Calibri"/>
          <w:color w:val="4bacc6"/>
          <w:sz w:val="30"/>
          <w:szCs w:val="30"/>
          <w:rtl w:val="0"/>
        </w:rPr>
        <w:t xml:space="preserve">School:   </w:t>
      </w:r>
      <w:r w:rsidDel="00000000" w:rsidR="00000000" w:rsidRPr="00000000">
        <w:rPr>
          <w:rFonts w:ascii="Calibri" w:cs="Calibri" w:eastAsia="Calibri" w:hAnsi="Calibri"/>
          <w:b w:val="0"/>
          <w:color w:val="4bacc6"/>
          <w:sz w:val="30"/>
          <w:szCs w:val="30"/>
          <w:rtl w:val="0"/>
        </w:rPr>
        <w:t xml:space="preserve">Alburgh with Denton   </w:t>
      </w:r>
      <w:r w:rsidDel="00000000" w:rsidR="00000000" w:rsidRPr="00000000">
        <w:rPr>
          <w:rFonts w:ascii="Calibri" w:cs="Calibri" w:eastAsia="Calibri" w:hAnsi="Calibri"/>
          <w:color w:val="4bacc6"/>
          <w:sz w:val="30"/>
          <w:szCs w:val="30"/>
          <w:rtl w:val="0"/>
        </w:rPr>
        <w:t xml:space="preserve">                                                            Date: </w:t>
      </w:r>
      <w:r w:rsidDel="00000000" w:rsidR="00000000" w:rsidRPr="00000000">
        <w:rPr>
          <w:rFonts w:ascii="Calibri" w:cs="Calibri" w:eastAsia="Calibri" w:hAnsi="Calibri"/>
          <w:b w:val="0"/>
          <w:color w:val="4bacc6"/>
          <w:sz w:val="30"/>
          <w:szCs w:val="30"/>
          <w:rtl w:val="0"/>
        </w:rPr>
        <w:t xml:space="preserve">27/01/2022</w:t>
      </w:r>
    </w:p>
    <w:p w:rsidR="00000000" w:rsidDel="00000000" w:rsidP="00000000" w:rsidRDefault="00000000" w:rsidRPr="00000000" w14:paraId="00000002">
      <w:pPr>
        <w:pStyle w:val="Heading2"/>
        <w:rPr>
          <w:rFonts w:ascii="Calibri" w:cs="Calibri" w:eastAsia="Calibri" w:hAnsi="Calibri"/>
          <w:sz w:val="30"/>
          <w:szCs w:val="30"/>
        </w:rPr>
      </w:pPr>
      <w:r w:rsidDel="00000000" w:rsidR="00000000" w:rsidRPr="00000000">
        <w:rPr>
          <w:rFonts w:ascii="Calibri" w:cs="Calibri" w:eastAsia="Calibri" w:hAnsi="Calibri"/>
          <w:color w:val="0591b4"/>
          <w:sz w:val="30"/>
          <w:szCs w:val="30"/>
          <w:rtl w:val="0"/>
        </w:rPr>
        <w:t xml:space="preserve">Report: </w:t>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0"/>
          <w:color w:val="0591b4"/>
          <w:sz w:val="30"/>
          <w:szCs w:val="30"/>
          <w:rtl w:val="0"/>
        </w:rPr>
        <w:t xml:space="preserve"> Spring consultation and crib sheet</w:t>
      </w:r>
      <w:r w:rsidDel="00000000" w:rsidR="00000000" w:rsidRPr="00000000">
        <w:rPr>
          <w:rFonts w:ascii="Calibri" w:cs="Calibri" w:eastAsia="Calibri" w:hAnsi="Calibri"/>
          <w:sz w:val="30"/>
          <w:szCs w:val="30"/>
          <w:rtl w:val="0"/>
        </w:rPr>
        <w:t xml:space="preserve">              </w:t>
      </w:r>
    </w:p>
    <w:p w:rsidR="00000000" w:rsidDel="00000000" w:rsidP="00000000" w:rsidRDefault="00000000" w:rsidRPr="00000000" w14:paraId="00000003">
      <w:pPr>
        <w:jc w:val="both"/>
        <w:rPr>
          <w:rFonts w:ascii="Calibri" w:cs="Calibri" w:eastAsia="Calibri" w:hAnsi="Calibri"/>
          <w:sz w:val="30"/>
          <w:szCs w:val="30"/>
        </w:rPr>
      </w:pPr>
      <w:r w:rsidDel="00000000" w:rsidR="00000000" w:rsidRPr="00000000">
        <w:rPr>
          <w:rFonts w:ascii="Calibri" w:cs="Calibri" w:eastAsia="Calibri" w:hAnsi="Calibri"/>
          <w:b w:val="1"/>
          <w:color w:val="0591b4"/>
          <w:sz w:val="30"/>
          <w:szCs w:val="30"/>
          <w:rtl w:val="0"/>
        </w:rPr>
        <w:t xml:space="preserve">DPE:</w:t>
      </w:r>
      <w:r w:rsidDel="00000000" w:rsidR="00000000" w:rsidRPr="00000000">
        <w:rPr>
          <w:rFonts w:ascii="Calibri" w:cs="Calibri" w:eastAsia="Calibri" w:hAnsi="Calibri"/>
          <w:color w:val="0591b4"/>
          <w:sz w:val="30"/>
          <w:szCs w:val="30"/>
          <w:rtl w:val="0"/>
        </w:rPr>
        <w:t xml:space="preserve">   Stuart Lee                           </w:t>
      </w:r>
      <w:r w:rsidDel="00000000" w:rsidR="00000000" w:rsidRPr="00000000">
        <w:rPr>
          <w:rFonts w:ascii="Calibri" w:cs="Calibri" w:eastAsia="Calibri" w:hAnsi="Calibri"/>
          <w:b w:val="1"/>
          <w:color w:val="0591b4"/>
          <w:sz w:val="30"/>
          <w:szCs w:val="30"/>
          <w:rtl w:val="0"/>
        </w:rPr>
        <w:t xml:space="preserve"> Staff member:</w:t>
      </w:r>
      <w:r w:rsidDel="00000000" w:rsidR="00000000" w:rsidRPr="00000000">
        <w:rPr>
          <w:rFonts w:ascii="Calibri" w:cs="Calibri" w:eastAsia="Calibri" w:hAnsi="Calibri"/>
          <w:color w:val="0591b4"/>
          <w:sz w:val="30"/>
          <w:szCs w:val="30"/>
          <w:rtl w:val="0"/>
        </w:rPr>
        <w:t xml:space="preserve"> Kate Byer</w:t>
      </w: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color w:val="0591b4"/>
          <w:sz w:val="24"/>
          <w:szCs w:val="24"/>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Kate confirmed that the school will become an academy from April 1st 2022. The school will be joining St Benet’s MAT.  The following report can be used as a crib sheet and contains more in depth details as to the areas discussed.</w:t>
      </w:r>
    </w:p>
    <w:p w:rsidR="00000000" w:rsidDel="00000000" w:rsidP="00000000" w:rsidRDefault="00000000" w:rsidRPr="00000000" w14:paraId="00000006">
      <w:pP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07">
      <w:pPr>
        <w:jc w:val="both"/>
        <w:rPr>
          <w:rFonts w:ascii="Calibri" w:cs="Calibri" w:eastAsia="Calibri" w:hAnsi="Calibri"/>
          <w:sz w:val="24"/>
          <w:szCs w:val="24"/>
        </w:rPr>
      </w:pPr>
      <w:r w:rsidDel="00000000" w:rsidR="00000000" w:rsidRPr="00000000">
        <w:rPr>
          <w:rFonts w:ascii="Calibri" w:cs="Calibri" w:eastAsia="Calibri" w:hAnsi="Calibri"/>
          <w:b w:val="1"/>
          <w:color w:val="0591b4"/>
          <w:sz w:val="24"/>
          <w:szCs w:val="24"/>
          <w:rtl w:val="0"/>
        </w:rPr>
        <w:t xml:space="preserve">Consultation content</w:t>
      </w:r>
      <w:r w:rsidDel="00000000" w:rsidR="00000000" w:rsidRPr="00000000">
        <w:rPr>
          <w:rtl w:val="0"/>
        </w:rPr>
      </w:r>
    </w:p>
    <w:p w:rsidR="00000000" w:rsidDel="00000000" w:rsidP="00000000" w:rsidRDefault="00000000" w:rsidRPr="00000000" w14:paraId="00000008">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 changes - housekeeping</w:t>
      </w:r>
    </w:p>
    <w:p w:rsidR="00000000" w:rsidDel="00000000" w:rsidP="00000000" w:rsidRDefault="00000000" w:rsidRPr="00000000" w14:paraId="00000009">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GDPR status, compliance documents; website and internal documentation</w:t>
      </w:r>
    </w:p>
    <w:p w:rsidR="00000000" w:rsidDel="00000000" w:rsidP="00000000" w:rsidRDefault="00000000" w:rsidRPr="00000000" w14:paraId="0000000A">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 security and e-learning training</w:t>
      </w:r>
    </w:p>
    <w:p w:rsidR="00000000" w:rsidDel="00000000" w:rsidP="00000000" w:rsidRDefault="00000000" w:rsidRPr="00000000" w14:paraId="0000000B">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Supplier due diligence </w:t>
      </w:r>
    </w:p>
    <w:p w:rsidR="00000000" w:rsidDel="00000000" w:rsidP="00000000" w:rsidRDefault="00000000" w:rsidRPr="00000000" w14:paraId="0000000C">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retention</w:t>
      </w:r>
    </w:p>
    <w:p w:rsidR="00000000" w:rsidDel="00000000" w:rsidP="00000000" w:rsidRDefault="00000000" w:rsidRPr="00000000" w14:paraId="0000000D">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Raising staff awareness and audit walks</w:t>
      </w:r>
    </w:p>
    <w:p w:rsidR="00000000" w:rsidDel="00000000" w:rsidP="00000000" w:rsidRDefault="00000000" w:rsidRPr="00000000" w14:paraId="0000000E">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 events and webinars</w:t>
      </w:r>
    </w:p>
    <w:p w:rsidR="00000000" w:rsidDel="00000000" w:rsidP="00000000" w:rsidRDefault="00000000" w:rsidRPr="00000000" w14:paraId="0000000F">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Record of processing (RoP) update </w:t>
      </w:r>
      <w:r w:rsidDel="00000000" w:rsidR="00000000" w:rsidRPr="00000000">
        <w:rPr>
          <w:rtl w:val="0"/>
        </w:rPr>
      </w:r>
    </w:p>
    <w:p w:rsidR="00000000" w:rsidDel="00000000" w:rsidP="00000000" w:rsidRDefault="00000000" w:rsidRPr="00000000" w14:paraId="00000010">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Confirm future appointments</w:t>
      </w:r>
      <w:r w:rsidDel="00000000" w:rsidR="00000000" w:rsidRPr="00000000">
        <w:rPr>
          <w:rtl w:val="0"/>
        </w:rPr>
      </w:r>
    </w:p>
    <w:p w:rsidR="00000000" w:rsidDel="00000000" w:rsidP="00000000" w:rsidRDefault="00000000" w:rsidRPr="00000000" w14:paraId="00000011">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 and As</w:t>
      </w:r>
      <w:r w:rsidDel="00000000" w:rsidR="00000000" w:rsidRPr="00000000">
        <w:rPr>
          <w:rtl w:val="0"/>
        </w:rPr>
      </w:r>
    </w:p>
    <w:p w:rsidR="00000000" w:rsidDel="00000000" w:rsidP="00000000" w:rsidRDefault="00000000" w:rsidRPr="00000000" w14:paraId="00000012">
      <w:pPr>
        <w:ind w:left="720" w:firstLine="0"/>
        <w:jc w:val="both"/>
        <w:rPr>
          <w:rFonts w:ascii="Calibri" w:cs="Calibri" w:eastAsia="Calibri" w:hAnsi="Calibri"/>
          <w:b w:val="1"/>
          <w:color w:val="0591b4"/>
          <w:sz w:val="24"/>
          <w:szCs w:val="24"/>
          <w:highlight w:val="yellow"/>
        </w:rPr>
      </w:pPr>
      <w:r w:rsidDel="00000000" w:rsidR="00000000" w:rsidRPr="00000000">
        <w:rPr>
          <w:rtl w:val="0"/>
        </w:rPr>
      </w:r>
    </w:p>
    <w:p w:rsidR="00000000" w:rsidDel="00000000" w:rsidP="00000000" w:rsidRDefault="00000000" w:rsidRPr="00000000" w14:paraId="00000013">
      <w:pPr>
        <w:numPr>
          <w:ilvl w:val="0"/>
          <w:numId w:val="5"/>
        </w:numPr>
        <w:ind w:left="720" w:hanging="360"/>
        <w:jc w:val="both"/>
        <w:rPr>
          <w:rFonts w:ascii="Calibri" w:cs="Calibri" w:eastAsia="Calibri" w:hAnsi="Calibri"/>
          <w:color w:val="0591b4"/>
          <w:sz w:val="28"/>
          <w:szCs w:val="28"/>
          <w:highlight w:val="white"/>
        </w:rPr>
      </w:pPr>
      <w:r w:rsidDel="00000000" w:rsidR="00000000" w:rsidRPr="00000000">
        <w:rPr>
          <w:rFonts w:ascii="Calibri" w:cs="Calibri" w:eastAsia="Calibri" w:hAnsi="Calibri"/>
          <w:b w:val="1"/>
          <w:color w:val="0591b4"/>
          <w:sz w:val="28"/>
          <w:szCs w:val="28"/>
          <w:highlight w:val="white"/>
          <w:rtl w:val="0"/>
        </w:rPr>
        <w:t xml:space="preserve">Staff changes - housekeeping</w:t>
      </w:r>
      <w:r w:rsidDel="00000000" w:rsidR="00000000" w:rsidRPr="00000000">
        <w:rPr>
          <w:rtl w:val="0"/>
        </w:rPr>
      </w:r>
    </w:p>
    <w:p w:rsidR="00000000" w:rsidDel="00000000" w:rsidP="00000000" w:rsidRDefault="00000000" w:rsidRPr="00000000" w14:paraId="00000014">
      <w:pPr>
        <w:ind w:left="0" w:firstLine="0"/>
        <w:jc w:val="both"/>
        <w:rPr>
          <w:rFonts w:ascii="Calibri" w:cs="Calibri" w:eastAsia="Calibri" w:hAnsi="Calibri"/>
          <w:color w:val="222222"/>
          <w:sz w:val="24"/>
          <w:szCs w:val="24"/>
          <w:highlight w:val="white"/>
        </w:rPr>
      </w:pPr>
      <w:r w:rsidDel="00000000" w:rsidR="00000000" w:rsidRPr="00000000">
        <w:rPr>
          <w:rFonts w:ascii="Calibri" w:cs="Calibri" w:eastAsia="Calibri" w:hAnsi="Calibri"/>
          <w:sz w:val="24"/>
          <w:szCs w:val="24"/>
          <w:rtl w:val="0"/>
        </w:rPr>
        <w:t xml:space="preserve">Reminder to </w:t>
      </w:r>
      <w:r w:rsidDel="00000000" w:rsidR="00000000" w:rsidRPr="00000000">
        <w:rPr>
          <w:rFonts w:ascii="Calibri" w:cs="Calibri" w:eastAsia="Calibri" w:hAnsi="Calibri"/>
          <w:b w:val="1"/>
          <w:sz w:val="24"/>
          <w:szCs w:val="24"/>
          <w:rtl w:val="0"/>
        </w:rPr>
        <w:t xml:space="preserve">set new staff </w:t>
      </w:r>
      <w:r w:rsidDel="00000000" w:rsidR="00000000" w:rsidRPr="00000000">
        <w:rPr>
          <w:rFonts w:ascii="Calibri" w:cs="Calibri" w:eastAsia="Calibri" w:hAnsi="Calibri"/>
          <w:sz w:val="24"/>
          <w:szCs w:val="24"/>
          <w:rtl w:val="0"/>
        </w:rPr>
        <w:t xml:space="preserve">up on the DPE website and </w:t>
      </w:r>
      <w:r w:rsidDel="00000000" w:rsidR="00000000" w:rsidRPr="00000000">
        <w:rPr>
          <w:rFonts w:ascii="Calibri" w:cs="Calibri" w:eastAsia="Calibri" w:hAnsi="Calibri"/>
          <w:b w:val="1"/>
          <w:sz w:val="24"/>
          <w:szCs w:val="24"/>
          <w:rtl w:val="0"/>
        </w:rPr>
        <w:t xml:space="preserve">remove leavers</w:t>
      </w:r>
      <w:r w:rsidDel="00000000" w:rsidR="00000000" w:rsidRPr="00000000">
        <w:rPr>
          <w:rFonts w:ascii="Calibri" w:cs="Calibri" w:eastAsia="Calibri" w:hAnsi="Calibri"/>
          <w:sz w:val="24"/>
          <w:szCs w:val="24"/>
          <w:rtl w:val="0"/>
        </w:rPr>
        <w:t xml:space="preserve">: DPE dashboard&gt;users&gt;add staff, either manually or bulk import.</w:t>
      </w:r>
      <w:r w:rsidDel="00000000" w:rsidR="00000000" w:rsidRPr="00000000">
        <w:rPr>
          <w:rFonts w:ascii="Calibri" w:cs="Calibri" w:eastAsia="Calibri" w:hAnsi="Calibri"/>
          <w:color w:val="595959"/>
          <w:sz w:val="24"/>
          <w:szCs w:val="24"/>
          <w:rtl w:val="0"/>
        </w:rPr>
        <w:t xml:space="preserve"> </w:t>
      </w:r>
      <w:r w:rsidDel="00000000" w:rsidR="00000000" w:rsidRPr="00000000">
        <w:rPr>
          <w:rFonts w:ascii="Calibri" w:cs="Calibri" w:eastAsia="Calibri" w:hAnsi="Calibri"/>
          <w:sz w:val="24"/>
          <w:szCs w:val="24"/>
          <w:rtl w:val="0"/>
        </w:rPr>
        <w:t xml:space="preserve">Kalina at DPE (client support) is here to help you and can be contacted for support at: ka</w:t>
      </w:r>
      <w:r w:rsidDel="00000000" w:rsidR="00000000" w:rsidRPr="00000000">
        <w:rPr>
          <w:rFonts w:ascii="Calibri" w:cs="Calibri" w:eastAsia="Calibri" w:hAnsi="Calibri"/>
          <w:color w:val="222222"/>
          <w:sz w:val="24"/>
          <w:szCs w:val="24"/>
          <w:highlight w:val="white"/>
          <w:rtl w:val="0"/>
        </w:rPr>
        <w:t xml:space="preserve">lina.voyvodova@dataprotection.education.</w:t>
      </w:r>
    </w:p>
    <w:p w:rsidR="00000000" w:rsidDel="00000000" w:rsidP="00000000" w:rsidRDefault="00000000" w:rsidRPr="00000000" w14:paraId="00000015">
      <w:pPr>
        <w:shd w:fill="ffffff" w:val="clear"/>
        <w:jc w:val="both"/>
        <w:rPr>
          <w:rFonts w:ascii="Calibri" w:cs="Calibri" w:eastAsia="Calibri" w:hAnsi="Calibri"/>
          <w:b w:val="1"/>
          <w:color w:val="222222"/>
          <w:sz w:val="24"/>
          <w:szCs w:val="24"/>
          <w:highlight w:val="white"/>
        </w:rPr>
      </w:pPr>
      <w:r w:rsidDel="00000000" w:rsidR="00000000" w:rsidRPr="00000000">
        <w:rPr>
          <w:rtl w:val="0"/>
        </w:rPr>
      </w:r>
    </w:p>
    <w:p w:rsidR="00000000" w:rsidDel="00000000" w:rsidP="00000000" w:rsidRDefault="00000000" w:rsidRPr="00000000" w14:paraId="00000016">
      <w:pPr>
        <w:shd w:fill="ffffff" w:val="clear"/>
        <w:jc w:val="both"/>
        <w:rPr>
          <w:rFonts w:ascii="Calibri" w:cs="Calibri" w:eastAsia="Calibri" w:hAnsi="Calibri"/>
          <w:sz w:val="24"/>
          <w:szCs w:val="24"/>
          <w:highlight w:val="white"/>
        </w:rPr>
      </w:pPr>
      <w:r w:rsidDel="00000000" w:rsidR="00000000" w:rsidRPr="00000000">
        <w:rPr>
          <w:rFonts w:ascii="Calibri" w:cs="Calibri" w:eastAsia="Calibri" w:hAnsi="Calibri"/>
          <w:color w:val="222222"/>
          <w:sz w:val="24"/>
          <w:szCs w:val="24"/>
          <w:highlight w:val="white"/>
          <w:rtl w:val="0"/>
        </w:rPr>
        <w:t xml:space="preserve">For new staff if not already, consider including DPE’s e-learning  GDPR training as part of the </w:t>
      </w:r>
      <w:r w:rsidDel="00000000" w:rsidR="00000000" w:rsidRPr="00000000">
        <w:rPr>
          <w:rFonts w:ascii="Calibri" w:cs="Calibri" w:eastAsia="Calibri" w:hAnsi="Calibri"/>
          <w:b w:val="1"/>
          <w:color w:val="222222"/>
          <w:sz w:val="24"/>
          <w:szCs w:val="24"/>
          <w:highlight w:val="white"/>
          <w:rtl w:val="0"/>
        </w:rPr>
        <w:t xml:space="preserve">induction process.</w:t>
      </w:r>
      <w:r w:rsidDel="00000000" w:rsidR="00000000" w:rsidRPr="00000000">
        <w:rPr>
          <w:rtl w:val="0"/>
        </w:rPr>
      </w:r>
    </w:p>
    <w:p w:rsidR="00000000" w:rsidDel="00000000" w:rsidP="00000000" w:rsidRDefault="00000000" w:rsidRPr="00000000" w14:paraId="00000017">
      <w:pPr>
        <w:shd w:fill="ffffff" w:val="clear"/>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8">
      <w:pPr>
        <w:numPr>
          <w:ilvl w:val="0"/>
          <w:numId w:val="5"/>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Review of GDPR status, compliance documents, website and internal documentation  </w:t>
      </w:r>
    </w:p>
    <w:p w:rsidR="00000000" w:rsidDel="00000000" w:rsidP="00000000" w:rsidRDefault="00000000" w:rsidRPr="00000000" w14:paraId="00000019">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school now has a GDPR section within the school  website and which includes the following documents:</w:t>
      </w:r>
    </w:p>
    <w:p w:rsidR="00000000" w:rsidDel="00000000" w:rsidP="00000000" w:rsidRDefault="00000000" w:rsidRPr="00000000" w14:paraId="0000001A">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B">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Website documents:</w:t>
      </w:r>
    </w:p>
    <w:p w:rsidR="00000000" w:rsidDel="00000000" w:rsidP="00000000" w:rsidRDefault="00000000" w:rsidRPr="00000000" w14:paraId="0000001C">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GDPR policy</w:t>
      </w:r>
    </w:p>
    <w:p w:rsidR="00000000" w:rsidDel="00000000" w:rsidP="00000000" w:rsidRDefault="00000000" w:rsidRPr="00000000" w14:paraId="0000001D">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Privacy notice(s)</w:t>
      </w:r>
    </w:p>
    <w:p w:rsidR="00000000" w:rsidDel="00000000" w:rsidP="00000000" w:rsidRDefault="00000000" w:rsidRPr="00000000" w14:paraId="0000001E">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SAR and data breach procedure</w:t>
      </w:r>
    </w:p>
    <w:p w:rsidR="00000000" w:rsidDel="00000000" w:rsidP="00000000" w:rsidRDefault="00000000" w:rsidRPr="00000000" w14:paraId="0000001F">
      <w:pPr>
        <w:numPr>
          <w:ilvl w:val="0"/>
          <w:numId w:val="6"/>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Parental and video consent </w:t>
      </w:r>
    </w:p>
    <w:p w:rsidR="00000000" w:rsidDel="00000000" w:rsidP="00000000" w:rsidRDefault="00000000" w:rsidRPr="00000000" w14:paraId="00000020">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Publication scheme</w:t>
      </w:r>
    </w:p>
    <w:p w:rsidR="00000000" w:rsidDel="00000000" w:rsidP="00000000" w:rsidRDefault="00000000" w:rsidRPr="00000000" w14:paraId="00000021">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Supplier/third party list</w:t>
      </w:r>
    </w:p>
    <w:p w:rsidR="00000000" w:rsidDel="00000000" w:rsidP="00000000" w:rsidRDefault="00000000" w:rsidRPr="00000000" w14:paraId="00000022">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Other useful documents to review and check that you have are:</w:t>
      </w:r>
    </w:p>
    <w:p w:rsidR="00000000" w:rsidDel="00000000" w:rsidP="00000000" w:rsidRDefault="00000000" w:rsidRPr="00000000" w14:paraId="00000024">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 away from school policy </w:t>
      </w:r>
    </w:p>
    <w:p w:rsidR="00000000" w:rsidDel="00000000" w:rsidP="00000000" w:rsidRDefault="00000000" w:rsidRPr="00000000" w14:paraId="00000025">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consent documentation</w:t>
      </w:r>
      <w:r w:rsidDel="00000000" w:rsidR="00000000" w:rsidRPr="00000000">
        <w:rPr>
          <w:rFonts w:ascii="Calibri" w:cs="Calibri" w:eastAsia="Calibri" w:hAnsi="Calibri"/>
          <w:sz w:val="24"/>
          <w:szCs w:val="24"/>
          <w:rtl w:val="0"/>
        </w:rPr>
        <w:t xml:space="preserve">. Consent guidance and consent withdrawal can also be added to the GDPR section of the school website</w:t>
      </w:r>
    </w:p>
    <w:p w:rsidR="00000000" w:rsidDel="00000000" w:rsidP="00000000" w:rsidRDefault="00000000" w:rsidRPr="00000000" w14:paraId="0000002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data retention (section 5 below)  there is a records management best practice area  and documentation for records management and Information classification. If your data protection policy refers to these documents then you should also have these documents in place: </w:t>
      </w:r>
      <w:hyperlink r:id="rId6">
        <w:r w:rsidDel="00000000" w:rsidR="00000000" w:rsidRPr="00000000">
          <w:rPr>
            <w:rFonts w:ascii="Calibri" w:cs="Calibri" w:eastAsia="Calibri" w:hAnsi="Calibri"/>
            <w:color w:val="1155cc"/>
            <w:sz w:val="24"/>
            <w:szCs w:val="24"/>
            <w:u w:val="single"/>
            <w:rtl w:val="0"/>
          </w:rPr>
          <w:t xml:space="preserve">https://dataprotection.education/best-practice-library/best-practice/records-management</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9">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Note:</w:t>
      </w:r>
      <w:r w:rsidDel="00000000" w:rsidR="00000000" w:rsidRPr="00000000">
        <w:rPr>
          <w:rFonts w:ascii="Calibri" w:cs="Calibri" w:eastAsia="Calibri" w:hAnsi="Calibri"/>
          <w:sz w:val="24"/>
          <w:szCs w:val="24"/>
          <w:rtl w:val="0"/>
        </w:rPr>
        <w:t xml:space="preserve"> Kate to add information informing visitors how to access the latest privacy notice to the visitor signing in system. </w:t>
      </w:r>
    </w:p>
    <w:p w:rsidR="00000000" w:rsidDel="00000000" w:rsidP="00000000" w:rsidRDefault="00000000" w:rsidRPr="00000000" w14:paraId="0000002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Supplier due diligence </w:t>
      </w:r>
    </w:p>
    <w:p w:rsidR="00000000" w:rsidDel="00000000" w:rsidP="00000000" w:rsidRDefault="00000000" w:rsidRPr="00000000" w14:paraId="0000002D">
      <w:pPr>
        <w:shd w:fill="ffffff" w:val="clear"/>
        <w:rPr>
          <w:rFonts w:ascii="Calibri" w:cs="Calibri" w:eastAsia="Calibri" w:hAnsi="Calibri"/>
          <w:sz w:val="24"/>
          <w:szCs w:val="24"/>
          <w:highlight w:val="white"/>
        </w:rPr>
      </w:pPr>
      <w:r w:rsidDel="00000000" w:rsidR="00000000" w:rsidRPr="00000000">
        <w:rPr>
          <w:rFonts w:ascii="Calibri" w:cs="Calibri" w:eastAsia="Calibri" w:hAnsi="Calibri"/>
          <w:color w:val="4a4a4a"/>
          <w:sz w:val="24"/>
          <w:szCs w:val="24"/>
          <w:highlight w:val="white"/>
          <w:rtl w:val="0"/>
        </w:rPr>
        <w:t xml:space="preserve">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r w:rsidDel="00000000" w:rsidR="00000000" w:rsidRPr="00000000">
        <w:rPr>
          <w:rtl w:val="0"/>
        </w:rPr>
      </w:r>
    </w:p>
    <w:p w:rsidR="00000000" w:rsidDel="00000000" w:rsidP="00000000" w:rsidRDefault="00000000" w:rsidRPr="00000000" w14:paraId="0000002E">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F">
      <w:pPr>
        <w:shd w:fill="ffffff" w:val="clear"/>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Things to consider:</w:t>
      </w:r>
    </w:p>
    <w:p w:rsidR="00000000" w:rsidDel="00000000" w:rsidP="00000000" w:rsidRDefault="00000000" w:rsidRPr="00000000" w14:paraId="00000030">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Privacy notice/third party/supplier list - is this up to date, do you know all the organisations/suppliers you share information with?</w:t>
      </w:r>
    </w:p>
    <w:p w:rsidR="00000000" w:rsidDel="00000000" w:rsidP="00000000" w:rsidRDefault="00000000" w:rsidRPr="00000000" w14:paraId="00000031">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Due diligence form - this can be sent to new suppliers</w:t>
      </w:r>
    </w:p>
    <w:p w:rsidR="00000000" w:rsidDel="00000000" w:rsidP="00000000" w:rsidRDefault="00000000" w:rsidRPr="00000000" w14:paraId="00000032">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Make sure that current and future contracts include data protection</w:t>
      </w:r>
    </w:p>
    <w:p w:rsidR="00000000" w:rsidDel="00000000" w:rsidP="00000000" w:rsidRDefault="00000000" w:rsidRPr="00000000" w14:paraId="00000033">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Risks - what you should be thinking of when purchasing and using new products and suppliers</w:t>
      </w:r>
    </w:p>
    <w:p w:rsidR="00000000" w:rsidDel="00000000" w:rsidP="00000000" w:rsidRDefault="00000000" w:rsidRPr="00000000" w14:paraId="00000034">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using GDPRiS for maintaining suppliers, make sure that this is updated and accurate</w:t>
      </w:r>
    </w:p>
    <w:p w:rsidR="00000000" w:rsidDel="00000000" w:rsidP="00000000" w:rsidRDefault="00000000" w:rsidRPr="00000000" w14:paraId="00000035">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36">
      <w:pPr>
        <w:shd w:fill="ffffff" w:val="clear"/>
        <w:rPr>
          <w:rFonts w:ascii="Calibri" w:cs="Calibri" w:eastAsia="Calibri" w:hAnsi="Calibri"/>
          <w:color w:val="0591b4"/>
          <w:sz w:val="24"/>
          <w:szCs w:val="24"/>
        </w:rPr>
      </w:pPr>
      <w:r w:rsidDel="00000000" w:rsidR="00000000" w:rsidRPr="00000000">
        <w:rPr>
          <w:rFonts w:ascii="Calibri" w:cs="Calibri" w:eastAsia="Calibri" w:hAnsi="Calibri"/>
          <w:b w:val="1"/>
          <w:sz w:val="24"/>
          <w:szCs w:val="24"/>
          <w:highlight w:val="white"/>
          <w:rtl w:val="0"/>
        </w:rPr>
        <w:t xml:space="preserve">DPEs best practice area and the due diligence form for suppliers is located here: </w:t>
      </w:r>
      <w:hyperlink r:id="rId7">
        <w:r w:rsidDel="00000000" w:rsidR="00000000" w:rsidRPr="00000000">
          <w:rPr>
            <w:rFonts w:ascii="Calibri" w:cs="Calibri" w:eastAsia="Calibri" w:hAnsi="Calibri"/>
            <w:sz w:val="24"/>
            <w:szCs w:val="24"/>
            <w:highlight w:val="white"/>
            <w:u w:val="single"/>
            <w:rtl w:val="0"/>
          </w:rPr>
          <w:t xml:space="preserve">https://dataprotection.education/index.php/best-practice-library/best-practice/due-diligence-best-practice-area</w:t>
        </w:r>
      </w:hyperlink>
      <w:r w:rsidDel="00000000" w:rsidR="00000000" w:rsidRPr="00000000">
        <w:rPr>
          <w:rtl w:val="0"/>
        </w:rPr>
      </w:r>
    </w:p>
    <w:p w:rsidR="00000000" w:rsidDel="00000000" w:rsidP="00000000" w:rsidRDefault="00000000" w:rsidRPr="00000000" w14:paraId="00000037">
      <w:pPr>
        <w:shd w:fill="ffffff" w:val="clear"/>
        <w:rPr>
          <w:rFonts w:ascii="Calibri" w:cs="Calibri" w:eastAsia="Calibri" w:hAnsi="Calibri"/>
          <w:color w:val="0591b4"/>
          <w:sz w:val="24"/>
          <w:szCs w:val="24"/>
        </w:rPr>
      </w:pPr>
      <w:r w:rsidDel="00000000" w:rsidR="00000000" w:rsidRPr="00000000">
        <w:rPr>
          <w:rtl w:val="0"/>
        </w:rPr>
      </w:r>
    </w:p>
    <w:p w:rsidR="00000000" w:rsidDel="00000000" w:rsidP="00000000" w:rsidRDefault="00000000" w:rsidRPr="00000000" w14:paraId="00000038">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can check the work DPE is completing on assessing organisations our schools are contracted with or may contract with in the future in the news section of the DPE website: </w:t>
      </w:r>
      <w:hyperlink r:id="rId8">
        <w:r w:rsidDel="00000000" w:rsidR="00000000" w:rsidRPr="00000000">
          <w:rPr>
            <w:rFonts w:ascii="Calibri" w:cs="Calibri" w:eastAsia="Calibri" w:hAnsi="Calibri"/>
            <w:color w:val="1155cc"/>
            <w:sz w:val="24"/>
            <w:szCs w:val="24"/>
            <w:u w:val="single"/>
            <w:rtl w:val="0"/>
          </w:rPr>
          <w:t xml:space="preserve">https://dataprotection.education/news-top/news/231-the-importance-of-carrying-out-supplier-due-diligence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9">
      <w:pPr>
        <w:shd w:fill="ffffff" w:val="clear"/>
        <w:rPr>
          <w:rFonts w:ascii="Calibri" w:cs="Calibri" w:eastAsia="Calibri" w:hAnsi="Calibri"/>
          <w:color w:val="0591b4"/>
          <w:sz w:val="24"/>
          <w:szCs w:val="24"/>
        </w:rPr>
      </w:pPr>
      <w:r w:rsidDel="00000000" w:rsidR="00000000" w:rsidRPr="00000000">
        <w:rPr>
          <w:rtl w:val="0"/>
        </w:rPr>
      </w:r>
    </w:p>
    <w:p w:rsidR="00000000" w:rsidDel="00000000" w:rsidP="00000000" w:rsidRDefault="00000000" w:rsidRPr="00000000" w14:paraId="0000003A">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Information security (phishing simulation) and e-learning training </w:t>
      </w:r>
      <w:r w:rsidDel="00000000" w:rsidR="00000000" w:rsidRPr="00000000">
        <w:rPr>
          <w:rtl w:val="0"/>
        </w:rPr>
      </w:r>
    </w:p>
    <w:p w:rsidR="00000000" w:rsidDel="00000000" w:rsidP="00000000" w:rsidRDefault="00000000" w:rsidRPr="00000000" w14:paraId="0000003B">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C">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DPE have a number of resources for information security: </w:t>
      </w:r>
      <w:hyperlink r:id="rId9">
        <w:r w:rsidDel="00000000" w:rsidR="00000000" w:rsidRPr="00000000">
          <w:rPr>
            <w:rFonts w:ascii="Calibri" w:cs="Calibri" w:eastAsia="Calibri" w:hAnsi="Calibri"/>
            <w:color w:val="1155cc"/>
            <w:sz w:val="24"/>
            <w:szCs w:val="24"/>
            <w:u w:val="single"/>
            <w:rtl w:val="0"/>
          </w:rPr>
          <w:t xml:space="preserve">https://dataprotection.education/best-practice-library/documents/information-technology-security</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D">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E">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If not already, staff should complete the </w:t>
      </w:r>
      <w:r w:rsidDel="00000000" w:rsidR="00000000" w:rsidRPr="00000000">
        <w:rPr>
          <w:rFonts w:ascii="Calibri" w:cs="Calibri" w:eastAsia="Calibri" w:hAnsi="Calibri"/>
          <w:b w:val="1"/>
          <w:color w:val="222222"/>
          <w:sz w:val="24"/>
          <w:szCs w:val="24"/>
          <w:rtl w:val="0"/>
        </w:rPr>
        <w:t xml:space="preserve">Stay Safe online NCSC training</w:t>
      </w:r>
      <w:r w:rsidDel="00000000" w:rsidR="00000000" w:rsidRPr="00000000">
        <w:rPr>
          <w:rFonts w:ascii="Calibri" w:cs="Calibri" w:eastAsia="Calibri" w:hAnsi="Calibri"/>
          <w:color w:val="222222"/>
          <w:sz w:val="24"/>
          <w:szCs w:val="24"/>
          <w:rtl w:val="0"/>
        </w:rPr>
        <w:t xml:space="preserve">. This is not only beneficial for the organisation but also for staff when accessing personal information online i.e. personal banking: </w:t>
      </w:r>
      <w:hyperlink r:id="rId10">
        <w:r w:rsidDel="00000000" w:rsidR="00000000" w:rsidRPr="00000000">
          <w:rPr>
            <w:rFonts w:ascii="Calibri" w:cs="Calibri" w:eastAsia="Calibri" w:hAnsi="Calibri"/>
            <w:color w:val="1155cc"/>
            <w:sz w:val="24"/>
            <w:szCs w:val="24"/>
            <w:u w:val="single"/>
            <w:rtl w:val="0"/>
          </w:rPr>
          <w:t xml:space="preserve">https://dataprotection.education/courses-heading/stay-safe-online-ncsc</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F">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40">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There is also an information classification best practice area: </w:t>
      </w:r>
      <w:hyperlink r:id="rId11">
        <w:r w:rsidDel="00000000" w:rsidR="00000000" w:rsidRPr="00000000">
          <w:rPr>
            <w:rFonts w:ascii="Calibri" w:cs="Calibri" w:eastAsia="Calibri" w:hAnsi="Calibri"/>
            <w:color w:val="1155cc"/>
            <w:sz w:val="24"/>
            <w:szCs w:val="24"/>
            <w:u w:val="single"/>
            <w:rtl w:val="0"/>
          </w:rPr>
          <w:t xml:space="preserve">https://dataprotection.education/index.php/best-practice-library/best-practice/information-classification</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41">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42">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And DPE will be releasing a p</w:t>
      </w:r>
      <w:r w:rsidDel="00000000" w:rsidR="00000000" w:rsidRPr="00000000">
        <w:rPr>
          <w:rFonts w:ascii="Calibri" w:cs="Calibri" w:eastAsia="Calibri" w:hAnsi="Calibri"/>
          <w:color w:val="222222"/>
          <w:sz w:val="24"/>
          <w:szCs w:val="24"/>
          <w:rtl w:val="0"/>
        </w:rPr>
        <w:t xml:space="preserve">hishing simulation shortly</w:t>
      </w:r>
      <w:r w:rsidDel="00000000" w:rsidR="00000000" w:rsidRPr="00000000">
        <w:rPr>
          <w:rFonts w:ascii="Calibri" w:cs="Calibri" w:eastAsia="Calibri" w:hAnsi="Calibri"/>
          <w:color w:val="222222"/>
          <w:sz w:val="24"/>
          <w:szCs w:val="24"/>
          <w:rtl w:val="0"/>
        </w:rPr>
        <w:t xml:space="preserve">.</w:t>
      </w:r>
    </w:p>
    <w:p w:rsidR="00000000" w:rsidDel="00000000" w:rsidP="00000000" w:rsidRDefault="00000000" w:rsidRPr="00000000" w14:paraId="00000043">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44">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In addition, you can check out the National Cyber Security Centre website: </w:t>
      </w:r>
      <w:hyperlink r:id="rId12">
        <w:r w:rsidDel="00000000" w:rsidR="00000000" w:rsidRPr="00000000">
          <w:rPr>
            <w:rFonts w:ascii="Calibri" w:cs="Calibri" w:eastAsia="Calibri" w:hAnsi="Calibri"/>
            <w:color w:val="1155cc"/>
            <w:sz w:val="24"/>
            <w:szCs w:val="24"/>
            <w:u w:val="single"/>
            <w:rtl w:val="0"/>
          </w:rPr>
          <w:t xml:space="preserve">ncsc.gov.uk</w:t>
        </w:r>
      </w:hyperlink>
      <w:r w:rsidDel="00000000" w:rsidR="00000000" w:rsidRPr="00000000">
        <w:rPr>
          <w:rFonts w:ascii="Calibri" w:cs="Calibri" w:eastAsia="Calibri" w:hAnsi="Calibri"/>
          <w:color w:val="222222"/>
          <w:sz w:val="24"/>
          <w:szCs w:val="24"/>
          <w:rtl w:val="0"/>
        </w:rPr>
        <w:t xml:space="preserve"> which has useful resources and tips for schools regarding cyber security:</w:t>
      </w:r>
    </w:p>
    <w:p w:rsidR="00000000" w:rsidDel="00000000" w:rsidP="00000000" w:rsidRDefault="00000000" w:rsidRPr="00000000" w14:paraId="00000045">
      <w:pPr>
        <w:numPr>
          <w:ilvl w:val="0"/>
          <w:numId w:val="2"/>
        </w:numPr>
        <w:spacing w:after="0" w:afterAutospacing="0" w:before="200" w:lineRule="auto"/>
        <w:ind w:left="940" w:hanging="360"/>
        <w:rPr>
          <w:rFonts w:ascii="Calibri" w:cs="Calibri" w:eastAsia="Calibri" w:hAnsi="Calibri"/>
          <w:sz w:val="24"/>
          <w:szCs w:val="24"/>
        </w:rPr>
      </w:pPr>
      <w:r w:rsidDel="00000000" w:rsidR="00000000" w:rsidRPr="00000000">
        <w:rPr>
          <w:rFonts w:ascii="Calibri" w:cs="Calibri" w:eastAsia="Calibri" w:hAnsi="Calibri"/>
          <w:b w:val="1"/>
          <w:color w:val="222222"/>
          <w:sz w:val="24"/>
          <w:szCs w:val="24"/>
          <w:rtl w:val="0"/>
        </w:rPr>
        <w:t xml:space="preserve">School resources:</w:t>
      </w:r>
      <w:r w:rsidDel="00000000" w:rsidR="00000000" w:rsidRPr="00000000">
        <w:rPr>
          <w:rFonts w:ascii="Calibri" w:cs="Calibri" w:eastAsia="Calibri" w:hAnsi="Calibri"/>
          <w:color w:val="222222"/>
          <w:sz w:val="24"/>
          <w:szCs w:val="24"/>
          <w:rtl w:val="0"/>
        </w:rPr>
        <w:t xml:space="preserve"> </w:t>
      </w:r>
      <w:hyperlink r:id="rId13">
        <w:r w:rsidDel="00000000" w:rsidR="00000000" w:rsidRPr="00000000">
          <w:rPr>
            <w:rFonts w:ascii="Calibri" w:cs="Calibri" w:eastAsia="Calibri" w:hAnsi="Calibri"/>
            <w:color w:val="1155cc"/>
            <w:sz w:val="24"/>
            <w:szCs w:val="24"/>
            <w:u w:val="single"/>
            <w:rtl w:val="0"/>
          </w:rPr>
          <w:t xml:space="preserve">https://www.ncsc.gov.uk/section/education-skills/schools</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46">
      <w:pPr>
        <w:numPr>
          <w:ilvl w:val="0"/>
          <w:numId w:val="2"/>
        </w:numPr>
        <w:spacing w:after="200" w:before="0" w:beforeAutospacing="0" w:lineRule="auto"/>
        <w:ind w:left="940" w:hanging="360"/>
        <w:rPr>
          <w:rFonts w:ascii="Calibri" w:cs="Calibri" w:eastAsia="Calibri" w:hAnsi="Calibri"/>
          <w:sz w:val="24"/>
          <w:szCs w:val="24"/>
        </w:rPr>
      </w:pPr>
      <w:r w:rsidDel="00000000" w:rsidR="00000000" w:rsidRPr="00000000">
        <w:rPr>
          <w:rFonts w:ascii="Calibri" w:cs="Calibri" w:eastAsia="Calibri" w:hAnsi="Calibri"/>
          <w:b w:val="1"/>
          <w:color w:val="222222"/>
          <w:sz w:val="24"/>
          <w:szCs w:val="24"/>
          <w:rtl w:val="0"/>
        </w:rPr>
        <w:t xml:space="preserve">Governor Qs for schools:</w:t>
      </w:r>
      <w:r w:rsidDel="00000000" w:rsidR="00000000" w:rsidRPr="00000000">
        <w:rPr>
          <w:rFonts w:ascii="Calibri" w:cs="Calibri" w:eastAsia="Calibri" w:hAnsi="Calibri"/>
          <w:color w:val="222222"/>
          <w:sz w:val="24"/>
          <w:szCs w:val="24"/>
          <w:rtl w:val="0"/>
        </w:rPr>
        <w:t xml:space="preserve"> </w:t>
      </w:r>
      <w:hyperlink r:id="rId14">
        <w:r w:rsidDel="00000000" w:rsidR="00000000" w:rsidRPr="00000000">
          <w:rPr>
            <w:rFonts w:ascii="Calibri" w:cs="Calibri" w:eastAsia="Calibri" w:hAnsi="Calibri"/>
            <w:color w:val="1155cc"/>
            <w:sz w:val="24"/>
            <w:szCs w:val="24"/>
            <w:u w:val="single"/>
            <w:rtl w:val="0"/>
          </w:rPr>
          <w:t xml:space="preserve">https://www.ncsc.gov.uk/information/school-governor-questions</w:t>
        </w:r>
      </w:hyperlink>
      <w:r w:rsidDel="00000000" w:rsidR="00000000" w:rsidRPr="00000000">
        <w:rPr>
          <w:rtl w:val="0"/>
        </w:rPr>
      </w:r>
    </w:p>
    <w:p w:rsidR="00000000" w:rsidDel="00000000" w:rsidP="00000000" w:rsidRDefault="00000000" w:rsidRPr="00000000" w14:paraId="00000047">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Check out the DPE news  articles </w:t>
      </w:r>
      <w:r w:rsidDel="00000000" w:rsidR="00000000" w:rsidRPr="00000000">
        <w:rPr>
          <w:rFonts w:ascii="Calibri" w:cs="Calibri" w:eastAsia="Calibri" w:hAnsi="Calibri"/>
          <w:sz w:val="24"/>
          <w:szCs w:val="24"/>
          <w:rtl w:val="0"/>
        </w:rPr>
        <w:t xml:space="preserve">on the Education sector now being at the highest risk of cyber attacks- </w:t>
      </w:r>
      <w:hyperlink r:id="rId15">
        <w:r w:rsidDel="00000000" w:rsidR="00000000" w:rsidRPr="00000000">
          <w:rPr>
            <w:rFonts w:ascii="Calibri" w:cs="Calibri" w:eastAsia="Calibri" w:hAnsi="Calibri"/>
            <w:color w:val="0563c1"/>
            <w:sz w:val="24"/>
            <w:szCs w:val="24"/>
            <w:u w:val="single"/>
            <w:rtl w:val="0"/>
          </w:rPr>
          <w:t xml:space="preserve">https://dataprotection.education/news/166-information-security/203-the-education-sector-now-at-highest-risk-of-cyber-attacks</w:t>
        </w:r>
      </w:hyperlink>
      <w:r w:rsidDel="00000000" w:rsidR="00000000" w:rsidRPr="00000000">
        <w:rPr>
          <w:rtl w:val="0"/>
        </w:rPr>
      </w:r>
    </w:p>
    <w:p w:rsidR="00000000" w:rsidDel="00000000" w:rsidP="00000000" w:rsidRDefault="00000000" w:rsidRPr="00000000" w14:paraId="00000048">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widowControl w:val="0"/>
        <w:rPr>
          <w:rFonts w:ascii="Calibri" w:cs="Calibri" w:eastAsia="Calibri" w:hAnsi="Calibri"/>
          <w:sz w:val="24"/>
          <w:szCs w:val="24"/>
        </w:rPr>
      </w:pPr>
      <w:hyperlink r:id="rId16">
        <w:r w:rsidDel="00000000" w:rsidR="00000000" w:rsidRPr="00000000">
          <w:rPr>
            <w:rFonts w:ascii="Calibri" w:cs="Calibri" w:eastAsia="Calibri" w:hAnsi="Calibri"/>
            <w:color w:val="0563c1"/>
            <w:sz w:val="24"/>
            <w:szCs w:val="24"/>
            <w:u w:val="single"/>
            <w:rtl w:val="0"/>
          </w:rPr>
          <w:t xml:space="preserve">https://dataprotection.education/news/166-information-security/220-assessing-the-state-of-your-data-security</w:t>
        </w:r>
      </w:hyperlink>
      <w:r w:rsidDel="00000000" w:rsidR="00000000" w:rsidRPr="00000000">
        <w:rPr>
          <w:rtl w:val="0"/>
        </w:rPr>
      </w:r>
    </w:p>
    <w:p w:rsidR="00000000" w:rsidDel="00000000" w:rsidP="00000000" w:rsidRDefault="00000000" w:rsidRPr="00000000" w14:paraId="0000004A">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Note:</w:t>
      </w:r>
      <w:r w:rsidDel="00000000" w:rsidR="00000000" w:rsidRPr="00000000">
        <w:rPr>
          <w:rFonts w:ascii="Calibri" w:cs="Calibri" w:eastAsia="Calibri" w:hAnsi="Calibri"/>
          <w:sz w:val="24"/>
          <w:szCs w:val="24"/>
          <w:rtl w:val="0"/>
        </w:rPr>
        <w:t xml:space="preserve"> It was recommended that staff complete the NCSC stay safe online training. </w:t>
      </w:r>
    </w:p>
    <w:p w:rsidR="00000000" w:rsidDel="00000000" w:rsidP="00000000" w:rsidRDefault="00000000" w:rsidRPr="00000000" w14:paraId="0000004C">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Data retention</w:t>
      </w:r>
    </w:p>
    <w:p w:rsidR="00000000" w:rsidDel="00000000" w:rsidP="00000000" w:rsidRDefault="00000000" w:rsidRPr="00000000" w14:paraId="0000004E">
      <w:pPr>
        <w:widowControl w:val="0"/>
        <w:spacing w:after="300" w:line="276" w:lineRule="auto"/>
        <w:rPr>
          <w:rFonts w:ascii="Calibri" w:cs="Calibri" w:eastAsia="Calibri" w:hAnsi="Calibri"/>
          <w:b w:val="1"/>
          <w:color w:val="444444"/>
          <w:sz w:val="24"/>
          <w:szCs w:val="24"/>
          <w:highlight w:val="white"/>
        </w:rPr>
      </w:pPr>
      <w:r w:rsidDel="00000000" w:rsidR="00000000" w:rsidRPr="00000000">
        <w:rPr>
          <w:rFonts w:ascii="Calibri" w:cs="Calibri" w:eastAsia="Calibri" w:hAnsi="Calibri"/>
          <w:color w:val="444444"/>
          <w:sz w:val="24"/>
          <w:szCs w:val="24"/>
          <w:highlight w:val="white"/>
          <w:rtl w:val="0"/>
        </w:rPr>
        <w:t xml:space="preserve">Organisations can set deadlines, document and justify timeframes they have set for retaining data. There are </w:t>
      </w:r>
      <w:r w:rsidDel="00000000" w:rsidR="00000000" w:rsidRPr="00000000">
        <w:rPr>
          <w:rFonts w:ascii="Calibri" w:cs="Calibri" w:eastAsia="Calibri" w:hAnsi="Calibri"/>
          <w:b w:val="1"/>
          <w:color w:val="444444"/>
          <w:sz w:val="24"/>
          <w:szCs w:val="24"/>
          <w:highlight w:val="white"/>
          <w:rtl w:val="0"/>
        </w:rPr>
        <w:t xml:space="preserve">two key factors:</w:t>
      </w:r>
      <w:r w:rsidDel="00000000" w:rsidR="00000000" w:rsidRPr="00000000">
        <w:rPr>
          <w:rFonts w:ascii="Calibri" w:cs="Calibri" w:eastAsia="Calibri" w:hAnsi="Calibri"/>
          <w:color w:val="444444"/>
          <w:sz w:val="24"/>
          <w:szCs w:val="24"/>
          <w:highlight w:val="white"/>
          <w:rtl w:val="0"/>
        </w:rPr>
        <w:t xml:space="preserve"> the</w:t>
      </w:r>
      <w:r w:rsidDel="00000000" w:rsidR="00000000" w:rsidRPr="00000000">
        <w:rPr>
          <w:rFonts w:ascii="Calibri" w:cs="Calibri" w:eastAsia="Calibri" w:hAnsi="Calibri"/>
          <w:b w:val="1"/>
          <w:color w:val="444444"/>
          <w:sz w:val="24"/>
          <w:szCs w:val="24"/>
          <w:highlight w:val="white"/>
          <w:rtl w:val="0"/>
        </w:rPr>
        <w:t xml:space="preserve"> purpose </w:t>
      </w:r>
      <w:r w:rsidDel="00000000" w:rsidR="00000000" w:rsidRPr="00000000">
        <w:rPr>
          <w:rFonts w:ascii="Calibri" w:cs="Calibri" w:eastAsia="Calibri" w:hAnsi="Calibri"/>
          <w:color w:val="444444"/>
          <w:sz w:val="24"/>
          <w:szCs w:val="24"/>
          <w:highlight w:val="white"/>
          <w:rtl w:val="0"/>
        </w:rPr>
        <w:t xml:space="preserve">for processing the data, and any </w:t>
      </w:r>
      <w:r w:rsidDel="00000000" w:rsidR="00000000" w:rsidRPr="00000000">
        <w:rPr>
          <w:rFonts w:ascii="Calibri" w:cs="Calibri" w:eastAsia="Calibri" w:hAnsi="Calibri"/>
          <w:b w:val="1"/>
          <w:color w:val="444444"/>
          <w:sz w:val="24"/>
          <w:szCs w:val="24"/>
          <w:highlight w:val="white"/>
          <w:rtl w:val="0"/>
        </w:rPr>
        <w:t xml:space="preserve">legal or regulatory  requirements </w:t>
      </w:r>
      <w:r w:rsidDel="00000000" w:rsidR="00000000" w:rsidRPr="00000000">
        <w:rPr>
          <w:rFonts w:ascii="Calibri" w:cs="Calibri" w:eastAsia="Calibri" w:hAnsi="Calibri"/>
          <w:color w:val="444444"/>
          <w:sz w:val="24"/>
          <w:szCs w:val="24"/>
          <w:highlight w:val="white"/>
          <w:rtl w:val="0"/>
        </w:rPr>
        <w:t xml:space="preserve">for </w:t>
      </w:r>
      <w:r w:rsidDel="00000000" w:rsidR="00000000" w:rsidRPr="00000000">
        <w:rPr>
          <w:rFonts w:ascii="Calibri" w:cs="Calibri" w:eastAsia="Calibri" w:hAnsi="Calibri"/>
          <w:b w:val="1"/>
          <w:color w:val="444444"/>
          <w:sz w:val="24"/>
          <w:szCs w:val="24"/>
          <w:highlight w:val="white"/>
          <w:rtl w:val="0"/>
        </w:rPr>
        <w:t xml:space="preserve">retaining it. </w:t>
      </w:r>
      <w:r w:rsidDel="00000000" w:rsidR="00000000" w:rsidRPr="00000000">
        <w:rPr>
          <w:rFonts w:ascii="Calibri" w:cs="Calibri" w:eastAsia="Calibri" w:hAnsi="Calibri"/>
          <w:color w:val="444444"/>
          <w:sz w:val="24"/>
          <w:szCs w:val="24"/>
          <w:highlight w:val="white"/>
          <w:rtl w:val="0"/>
        </w:rPr>
        <w:t xml:space="preserve">One of your purposes will need to apply for you to continue to store the data. Data should not be held for longer than is needed. You shouldn’t just keep data just in case you may need it in the future.</w:t>
      </w:r>
      <w:r w:rsidDel="00000000" w:rsidR="00000000" w:rsidRPr="00000000">
        <w:rPr>
          <w:rtl w:val="0"/>
        </w:rPr>
      </w:r>
    </w:p>
    <w:p w:rsidR="00000000" w:rsidDel="00000000" w:rsidP="00000000" w:rsidRDefault="00000000" w:rsidRPr="00000000" w14:paraId="0000004F">
      <w:pPr>
        <w:shd w:fill="ffffff" w:val="clear"/>
        <w:ind w:left="0" w:firstLine="0"/>
        <w:rPr>
          <w:rFonts w:ascii="Calibri" w:cs="Calibri" w:eastAsia="Calibri" w:hAnsi="Calibri"/>
          <w:b w:val="1"/>
          <w:color w:val="222222"/>
          <w:sz w:val="24"/>
          <w:szCs w:val="24"/>
        </w:rPr>
      </w:pPr>
      <w:r w:rsidDel="00000000" w:rsidR="00000000" w:rsidRPr="00000000">
        <w:rPr>
          <w:rFonts w:ascii="Calibri" w:cs="Calibri" w:eastAsia="Calibri" w:hAnsi="Calibri"/>
          <w:b w:val="1"/>
          <w:color w:val="222222"/>
          <w:sz w:val="24"/>
          <w:szCs w:val="24"/>
          <w:rtl w:val="0"/>
        </w:rPr>
        <w:t xml:space="preserve">Different data systems to  consider when reviewing data retention: </w:t>
      </w:r>
      <w:r w:rsidDel="00000000" w:rsidR="00000000" w:rsidRPr="00000000">
        <w:rPr>
          <w:rtl w:val="0"/>
        </w:rPr>
      </w:r>
    </w:p>
    <w:p w:rsidR="00000000" w:rsidDel="00000000" w:rsidP="00000000" w:rsidRDefault="00000000" w:rsidRPr="00000000" w14:paraId="00000050">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Emails</w:t>
      </w:r>
    </w:p>
    <w:p w:rsidR="00000000" w:rsidDel="00000000" w:rsidP="00000000" w:rsidRDefault="00000000" w:rsidRPr="00000000" w14:paraId="00000051">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MIS</w:t>
      </w:r>
    </w:p>
    <w:p w:rsidR="00000000" w:rsidDel="00000000" w:rsidP="00000000" w:rsidRDefault="00000000" w:rsidRPr="00000000" w14:paraId="00000052">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Website</w:t>
      </w:r>
    </w:p>
    <w:p w:rsidR="00000000" w:rsidDel="00000000" w:rsidP="00000000" w:rsidRDefault="00000000" w:rsidRPr="00000000" w14:paraId="00000053">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Network/CLOUD</w:t>
      </w:r>
    </w:p>
    <w:p w:rsidR="00000000" w:rsidDel="00000000" w:rsidP="00000000" w:rsidRDefault="00000000" w:rsidRPr="00000000" w14:paraId="00000054">
      <w:pPr>
        <w:shd w:fill="ffffff" w:val="clear"/>
        <w:ind w:left="0" w:firstLine="0"/>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55">
      <w:pPr>
        <w:shd w:fill="ffffff" w:val="clear"/>
        <w:ind w:left="0" w:firstLine="0"/>
        <w:rPr>
          <w:rFonts w:ascii="Calibri" w:cs="Calibri" w:eastAsia="Calibri" w:hAnsi="Calibri"/>
          <w:b w:val="1"/>
          <w:color w:val="222222"/>
          <w:sz w:val="24"/>
          <w:szCs w:val="24"/>
        </w:rPr>
      </w:pPr>
      <w:r w:rsidDel="00000000" w:rsidR="00000000" w:rsidRPr="00000000">
        <w:rPr>
          <w:rFonts w:ascii="Calibri" w:cs="Calibri" w:eastAsia="Calibri" w:hAnsi="Calibri"/>
          <w:b w:val="1"/>
          <w:color w:val="222222"/>
          <w:sz w:val="24"/>
          <w:szCs w:val="24"/>
          <w:rtl w:val="0"/>
        </w:rPr>
        <w:t xml:space="preserve">Tools to support you:</w:t>
      </w:r>
    </w:p>
    <w:p w:rsidR="00000000" w:rsidDel="00000000" w:rsidP="00000000" w:rsidRDefault="00000000" w:rsidRPr="00000000" w14:paraId="00000056">
      <w:pPr>
        <w:shd w:fill="ffffff" w:val="clear"/>
        <w:ind w:left="0" w:firstLine="0"/>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57">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are a number of tools to support you with data retention: I</w:t>
      </w:r>
      <w:hyperlink r:id="rId17">
        <w:r w:rsidDel="00000000" w:rsidR="00000000" w:rsidRPr="00000000">
          <w:rPr>
            <w:rFonts w:ascii="Calibri" w:cs="Calibri" w:eastAsia="Calibri" w:hAnsi="Calibri"/>
            <w:color w:val="0563c1"/>
            <w:sz w:val="24"/>
            <w:szCs w:val="24"/>
            <w:u w:val="single"/>
            <w:rtl w:val="0"/>
          </w:rPr>
          <w:t xml:space="preserve">RMS</w:t>
        </w:r>
      </w:hyperlink>
      <w:r w:rsidDel="00000000" w:rsidR="00000000" w:rsidRPr="00000000">
        <w:rPr>
          <w:rFonts w:ascii="Calibri" w:cs="Calibri" w:eastAsia="Calibri" w:hAnsi="Calibri"/>
          <w:sz w:val="24"/>
          <w:szCs w:val="24"/>
          <w:rtl w:val="0"/>
        </w:rPr>
        <w:t xml:space="preserve"> tool kit</w:t>
      </w:r>
      <w:r w:rsidDel="00000000" w:rsidR="00000000" w:rsidRPr="00000000">
        <w:rPr>
          <w:rtl w:val="0"/>
        </w:rPr>
      </w:r>
    </w:p>
    <w:p w:rsidR="00000000" w:rsidDel="00000000" w:rsidP="00000000" w:rsidRDefault="00000000" w:rsidRPr="00000000" w14:paraId="00000058">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DPE’s </w:t>
      </w:r>
      <w:hyperlink r:id="rId18">
        <w:r w:rsidDel="00000000" w:rsidR="00000000" w:rsidRPr="00000000">
          <w:rPr>
            <w:rFonts w:ascii="Calibri" w:cs="Calibri" w:eastAsia="Calibri" w:hAnsi="Calibri"/>
            <w:color w:val="0563c1"/>
            <w:sz w:val="24"/>
            <w:szCs w:val="24"/>
            <w:u w:val="single"/>
            <w:rtl w:val="0"/>
          </w:rPr>
          <w:t xml:space="preserve">record management </w:t>
        </w:r>
      </w:hyperlink>
      <w:r w:rsidDel="00000000" w:rsidR="00000000" w:rsidRPr="00000000">
        <w:rPr>
          <w:rFonts w:ascii="Calibri" w:cs="Calibri" w:eastAsia="Calibri" w:hAnsi="Calibri"/>
          <w:sz w:val="24"/>
          <w:szCs w:val="24"/>
          <w:rtl w:val="0"/>
        </w:rPr>
        <w:t xml:space="preserve">best practice area and records management policy</w:t>
      </w:r>
    </w:p>
    <w:p w:rsidR="00000000" w:rsidDel="00000000" w:rsidP="00000000" w:rsidRDefault="00000000" w:rsidRPr="00000000" w14:paraId="00000059">
      <w:pPr>
        <w:widowControl w:val="0"/>
        <w:numPr>
          <w:ilvl w:val="0"/>
          <w:numId w:val="1"/>
        </w:numPr>
        <w:spacing w:line="276" w:lineRule="auto"/>
        <w:ind w:left="720" w:hanging="360"/>
        <w:rPr>
          <w:rFonts w:ascii="Calibri" w:cs="Calibri" w:eastAsia="Calibri" w:hAnsi="Calibri"/>
          <w:sz w:val="24"/>
          <w:szCs w:val="24"/>
        </w:rPr>
      </w:pPr>
      <w:hyperlink r:id="rId19">
        <w:r w:rsidDel="00000000" w:rsidR="00000000" w:rsidRPr="00000000">
          <w:rPr>
            <w:rFonts w:ascii="Calibri" w:cs="Calibri" w:eastAsia="Calibri" w:hAnsi="Calibri"/>
            <w:color w:val="0563c1"/>
            <w:sz w:val="24"/>
            <w:szCs w:val="24"/>
            <w:u w:val="single"/>
            <w:rtl w:val="0"/>
          </w:rPr>
          <w:t xml:space="preserve">DfE</w:t>
        </w:r>
      </w:hyperlink>
      <w:r w:rsidDel="00000000" w:rsidR="00000000" w:rsidRPr="00000000">
        <w:rPr>
          <w:rFonts w:ascii="Calibri" w:cs="Calibri" w:eastAsia="Calibri" w:hAnsi="Calibri"/>
          <w:sz w:val="24"/>
          <w:szCs w:val="24"/>
          <w:rtl w:val="0"/>
        </w:rPr>
        <w:t xml:space="preserve"> Annual review of school records and safe data destruction checklist</w:t>
      </w:r>
    </w:p>
    <w:p w:rsidR="00000000" w:rsidDel="00000000" w:rsidP="00000000" w:rsidRDefault="00000000" w:rsidRPr="00000000" w14:paraId="0000005A">
      <w:pPr>
        <w:widowControl w:val="0"/>
        <w:numPr>
          <w:ilvl w:val="0"/>
          <w:numId w:val="1"/>
        </w:numPr>
        <w:spacing w:line="276" w:lineRule="auto"/>
        <w:ind w:left="720" w:hanging="360"/>
        <w:rPr>
          <w:rFonts w:ascii="Calibri" w:cs="Calibri" w:eastAsia="Calibri" w:hAnsi="Calibri"/>
          <w:sz w:val="24"/>
          <w:szCs w:val="24"/>
        </w:rPr>
      </w:pPr>
      <w:hyperlink r:id="rId20">
        <w:r w:rsidDel="00000000" w:rsidR="00000000" w:rsidRPr="00000000">
          <w:rPr>
            <w:rFonts w:ascii="Calibri" w:cs="Calibri" w:eastAsia="Calibri" w:hAnsi="Calibri"/>
            <w:color w:val="0563c1"/>
            <w:sz w:val="24"/>
            <w:szCs w:val="24"/>
            <w:u w:val="single"/>
            <w:rtl w:val="0"/>
          </w:rPr>
          <w:t xml:space="preserve">ICO</w:t>
        </w:r>
      </w:hyperlink>
      <w:r w:rsidDel="00000000" w:rsidR="00000000" w:rsidRPr="00000000">
        <w:rPr>
          <w:rtl w:val="0"/>
        </w:rPr>
      </w:r>
    </w:p>
    <w:p w:rsidR="00000000" w:rsidDel="00000000" w:rsidP="00000000" w:rsidRDefault="00000000" w:rsidRPr="00000000" w14:paraId="0000005B">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DPEs </w:t>
      </w:r>
      <w:hyperlink r:id="rId21">
        <w:r w:rsidDel="00000000" w:rsidR="00000000" w:rsidRPr="00000000">
          <w:rPr>
            <w:rFonts w:ascii="Calibri" w:cs="Calibri" w:eastAsia="Calibri" w:hAnsi="Calibri"/>
            <w:color w:val="0563c1"/>
            <w:sz w:val="24"/>
            <w:szCs w:val="24"/>
            <w:u w:val="single"/>
            <w:rtl w:val="0"/>
          </w:rPr>
          <w:t xml:space="preserve">Record of Processing (RoP)</w:t>
        </w:r>
      </w:hyperlink>
      <w:r w:rsidDel="00000000" w:rsidR="00000000" w:rsidRPr="00000000">
        <w:rPr>
          <w:rtl w:val="0"/>
        </w:rPr>
      </w:r>
    </w:p>
    <w:p w:rsidR="00000000" w:rsidDel="00000000" w:rsidP="00000000" w:rsidRDefault="00000000" w:rsidRPr="00000000" w14:paraId="0000005C">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third party list within your privacy notice</w:t>
      </w:r>
    </w:p>
    <w:p w:rsidR="00000000" w:rsidDel="00000000" w:rsidP="00000000" w:rsidRDefault="00000000" w:rsidRPr="00000000" w14:paraId="0000005D">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Laws and regulations (for example, financial regulations and handbooks and limitations act: </w:t>
      </w:r>
      <w:hyperlink r:id="rId22">
        <w:r w:rsidDel="00000000" w:rsidR="00000000" w:rsidRPr="00000000">
          <w:rPr>
            <w:rFonts w:ascii="Calibri" w:cs="Calibri" w:eastAsia="Calibri" w:hAnsi="Calibri"/>
            <w:color w:val="0563c1"/>
            <w:sz w:val="24"/>
            <w:szCs w:val="24"/>
            <w:u w:val="single"/>
            <w:rtl w:val="0"/>
          </w:rPr>
          <w:t xml:space="preserve">https://www.legislation.gov.uk/ukpga/1980/58</w:t>
        </w:r>
      </w:hyperlink>
      <w:r w:rsidDel="00000000" w:rsidR="00000000" w:rsidRPr="00000000">
        <w:rPr>
          <w:rFonts w:ascii="Calibri" w:cs="Calibri" w:eastAsia="Calibri" w:hAnsi="Calibri"/>
          <w:sz w:val="24"/>
          <w:szCs w:val="24"/>
          <w:rtl w:val="0"/>
        </w:rPr>
        <w:t xml:space="preserve"> /legislation: </w:t>
      </w:r>
      <w:hyperlink r:id="rId23">
        <w:r w:rsidDel="00000000" w:rsidR="00000000" w:rsidRPr="00000000">
          <w:rPr>
            <w:rFonts w:ascii="Calibri" w:cs="Calibri" w:eastAsia="Calibri" w:hAnsi="Calibri"/>
            <w:color w:val="0563c1"/>
            <w:sz w:val="24"/>
            <w:szCs w:val="24"/>
            <w:u w:val="single"/>
            <w:rtl w:val="0"/>
          </w:rPr>
          <w:t xml:space="preserve">https://www.legislation.gov.uk/uksi/2021/833/contents/made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E">
      <w:pPr>
        <w:widowControl w:val="0"/>
        <w:numPr>
          <w:ilvl w:val="0"/>
          <w:numId w:val="1"/>
        </w:numPr>
        <w:spacing w:line="276" w:lineRule="auto"/>
        <w:ind w:left="720" w:hanging="360"/>
        <w:rPr>
          <w:rFonts w:ascii="Calibri" w:cs="Calibri" w:eastAsia="Calibri" w:hAnsi="Calibri"/>
          <w:sz w:val="24"/>
          <w:szCs w:val="24"/>
        </w:rPr>
      </w:pPr>
      <w:hyperlink r:id="rId24">
        <w:r w:rsidDel="00000000" w:rsidR="00000000" w:rsidRPr="00000000">
          <w:rPr>
            <w:rFonts w:ascii="Calibri" w:cs="Calibri" w:eastAsia="Calibri" w:hAnsi="Calibri"/>
            <w:color w:val="0563c1"/>
            <w:sz w:val="24"/>
            <w:szCs w:val="24"/>
            <w:u w:val="single"/>
            <w:rtl w:val="0"/>
          </w:rPr>
          <w:t xml:space="preserve">Microsoft retention tools</w:t>
        </w:r>
      </w:hyperlink>
      <w:r w:rsidDel="00000000" w:rsidR="00000000" w:rsidRPr="00000000">
        <w:rPr>
          <w:rtl w:val="0"/>
        </w:rPr>
      </w:r>
    </w:p>
    <w:p w:rsidR="00000000" w:rsidDel="00000000" w:rsidP="00000000" w:rsidRDefault="00000000" w:rsidRPr="00000000" w14:paraId="0000005F">
      <w:pPr>
        <w:widowControl w:val="0"/>
        <w:numPr>
          <w:ilvl w:val="0"/>
          <w:numId w:val="1"/>
        </w:numPr>
        <w:spacing w:line="276" w:lineRule="auto"/>
        <w:ind w:left="720" w:hanging="360"/>
        <w:rPr>
          <w:rFonts w:ascii="Calibri" w:cs="Calibri" w:eastAsia="Calibri" w:hAnsi="Calibri"/>
          <w:sz w:val="24"/>
          <w:szCs w:val="24"/>
        </w:rPr>
      </w:pPr>
      <w:hyperlink r:id="rId25">
        <w:r w:rsidDel="00000000" w:rsidR="00000000" w:rsidRPr="00000000">
          <w:rPr>
            <w:rFonts w:ascii="Calibri" w:cs="Calibri" w:eastAsia="Calibri" w:hAnsi="Calibri"/>
            <w:color w:val="0563c1"/>
            <w:sz w:val="24"/>
            <w:szCs w:val="24"/>
            <w:u w:val="single"/>
            <w:rtl w:val="0"/>
          </w:rPr>
          <w:t xml:space="preserve">Google retention tools</w:t>
        </w:r>
      </w:hyperlink>
      <w:r w:rsidDel="00000000" w:rsidR="00000000" w:rsidRPr="00000000">
        <w:rPr>
          <w:rtl w:val="0"/>
        </w:rPr>
      </w:r>
    </w:p>
    <w:p w:rsidR="00000000" w:rsidDel="00000000" w:rsidP="00000000" w:rsidRDefault="00000000" w:rsidRPr="00000000" w14:paraId="00000060">
      <w:pPr>
        <w:widowControl w:val="0"/>
        <w:numPr>
          <w:ilvl w:val="0"/>
          <w:numId w:val="1"/>
        </w:numPr>
        <w:spacing w:line="276" w:lineRule="auto"/>
        <w:ind w:left="720" w:hanging="360"/>
        <w:rPr>
          <w:rFonts w:ascii="Calibri" w:cs="Calibri" w:eastAsia="Calibri" w:hAnsi="Calibri"/>
          <w:sz w:val="24"/>
          <w:szCs w:val="24"/>
        </w:rPr>
      </w:pPr>
      <w:hyperlink r:id="rId26">
        <w:r w:rsidDel="00000000" w:rsidR="00000000" w:rsidRPr="00000000">
          <w:rPr>
            <w:rFonts w:ascii="Calibri" w:cs="Calibri" w:eastAsia="Calibri" w:hAnsi="Calibri"/>
            <w:color w:val="0563c1"/>
            <w:sz w:val="24"/>
            <w:szCs w:val="24"/>
            <w:u w:val="single"/>
            <w:rtl w:val="0"/>
          </w:rPr>
          <w:t xml:space="preserve">MIS retention tools</w:t>
        </w:r>
      </w:hyperlink>
      <w:r w:rsidDel="00000000" w:rsidR="00000000" w:rsidRPr="00000000">
        <w:rPr>
          <w:rtl w:val="0"/>
        </w:rPr>
      </w:r>
    </w:p>
    <w:p w:rsidR="00000000" w:rsidDel="00000000" w:rsidP="00000000" w:rsidRDefault="00000000" w:rsidRPr="00000000" w14:paraId="00000061">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Network scanning and retention tools - speak to your IT department</w:t>
      </w:r>
      <w:r w:rsidDel="00000000" w:rsidR="00000000" w:rsidRPr="00000000">
        <w:rPr>
          <w:rtl w:val="0"/>
        </w:rPr>
      </w:r>
    </w:p>
    <w:p w:rsidR="00000000" w:rsidDel="00000000" w:rsidP="00000000" w:rsidRDefault="00000000" w:rsidRPr="00000000" w14:paraId="00000062">
      <w:pPr>
        <w:shd w:fill="ffffff" w:val="clear"/>
        <w:ind w:left="0" w:firstLine="0"/>
        <w:rPr>
          <w:rFonts w:ascii="Calibri" w:cs="Calibri" w:eastAsia="Calibri" w:hAnsi="Calibri"/>
          <w:b w:val="1"/>
          <w:color w:val="0591b4"/>
          <w:sz w:val="28"/>
          <w:szCs w:val="28"/>
        </w:rPr>
      </w:pPr>
      <w:r w:rsidDel="00000000" w:rsidR="00000000" w:rsidRPr="00000000">
        <w:rPr>
          <w:rFonts w:ascii="Calibri" w:cs="Calibri" w:eastAsia="Calibri" w:hAnsi="Calibri"/>
          <w:b w:val="1"/>
          <w:color w:val="222222"/>
          <w:sz w:val="24"/>
          <w:szCs w:val="24"/>
          <w:rtl w:val="0"/>
        </w:rPr>
        <w:t xml:space="preserve">Note: </w:t>
      </w:r>
      <w:r w:rsidDel="00000000" w:rsidR="00000000" w:rsidRPr="00000000">
        <w:rPr>
          <w:rFonts w:ascii="Calibri" w:cs="Calibri" w:eastAsia="Calibri" w:hAnsi="Calibri"/>
          <w:color w:val="222222"/>
          <w:sz w:val="24"/>
          <w:szCs w:val="24"/>
          <w:rtl w:val="0"/>
        </w:rPr>
        <w:t xml:space="preserve">Kate to send SL the latest NCC retention schedule to check against.</w:t>
      </w:r>
      <w:r w:rsidDel="00000000" w:rsidR="00000000" w:rsidRPr="00000000">
        <w:rPr>
          <w:rtl w:val="0"/>
        </w:rPr>
      </w:r>
    </w:p>
    <w:p w:rsidR="00000000" w:rsidDel="00000000" w:rsidP="00000000" w:rsidRDefault="00000000" w:rsidRPr="00000000" w14:paraId="00000063">
      <w:pPr>
        <w:shd w:fill="ffffff" w:val="clear"/>
        <w:ind w:left="0" w:firstLine="0"/>
        <w:rPr>
          <w:rFonts w:ascii="Calibri" w:cs="Calibri" w:eastAsia="Calibri" w:hAnsi="Calibri"/>
          <w:b w:val="1"/>
          <w:color w:val="0591b4"/>
          <w:sz w:val="28"/>
          <w:szCs w:val="28"/>
        </w:rPr>
      </w:pPr>
      <w:r w:rsidDel="00000000" w:rsidR="00000000" w:rsidRPr="00000000">
        <w:rPr>
          <w:rtl w:val="0"/>
        </w:rPr>
      </w:r>
    </w:p>
    <w:p w:rsidR="00000000" w:rsidDel="00000000" w:rsidP="00000000" w:rsidRDefault="00000000" w:rsidRPr="00000000" w14:paraId="00000064">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Raising staff awareness and audit walks</w:t>
      </w:r>
    </w:p>
    <w:p w:rsidR="00000000" w:rsidDel="00000000" w:rsidP="00000000" w:rsidRDefault="00000000" w:rsidRPr="00000000" w14:paraId="00000065">
      <w:pPr>
        <w:shd w:fill="ffffff" w:val="clea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is now a</w:t>
      </w:r>
      <w:r w:rsidDel="00000000" w:rsidR="00000000" w:rsidRPr="00000000">
        <w:rPr>
          <w:rFonts w:ascii="Calibri" w:cs="Calibri" w:eastAsia="Calibri" w:hAnsi="Calibri"/>
          <w:b w:val="1"/>
          <w:sz w:val="24"/>
          <w:szCs w:val="24"/>
          <w:rtl w:val="0"/>
        </w:rPr>
        <w:t xml:space="preserve"> Making the rounds electronic audit walk </w:t>
      </w:r>
      <w:r w:rsidDel="00000000" w:rsidR="00000000" w:rsidRPr="00000000">
        <w:rPr>
          <w:rFonts w:ascii="Calibri" w:cs="Calibri" w:eastAsia="Calibri" w:hAnsi="Calibri"/>
          <w:sz w:val="24"/>
          <w:szCs w:val="24"/>
          <w:rtl w:val="0"/>
        </w:rPr>
        <w:t xml:space="preserve">that can be completed by you in school. This tool will also be used by consultants when we visit. By completing electronically,  allows you to log and keep a record and is accessible via the My Activities tab on the DPE website:  </w:t>
      </w:r>
      <w:hyperlink r:id="rId27">
        <w:r w:rsidDel="00000000" w:rsidR="00000000" w:rsidRPr="00000000">
          <w:rPr>
            <w:rFonts w:ascii="Calibri" w:cs="Calibri" w:eastAsia="Calibri" w:hAnsi="Calibri"/>
            <w:color w:val="1155cc"/>
            <w:sz w:val="24"/>
            <w:szCs w:val="24"/>
            <w:u w:val="single"/>
            <w:rtl w:val="0"/>
          </w:rPr>
          <w:t xml:space="preserve">https://dataprotection.education/courses-heading/making-the-rounds-log</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6">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Why not use staff briefings and having a monthly focus </w:t>
      </w:r>
      <w:r w:rsidDel="00000000" w:rsidR="00000000" w:rsidRPr="00000000">
        <w:rPr>
          <w:rFonts w:ascii="Calibri" w:cs="Calibri" w:eastAsia="Calibri" w:hAnsi="Calibri"/>
          <w:sz w:val="24"/>
          <w:szCs w:val="24"/>
          <w:rtl w:val="0"/>
        </w:rPr>
        <w:t xml:space="preserve">i.e. clear desks and locking laptops etc. This is   an ideal way to raise awareness and keep staff focused with the latest data protection issues. </w:t>
      </w:r>
    </w:p>
    <w:p w:rsidR="00000000" w:rsidDel="00000000" w:rsidP="00000000" w:rsidRDefault="00000000" w:rsidRPr="00000000" w14:paraId="00000068">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Note: </w:t>
      </w:r>
      <w:r w:rsidDel="00000000" w:rsidR="00000000" w:rsidRPr="00000000">
        <w:rPr>
          <w:rFonts w:ascii="Calibri" w:cs="Calibri" w:eastAsia="Calibri" w:hAnsi="Calibri"/>
          <w:sz w:val="24"/>
          <w:szCs w:val="24"/>
          <w:rtl w:val="0"/>
        </w:rPr>
        <w:t xml:space="preserve">a draft log was completed for the school during the consultation.</w:t>
      </w:r>
    </w:p>
    <w:p w:rsidR="00000000" w:rsidDel="00000000" w:rsidP="00000000" w:rsidRDefault="00000000" w:rsidRPr="00000000" w14:paraId="0000006A">
      <w:pPr>
        <w:ind w:left="0" w:firstLine="0"/>
        <w:jc w:val="both"/>
        <w:rPr>
          <w:rFonts w:ascii="Calibri" w:cs="Calibri" w:eastAsia="Calibri" w:hAnsi="Calibri"/>
          <w:b w:val="1"/>
          <w:color w:val="0591b4"/>
          <w:sz w:val="28"/>
          <w:szCs w:val="28"/>
        </w:rPr>
      </w:pPr>
      <w:r w:rsidDel="00000000" w:rsidR="00000000" w:rsidRPr="00000000">
        <w:rPr>
          <w:rtl w:val="0"/>
        </w:rPr>
      </w:r>
    </w:p>
    <w:p w:rsidR="00000000" w:rsidDel="00000000" w:rsidP="00000000" w:rsidRDefault="00000000" w:rsidRPr="00000000" w14:paraId="0000006B">
      <w:pPr>
        <w:ind w:left="0" w:firstLine="0"/>
        <w:jc w:val="both"/>
        <w:rPr>
          <w:rFonts w:ascii="Calibri" w:cs="Calibri" w:eastAsia="Calibri" w:hAnsi="Calibri"/>
          <w:sz w:val="24"/>
          <w:szCs w:val="24"/>
        </w:rPr>
      </w:pPr>
      <w:r w:rsidDel="00000000" w:rsidR="00000000" w:rsidRPr="00000000">
        <w:rPr>
          <w:rFonts w:ascii="Calibri" w:cs="Calibri" w:eastAsia="Calibri" w:hAnsi="Calibri"/>
          <w:b w:val="1"/>
          <w:color w:val="0591b4"/>
          <w:sz w:val="28"/>
          <w:szCs w:val="28"/>
          <w:rtl w:val="0"/>
        </w:rPr>
        <w:t xml:space="preserve">DPE events and workshops</w:t>
      </w:r>
      <w:r w:rsidDel="00000000" w:rsidR="00000000" w:rsidRPr="00000000">
        <w:rPr>
          <w:rtl w:val="0"/>
        </w:rPr>
      </w:r>
    </w:p>
    <w:p w:rsidR="00000000" w:rsidDel="00000000" w:rsidP="00000000" w:rsidRDefault="00000000" w:rsidRPr="00000000" w14:paraId="0000006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 out the latest webinars and workshops from the My Activities section of the DPE website. The next workshop is a</w:t>
      </w:r>
      <w:r w:rsidDel="00000000" w:rsidR="00000000" w:rsidRPr="00000000">
        <w:rPr>
          <w:rFonts w:ascii="Calibri" w:cs="Calibri" w:eastAsia="Calibri" w:hAnsi="Calibri"/>
          <w:b w:val="1"/>
          <w:sz w:val="24"/>
          <w:szCs w:val="24"/>
          <w:rtl w:val="0"/>
        </w:rPr>
        <w:t xml:space="preserve"> data retention interactive workshop </w:t>
      </w:r>
      <w:r w:rsidDel="00000000" w:rsidR="00000000" w:rsidRPr="00000000">
        <w:rPr>
          <w:rFonts w:ascii="Calibri" w:cs="Calibri" w:eastAsia="Calibri" w:hAnsi="Calibri"/>
          <w:sz w:val="24"/>
          <w:szCs w:val="24"/>
          <w:rtl w:val="0"/>
        </w:rPr>
        <w:t xml:space="preserve">on the 10th February: </w:t>
      </w:r>
      <w:hyperlink r:id="rId28">
        <w:r w:rsidDel="00000000" w:rsidR="00000000" w:rsidRPr="00000000">
          <w:rPr>
            <w:rFonts w:ascii="Calibri" w:cs="Calibri" w:eastAsia="Calibri" w:hAnsi="Calibri"/>
            <w:color w:val="1155cc"/>
            <w:sz w:val="24"/>
            <w:szCs w:val="24"/>
            <w:u w:val="single"/>
            <w:rtl w:val="0"/>
          </w:rPr>
          <w:t xml:space="preserve">https://dataprotection.education/courses-heading/dpe-events</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D">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E">
      <w:pPr>
        <w:numPr>
          <w:ilvl w:val="0"/>
          <w:numId w:val="5"/>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Record of Processing (RoP) - and DPE methodology </w:t>
      </w: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color w:val="0591b4"/>
          <w:sz w:val="24"/>
          <w:szCs w:val="24"/>
        </w:rPr>
      </w:pPr>
      <w:r w:rsidDel="00000000" w:rsidR="00000000" w:rsidRPr="00000000">
        <w:rPr>
          <w:rFonts w:ascii="Calibri" w:cs="Calibri" w:eastAsia="Calibri" w:hAnsi="Calibri"/>
          <w:sz w:val="24"/>
          <w:szCs w:val="24"/>
          <w:rtl w:val="0"/>
        </w:rPr>
        <w:t xml:space="preserve">Demonstration of the latest features, reporting functions and updates completed.</w:t>
      </w:r>
      <w:r w:rsidDel="00000000" w:rsidR="00000000" w:rsidRPr="00000000">
        <w:rPr>
          <w:rFonts w:ascii="Calibri" w:cs="Calibri" w:eastAsia="Calibri" w:hAnsi="Calibri"/>
          <w:sz w:val="24"/>
          <w:szCs w:val="24"/>
          <w:rtl w:val="0"/>
        </w:rPr>
        <w:t xml:space="preserve"> School to wait until they know what the situation once they are part of the St Benet’s MAT.</w:t>
      </w:r>
      <w:r w:rsidDel="00000000" w:rsidR="00000000" w:rsidRPr="00000000">
        <w:rPr>
          <w:rtl w:val="0"/>
        </w:rPr>
      </w:r>
    </w:p>
    <w:sectPr>
      <w:headerReference r:id="rId2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0">
    <w:pPr>
      <w:rPr/>
    </w:pPr>
    <w:r w:rsidDel="00000000" w:rsidR="00000000" w:rsidRPr="00000000">
      <w:rPr/>
      <w:drawing>
        <wp:inline distB="0" distT="0" distL="114300" distR="114300">
          <wp:extent cx="2552700" cy="685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ico.org.uk/for-organisations/guide-to-data-protection/guide-to-the-general-data-protection-regulation-gdpr/principles/storage-limitation/" TargetMode="External"/><Relationship Id="rId22" Type="http://schemas.openxmlformats.org/officeDocument/2006/relationships/hyperlink" Target="https://www.legislation.gov.uk/ukpga/1980/58" TargetMode="External"/><Relationship Id="rId21" Type="http://schemas.openxmlformats.org/officeDocument/2006/relationships/hyperlink" Target="https://dataprotection.education/index.php?option=com_tjucm&amp;view=items&amp;client=com_tjucm.rop&amp;filter_process=generic&amp;Itemid=1258" TargetMode="External"/><Relationship Id="rId24" Type="http://schemas.openxmlformats.org/officeDocument/2006/relationships/hyperlink" Target="https://docs.microsoft.com/en-us/microsoft-365/compliance/retention?view=o365-worldwide" TargetMode="External"/><Relationship Id="rId23" Type="http://schemas.openxmlformats.org/officeDocument/2006/relationships/hyperlink" Target="https://www.legislation.gov.uk/uksi/2021/833/contents/ma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protection.education/best-practice-library/documents/information-technology-security" TargetMode="External"/><Relationship Id="rId26" Type="http://schemas.openxmlformats.org/officeDocument/2006/relationships/hyperlink" Target="https://support.capitasoftware.com/csm?id=kb_article_view&amp;sysparm_article=KB0035802&amp;sys_kb_id=1915cce21b9f3010c723edb2b24bcbce&amp;spa=1" TargetMode="External"/><Relationship Id="rId25" Type="http://schemas.openxmlformats.org/officeDocument/2006/relationships/hyperlink" Target="https://support.google.com/vault/answer/2990828?hl=en" TargetMode="External"/><Relationship Id="rId28" Type="http://schemas.openxmlformats.org/officeDocument/2006/relationships/hyperlink" Target="https://dataprotection.education/courses-heading/dpe-events" TargetMode="External"/><Relationship Id="rId27" Type="http://schemas.openxmlformats.org/officeDocument/2006/relationships/hyperlink" Target="https://dataprotection.education/courses-heading/making-the-rounds-log" TargetMode="External"/><Relationship Id="rId5" Type="http://schemas.openxmlformats.org/officeDocument/2006/relationships/styles" Target="styles.xml"/><Relationship Id="rId6" Type="http://schemas.openxmlformats.org/officeDocument/2006/relationships/hyperlink" Target="https://dataprotection.education/best-practice-library/best-practice/records-management" TargetMode="External"/><Relationship Id="rId29" Type="http://schemas.openxmlformats.org/officeDocument/2006/relationships/header" Target="header1.xml"/><Relationship Id="rId7" Type="http://schemas.openxmlformats.org/officeDocument/2006/relationships/hyperlink" Target="https://dataprotection.education/index.php/best-practice-library/best-practice/due-diligence-best-practice-area" TargetMode="External"/><Relationship Id="rId8" Type="http://schemas.openxmlformats.org/officeDocument/2006/relationships/hyperlink" Target="https://dataprotection.education/news-top/news/231-the-importance-of-carrying-out-supplier-due-diligence" TargetMode="External"/><Relationship Id="rId11" Type="http://schemas.openxmlformats.org/officeDocument/2006/relationships/hyperlink" Target="https://dataprotection.education/index.php/best-practice-library/best-practice/information-classification" TargetMode="External"/><Relationship Id="rId10" Type="http://schemas.openxmlformats.org/officeDocument/2006/relationships/hyperlink" Target="https://dataprotection.education/courses-heading/stay-safe-online-ncsc" TargetMode="External"/><Relationship Id="rId13" Type="http://schemas.openxmlformats.org/officeDocument/2006/relationships/hyperlink" Target="https://www.ncsc.gov.uk/section/education-skills/schools" TargetMode="External"/><Relationship Id="rId12" Type="http://schemas.openxmlformats.org/officeDocument/2006/relationships/hyperlink" Target="http://ncsc.gov.uk/" TargetMode="External"/><Relationship Id="rId15" Type="http://schemas.openxmlformats.org/officeDocument/2006/relationships/hyperlink" Target="https://dataprotection.education/news/166-information-security/203-the-education-sector-now-at-highest-risk-of-cyber-attacks" TargetMode="External"/><Relationship Id="rId14" Type="http://schemas.openxmlformats.org/officeDocument/2006/relationships/hyperlink" Target="https://www.ncsc.gov.uk/information/school-governor-questions" TargetMode="External"/><Relationship Id="rId17" Type="http://schemas.openxmlformats.org/officeDocument/2006/relationships/hyperlink" Target="https://irms.org.uk/page/SchoolsToolkit" TargetMode="External"/><Relationship Id="rId16" Type="http://schemas.openxmlformats.org/officeDocument/2006/relationships/hyperlink" Target="https://dataprotection.education/news/166-information-security/220-assessing-the-state-of-your-data-security" TargetMode="External"/><Relationship Id="rId19" Type="http://schemas.openxmlformats.org/officeDocument/2006/relationships/hyperlink" Target="https://assets.publishing.service.gov.uk/government/uploads/system/uploads/attachment_data/file/737237/Records_Checklist_Safe_Data_Destruction_Log_accessible.docx#:~:text=Every%20entry%20in%20the%20admission,which%20the%20entry%20was%20made.&amp;text=Schools%20may%20wish%20to%20consider,dates%20they%20attended%20the%20school." TargetMode="External"/><Relationship Id="rId18" Type="http://schemas.openxmlformats.org/officeDocument/2006/relationships/hyperlink" Target="https://dataprotection.education/index.php/best-practice-library/best-practice/records-manag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