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4B21A9D7" w:rsidR="002A0411" w:rsidRDefault="000976E1" w:rsidP="00153D19">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r w:rsidR="00252369">
        <w:rPr>
          <w:rFonts w:asciiTheme="majorHAnsi" w:hAnsiTheme="majorHAnsi" w:cstheme="majorHAnsi"/>
        </w:rPr>
        <w:t>CP Riverside School</w:t>
      </w:r>
      <w:r w:rsidR="00A5776C" w:rsidRPr="00A5776C">
        <w:rPr>
          <w:rFonts w:asciiTheme="majorHAnsi" w:hAnsiTheme="majorHAnsi" w:cstheme="majorHAnsi"/>
        </w:rPr>
        <w:t xml:space="preserve"> (</w:t>
      </w:r>
      <w:r w:rsidR="00252369">
        <w:rPr>
          <w:rFonts w:asciiTheme="majorHAnsi" w:hAnsiTheme="majorHAnsi" w:cstheme="majorHAnsi"/>
        </w:rPr>
        <w:t>1</w:t>
      </w:r>
      <w:r w:rsidR="00894C48">
        <w:rPr>
          <w:rFonts w:asciiTheme="majorHAnsi" w:hAnsiTheme="majorHAnsi" w:cstheme="majorHAnsi"/>
        </w:rPr>
        <w:t>2</w:t>
      </w:r>
      <w:r w:rsidR="00252369">
        <w:rPr>
          <w:rFonts w:asciiTheme="majorHAnsi" w:hAnsiTheme="majorHAnsi" w:cstheme="majorHAnsi"/>
        </w:rPr>
        <w:t>-16</w:t>
      </w:r>
      <w:r w:rsidR="00A5776C" w:rsidRPr="00A5776C">
        <w:rPr>
          <w:rFonts w:asciiTheme="majorHAnsi" w:hAnsiTheme="majorHAnsi" w:cstheme="majorHAnsi"/>
        </w:rPr>
        <w:t>)</w:t>
      </w:r>
    </w:p>
    <w:p w14:paraId="07575133" w14:textId="51ED6B25" w:rsidR="00347154" w:rsidRPr="00E83926" w:rsidRDefault="000976E1" w:rsidP="00153D19">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566BEF">
        <w:rPr>
          <w:rFonts w:asciiTheme="majorHAnsi" w:hAnsiTheme="majorHAnsi" w:cstheme="majorHAnsi"/>
        </w:rPr>
        <w:t>02.02</w:t>
      </w:r>
      <w:r w:rsidR="002A0411" w:rsidRPr="00AF052A">
        <w:rPr>
          <w:rFonts w:asciiTheme="majorHAnsi" w:hAnsiTheme="majorHAnsi" w:cstheme="majorHAnsi"/>
        </w:rPr>
        <w:t>.2022</w:t>
      </w:r>
      <w:r w:rsidR="00E83926">
        <w:rPr>
          <w:rFonts w:asciiTheme="majorHAnsi" w:hAnsiTheme="majorHAnsi" w:cstheme="majorHAnsi"/>
        </w:rPr>
        <w:t xml:space="preserve"> </w:t>
      </w:r>
    </w:p>
    <w:p w14:paraId="3BD2C00F" w14:textId="78CD56E9"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75E14295"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252369">
        <w:rPr>
          <w:rFonts w:asciiTheme="majorHAnsi" w:eastAsia="Calibri" w:hAnsiTheme="majorHAnsi" w:cstheme="majorHAnsi"/>
          <w:b/>
          <w:sz w:val="36"/>
          <w:szCs w:val="36"/>
        </w:rPr>
        <w:t>Mark Starling</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rsidP="000A02B6">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rsidP="000A02B6">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xml:space="preserve">, </w:t>
      </w:r>
      <w:proofErr w:type="spellStart"/>
      <w:r w:rsidR="00D53D4A">
        <w:rPr>
          <w:rFonts w:asciiTheme="majorHAnsi" w:eastAsia="Calibri" w:hAnsiTheme="majorHAnsi" w:cstheme="majorHAnsi"/>
          <w:bCs/>
          <w:sz w:val="24"/>
          <w:szCs w:val="24"/>
        </w:rPr>
        <w:t>RoPAs</w:t>
      </w:r>
      <w:proofErr w:type="spellEnd"/>
      <w:r w:rsidR="00D53D4A">
        <w:rPr>
          <w:rFonts w:asciiTheme="majorHAnsi" w:eastAsia="Calibri" w:hAnsiTheme="majorHAnsi" w:cstheme="majorHAnsi"/>
          <w:bCs/>
          <w:sz w:val="24"/>
          <w:szCs w:val="24"/>
        </w:rPr>
        <w:t xml:space="preserve"> &amp;</w:t>
      </w:r>
      <w:r>
        <w:rPr>
          <w:rFonts w:asciiTheme="majorHAnsi" w:eastAsia="Calibri" w:hAnsiTheme="majorHAnsi" w:cstheme="majorHAnsi"/>
          <w:bCs/>
          <w:sz w:val="24"/>
          <w:szCs w:val="24"/>
        </w:rPr>
        <w:t xml:space="preserve"> DPIAs</w:t>
      </w:r>
    </w:p>
    <w:p w14:paraId="0A1E4533" w14:textId="0E192E91" w:rsidR="009E3F60" w:rsidRDefault="009E3F60"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0A02B6">
      <w:pPr>
        <w:ind w:left="720"/>
        <w:jc w:val="both"/>
        <w:rPr>
          <w:rFonts w:asciiTheme="majorHAnsi" w:eastAsia="Calibri" w:hAnsiTheme="majorHAnsi" w:cstheme="majorHAnsi"/>
          <w:b/>
          <w:sz w:val="24"/>
          <w:szCs w:val="24"/>
        </w:rPr>
      </w:pPr>
    </w:p>
    <w:p w14:paraId="06858B73" w14:textId="1BBA82AD" w:rsidR="00347154" w:rsidRPr="00DA5FC0" w:rsidRDefault="00D74D3E" w:rsidP="000A02B6">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5221DC40" w:rsidR="00D74D3E" w:rsidRDefault="00315755" w:rsidP="000A02B6">
      <w:pPr>
        <w:pStyle w:val="ListParagraph"/>
        <w:numPr>
          <w:ilvl w:val="0"/>
          <w:numId w:val="5"/>
        </w:numPr>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p>
    <w:p w14:paraId="0128F031" w14:textId="76E860D7" w:rsidR="00AE01D7" w:rsidRDefault="00315755" w:rsidP="000A02B6">
      <w:pPr>
        <w:pStyle w:val="ListParagraph"/>
        <w:numPr>
          <w:ilvl w:val="1"/>
          <w:numId w:val="5"/>
        </w:numPr>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w:t>
      </w:r>
      <w:r w:rsidR="00AE01D7">
        <w:rPr>
          <w:rFonts w:asciiTheme="majorHAnsi" w:hAnsiTheme="majorHAnsi" w:cstheme="majorHAnsi"/>
        </w:rPr>
        <w:t xml:space="preserve"> </w:t>
      </w:r>
      <w:r w:rsidR="00A57994">
        <w:rPr>
          <w:rFonts w:asciiTheme="majorHAnsi" w:hAnsiTheme="majorHAnsi" w:cstheme="majorHAnsi"/>
        </w:rPr>
        <w:t>up to date and published on the website</w:t>
      </w:r>
    </w:p>
    <w:p w14:paraId="0766DCED" w14:textId="3D1D02B1" w:rsidR="0014079B" w:rsidRPr="00AE01D7" w:rsidRDefault="0014079B" w:rsidP="000A02B6">
      <w:pPr>
        <w:pStyle w:val="ListParagraph"/>
        <w:numPr>
          <w:ilvl w:val="1"/>
          <w:numId w:val="5"/>
        </w:numPr>
        <w:rPr>
          <w:rFonts w:asciiTheme="majorHAnsi" w:hAnsiTheme="majorHAnsi" w:cstheme="majorHAnsi"/>
        </w:rPr>
      </w:pPr>
      <w:r w:rsidRPr="00AE01D7">
        <w:rPr>
          <w:rFonts w:asciiTheme="majorHAnsi" w:hAnsiTheme="majorHAnsi" w:cstheme="majorHAnsi"/>
        </w:rPr>
        <w:t>Privacy Notice</w:t>
      </w:r>
      <w:r w:rsidR="00D04056" w:rsidRPr="00AE01D7">
        <w:rPr>
          <w:rFonts w:asciiTheme="majorHAnsi" w:hAnsiTheme="majorHAnsi" w:cstheme="majorHAnsi"/>
        </w:rPr>
        <w:t>s</w:t>
      </w:r>
      <w:r w:rsidR="00C103F0" w:rsidRPr="00AE01D7">
        <w:rPr>
          <w:rFonts w:asciiTheme="majorHAnsi" w:hAnsiTheme="majorHAnsi" w:cstheme="majorHAnsi"/>
        </w:rPr>
        <w:t xml:space="preserve"> –</w:t>
      </w:r>
      <w:r w:rsidR="00E7519F">
        <w:rPr>
          <w:rFonts w:asciiTheme="majorHAnsi" w:hAnsiTheme="majorHAnsi" w:cstheme="majorHAnsi"/>
        </w:rPr>
        <w:t xml:space="preserve"> I</w:t>
      </w:r>
      <w:r w:rsidR="00AF052A" w:rsidRPr="00AE01D7">
        <w:rPr>
          <w:rFonts w:asciiTheme="majorHAnsi" w:hAnsiTheme="majorHAnsi" w:cstheme="majorHAnsi"/>
        </w:rPr>
        <w:t xml:space="preserve"> w</w:t>
      </w:r>
      <w:r w:rsidR="00C0158A" w:rsidRPr="00AE01D7">
        <w:rPr>
          <w:rFonts w:asciiTheme="majorHAnsi" w:hAnsiTheme="majorHAnsi" w:cstheme="majorHAnsi"/>
        </w:rPr>
        <w:t xml:space="preserve">ould suggest separate ones for </w:t>
      </w:r>
      <w:r w:rsidR="00AF052A" w:rsidRPr="00AE01D7">
        <w:rPr>
          <w:rFonts w:asciiTheme="majorHAnsi" w:hAnsiTheme="majorHAnsi" w:cstheme="majorHAnsi"/>
        </w:rPr>
        <w:t xml:space="preserve">Pupils/Parents, </w:t>
      </w:r>
      <w:r w:rsidR="00D04056" w:rsidRPr="00AE01D7">
        <w:rPr>
          <w:rFonts w:asciiTheme="majorHAnsi" w:hAnsiTheme="majorHAnsi" w:cstheme="majorHAnsi"/>
        </w:rPr>
        <w:t xml:space="preserve">Employees &amp; Visitors + Child Friendly </w:t>
      </w:r>
      <w:r w:rsidR="00E7519F">
        <w:rPr>
          <w:rFonts w:asciiTheme="majorHAnsi" w:hAnsiTheme="majorHAnsi" w:cstheme="majorHAnsi"/>
        </w:rPr>
        <w:t xml:space="preserve">notice is </w:t>
      </w:r>
      <w:r w:rsidR="00D04056" w:rsidRPr="00AE01D7">
        <w:rPr>
          <w:rFonts w:asciiTheme="majorHAnsi" w:hAnsiTheme="majorHAnsi" w:cstheme="majorHAnsi"/>
        </w:rPr>
        <w:t>available</w:t>
      </w:r>
      <w:r w:rsidR="00AE01D7">
        <w:rPr>
          <w:rFonts w:asciiTheme="majorHAnsi" w:hAnsiTheme="majorHAnsi" w:cstheme="majorHAnsi"/>
        </w:rPr>
        <w:t xml:space="preserve">.  Templates are attached to this report </w:t>
      </w:r>
      <w:r w:rsidR="00E7519F">
        <w:rPr>
          <w:rFonts w:asciiTheme="majorHAnsi" w:hAnsiTheme="majorHAnsi" w:cstheme="majorHAnsi"/>
        </w:rPr>
        <w:t xml:space="preserve">should you wish to adopt them, add your school logo and replace the sections in </w:t>
      </w:r>
      <w:r w:rsidR="00E7519F" w:rsidRPr="00E7519F">
        <w:rPr>
          <w:rFonts w:asciiTheme="majorHAnsi" w:hAnsiTheme="majorHAnsi" w:cstheme="majorHAnsi"/>
          <w:highlight w:val="yellow"/>
        </w:rPr>
        <w:t>yellow</w:t>
      </w:r>
      <w:r w:rsidR="00E7519F">
        <w:rPr>
          <w:rFonts w:asciiTheme="majorHAnsi" w:hAnsiTheme="majorHAnsi" w:cstheme="majorHAnsi"/>
        </w:rPr>
        <w:t xml:space="preserve"> with your organisation’s name.</w:t>
      </w:r>
    </w:p>
    <w:p w14:paraId="260386C9" w14:textId="56B7DA86" w:rsidR="009E3F60" w:rsidRDefault="009E3F60" w:rsidP="000A02B6">
      <w:pPr>
        <w:pStyle w:val="ListParagraph"/>
        <w:numPr>
          <w:ilvl w:val="1"/>
          <w:numId w:val="5"/>
        </w:numPr>
        <w:rPr>
          <w:rFonts w:asciiTheme="majorHAnsi" w:hAnsiTheme="majorHAnsi" w:cstheme="majorHAnsi"/>
        </w:rPr>
      </w:pPr>
      <w:r>
        <w:rPr>
          <w:rFonts w:asciiTheme="majorHAnsi" w:hAnsiTheme="majorHAnsi" w:cstheme="majorHAnsi"/>
        </w:rPr>
        <w:t>FOI Policy &amp; Publication Scheme</w:t>
      </w:r>
      <w:r w:rsidR="00333DDA">
        <w:rPr>
          <w:rFonts w:asciiTheme="majorHAnsi" w:hAnsiTheme="majorHAnsi" w:cstheme="majorHAnsi"/>
        </w:rPr>
        <w:t xml:space="preserve"> are </w:t>
      </w:r>
      <w:r w:rsidR="00BE6EF2">
        <w:t>Trust document</w:t>
      </w:r>
      <w:r w:rsidR="00333DDA">
        <w:t>s</w:t>
      </w:r>
      <w:r w:rsidR="00BE6EF2">
        <w:t xml:space="preserve"> – may be worth adding a link to your website taking you to the </w:t>
      </w:r>
      <w:r w:rsidR="00E7519F">
        <w:t>“</w:t>
      </w:r>
      <w:r w:rsidR="00BE6EF2">
        <w:t>EMET Trust Information</w:t>
      </w:r>
      <w:r w:rsidR="00E7519F">
        <w:t>”</w:t>
      </w:r>
      <w:r w:rsidR="00BE6EF2">
        <w:t xml:space="preserve"> page?</w:t>
      </w:r>
      <w:r w:rsidR="00E7519F">
        <w:t xml:space="preserve"> </w:t>
      </w:r>
      <w:hyperlink r:id="rId8" w:history="1">
        <w:r w:rsidR="00E7519F">
          <w:rPr>
            <w:rStyle w:val="Hyperlink"/>
          </w:rPr>
          <w:t>East Midlands Education Trust - Trust Information (emet.eu.com)</w:t>
        </w:r>
      </w:hyperlink>
    </w:p>
    <w:p w14:paraId="4C9257AB" w14:textId="2C53678E" w:rsidR="00D74D3E" w:rsidRDefault="00D74D3E" w:rsidP="000A02B6">
      <w:pPr>
        <w:rPr>
          <w:rFonts w:asciiTheme="majorHAnsi" w:eastAsia="Calibri" w:hAnsiTheme="majorHAnsi" w:cstheme="majorHAnsi"/>
          <w:sz w:val="24"/>
          <w:szCs w:val="24"/>
        </w:rPr>
      </w:pPr>
    </w:p>
    <w:p w14:paraId="3FC7F097" w14:textId="76156776" w:rsidR="00340C4D" w:rsidRPr="00340C4D" w:rsidRDefault="00340C4D"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4F9B8530" w:rsidR="00340C4D" w:rsidRDefault="00D04056"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 xml:space="preserve">Log breaches, SARs &amp; FOIs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 a ‘ticket’ is sent to us at DPE and we can support you via this ticketing system, keeping it recorded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w:t>
      </w:r>
    </w:p>
    <w:p w14:paraId="1C517528" w14:textId="0FEB8F4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“Near miss” breaches can be logged at the Head’s discretion; it is good for identifying trends and tailoring staff training to reflect the common breaches.</w:t>
      </w:r>
    </w:p>
    <w:p w14:paraId="57AAFC99" w14:textId="7D1192A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 xml:space="preserve">Should you receive a Subject Access Request, please log this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 and we can support you with what information can be redacted and of any exemptions that may be applicable.</w:t>
      </w:r>
    </w:p>
    <w:p w14:paraId="16B884B6" w14:textId="77777777" w:rsidR="00340C4D" w:rsidRPr="003E6F68" w:rsidRDefault="00340C4D" w:rsidP="000A02B6">
      <w:pPr>
        <w:ind w:left="284" w:hanging="284"/>
        <w:rPr>
          <w:rFonts w:asciiTheme="majorHAnsi" w:eastAsia="Calibri" w:hAnsiTheme="majorHAnsi" w:cstheme="majorHAnsi"/>
          <w:sz w:val="24"/>
          <w:szCs w:val="24"/>
        </w:rPr>
      </w:pPr>
    </w:p>
    <w:p w14:paraId="683BEA30" w14:textId="0E4B3311" w:rsidR="00347154" w:rsidRPr="00340C4D" w:rsidRDefault="000976E1"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0A0D65CE" w14:textId="2634DA48" w:rsidR="003A4EC1" w:rsidRDefault="004D0F1E" w:rsidP="000A02B6">
      <w:pPr>
        <w:pStyle w:val="ListParagraph"/>
        <w:numPr>
          <w:ilvl w:val="0"/>
          <w:numId w:val="7"/>
        </w:numPr>
        <w:ind w:left="709" w:hanging="425"/>
        <w:rPr>
          <w:rFonts w:asciiTheme="majorHAnsi" w:hAnsiTheme="majorHAnsi" w:cstheme="majorHAnsi"/>
          <w:bCs/>
        </w:rPr>
      </w:pPr>
      <w:proofErr w:type="spellStart"/>
      <w:r w:rsidRPr="004D0F1E">
        <w:rPr>
          <w:rFonts w:asciiTheme="majorHAnsi" w:hAnsiTheme="majorHAnsi" w:cstheme="majorHAnsi"/>
          <w:bCs/>
        </w:rPr>
        <w:t>GDPRiS</w:t>
      </w:r>
      <w:proofErr w:type="spellEnd"/>
      <w:r w:rsidRPr="004D0F1E">
        <w:rPr>
          <w:rFonts w:asciiTheme="majorHAnsi" w:hAnsiTheme="majorHAnsi" w:cstheme="majorHAnsi"/>
          <w:bCs/>
        </w:rPr>
        <w:t xml:space="preserve"> have </w:t>
      </w:r>
      <w:r>
        <w:rPr>
          <w:rFonts w:asciiTheme="majorHAnsi" w:hAnsiTheme="majorHAnsi" w:cstheme="majorHAnsi"/>
          <w:bCs/>
        </w:rPr>
        <w:t>departmental specific training</w:t>
      </w:r>
      <w:r w:rsidR="00D04056">
        <w:rPr>
          <w:rFonts w:asciiTheme="majorHAnsi" w:hAnsiTheme="majorHAnsi" w:cstheme="majorHAnsi"/>
          <w:bCs/>
        </w:rPr>
        <w:t xml:space="preserve"> – ‘Documents &amp; Training’ – ‘Courses’ – enrol all staff and they can begin completing training for their department </w:t>
      </w:r>
      <w:proofErr w:type="gramStart"/>
      <w:r w:rsidR="00D04056">
        <w:rPr>
          <w:rFonts w:asciiTheme="majorHAnsi" w:hAnsiTheme="majorHAnsi" w:cstheme="majorHAnsi"/>
          <w:bCs/>
        </w:rPr>
        <w:t>i.e.</w:t>
      </w:r>
      <w:proofErr w:type="gramEnd"/>
      <w:r w:rsidR="00D04056">
        <w:rPr>
          <w:rFonts w:asciiTheme="majorHAnsi" w:hAnsiTheme="majorHAnsi" w:cstheme="majorHAnsi"/>
          <w:bCs/>
        </w:rPr>
        <w:t xml:space="preserve"> Teaching Staff/Office Staff/SLT/Technicians/Catering/Premises/Governors/Regular Visitors + NCSC + Managing SARs</w:t>
      </w:r>
    </w:p>
    <w:p w14:paraId="429816A1" w14:textId="6161B7A0" w:rsidR="004D0F1E" w:rsidRDefault="004D0F1E" w:rsidP="000A02B6">
      <w:pPr>
        <w:ind w:left="284" w:hanging="284"/>
        <w:rPr>
          <w:rFonts w:asciiTheme="majorHAnsi" w:hAnsiTheme="majorHAnsi" w:cstheme="majorHAnsi"/>
          <w:bCs/>
        </w:rPr>
      </w:pPr>
    </w:p>
    <w:p w14:paraId="21B0AAFB" w14:textId="5D1A87AB" w:rsidR="00347154" w:rsidRDefault="004D0F1E"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xml:space="preserve">, </w:t>
      </w:r>
      <w:proofErr w:type="spellStart"/>
      <w:r w:rsidR="00D53D4A" w:rsidRPr="00340C4D">
        <w:rPr>
          <w:rFonts w:asciiTheme="majorHAnsi" w:hAnsiTheme="majorHAnsi" w:cstheme="majorHAnsi"/>
          <w:b/>
          <w:color w:val="0070C0"/>
          <w:sz w:val="28"/>
          <w:szCs w:val="28"/>
        </w:rPr>
        <w:t>RoPAs</w:t>
      </w:r>
      <w:proofErr w:type="spellEnd"/>
      <w:r w:rsidRPr="00340C4D">
        <w:rPr>
          <w:rFonts w:asciiTheme="majorHAnsi" w:hAnsiTheme="majorHAnsi" w:cstheme="majorHAnsi"/>
          <w:b/>
          <w:color w:val="0070C0"/>
          <w:sz w:val="28"/>
          <w:szCs w:val="28"/>
        </w:rPr>
        <w:t xml:space="preserve"> &amp; DPIAs</w:t>
      </w:r>
    </w:p>
    <w:p w14:paraId="2497C063" w14:textId="3C30B862" w:rsidR="00340C4D" w:rsidRDefault="00E7519F" w:rsidP="000A02B6">
      <w:pPr>
        <w:pStyle w:val="ListParagraph"/>
        <w:numPr>
          <w:ilvl w:val="0"/>
          <w:numId w:val="10"/>
        </w:numPr>
        <w:ind w:left="709" w:hanging="425"/>
        <w:rPr>
          <w:rFonts w:asciiTheme="majorHAnsi" w:hAnsiTheme="majorHAnsi" w:cstheme="majorHAnsi"/>
        </w:rPr>
      </w:pPr>
      <w:r>
        <w:rPr>
          <w:rFonts w:asciiTheme="majorHAnsi" w:hAnsiTheme="majorHAnsi" w:cstheme="majorHAnsi"/>
        </w:rPr>
        <w:t>Population of the</w:t>
      </w:r>
      <w:r w:rsidR="00340C4D">
        <w:rPr>
          <w:rFonts w:asciiTheme="majorHAnsi" w:hAnsiTheme="majorHAnsi" w:cstheme="majorHAnsi"/>
        </w:rPr>
        <w:t xml:space="preserve"> Supplier Management section on the </w:t>
      </w:r>
      <w:proofErr w:type="spellStart"/>
      <w:r w:rsidR="00340C4D">
        <w:rPr>
          <w:rFonts w:asciiTheme="majorHAnsi" w:hAnsiTheme="majorHAnsi" w:cstheme="majorHAnsi"/>
        </w:rPr>
        <w:t>GDPRiS</w:t>
      </w:r>
      <w:proofErr w:type="spellEnd"/>
      <w:r w:rsidR="00340C4D">
        <w:rPr>
          <w:rFonts w:asciiTheme="majorHAnsi" w:hAnsiTheme="majorHAnsi" w:cstheme="majorHAnsi"/>
        </w:rPr>
        <w:t xml:space="preserve"> platform </w:t>
      </w:r>
      <w:r>
        <w:rPr>
          <w:rFonts w:asciiTheme="majorHAnsi" w:hAnsiTheme="majorHAnsi" w:cstheme="majorHAnsi"/>
        </w:rPr>
        <w:t xml:space="preserve">has been started, just check this section regularly to ensure all </w:t>
      </w:r>
      <w:proofErr w:type="gramStart"/>
      <w:r>
        <w:rPr>
          <w:rFonts w:asciiTheme="majorHAnsi" w:hAnsiTheme="majorHAnsi" w:cstheme="majorHAnsi"/>
        </w:rPr>
        <w:t>third party</w:t>
      </w:r>
      <w:proofErr w:type="gramEnd"/>
      <w:r>
        <w:rPr>
          <w:rFonts w:asciiTheme="majorHAnsi" w:hAnsiTheme="majorHAnsi" w:cstheme="majorHAnsi"/>
        </w:rPr>
        <w:t xml:space="preserve"> processors are listed, and remember to add any new contracts here.</w:t>
      </w:r>
    </w:p>
    <w:p w14:paraId="12FD905B" w14:textId="52CE5352" w:rsidR="00340C4D" w:rsidRDefault="00340C4D" w:rsidP="000A02B6">
      <w:pPr>
        <w:pStyle w:val="ListParagraph"/>
        <w:ind w:left="284"/>
        <w:rPr>
          <w:rFonts w:asciiTheme="majorHAnsi" w:hAnsiTheme="majorHAnsi" w:cstheme="majorHAnsi"/>
          <w:b/>
          <w:color w:val="0070C0"/>
          <w:sz w:val="28"/>
          <w:szCs w:val="28"/>
        </w:rPr>
      </w:pPr>
    </w:p>
    <w:p w14:paraId="27223C64" w14:textId="77777777" w:rsidR="00894C48" w:rsidRDefault="00894C48" w:rsidP="00894C48">
      <w:pPr>
        <w:pStyle w:val="ListParagraph"/>
        <w:ind w:left="284"/>
        <w:rPr>
          <w:rFonts w:asciiTheme="majorHAnsi" w:hAnsiTheme="majorHAnsi" w:cstheme="majorHAnsi"/>
          <w:b/>
          <w:color w:val="0070C0"/>
          <w:sz w:val="28"/>
          <w:szCs w:val="28"/>
        </w:rPr>
      </w:pPr>
    </w:p>
    <w:p w14:paraId="3E2E1F21" w14:textId="7639EC11" w:rsidR="009E3F60" w:rsidRDefault="009E3F60" w:rsidP="000A02B6">
      <w:pPr>
        <w:pStyle w:val="ListParagraph"/>
        <w:numPr>
          <w:ilvl w:val="0"/>
          <w:numId w:val="9"/>
        </w:numPr>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39E0D8A2" w14:textId="47ADB1B8" w:rsidR="000A02B6" w:rsidRPr="000A02B6" w:rsidRDefault="000A02B6"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EMET have a Trust Retention Policy which all schools should be using.  </w:t>
      </w:r>
      <w:r w:rsidR="00333DDA">
        <w:rPr>
          <w:rFonts w:ascii="Calibri" w:eastAsia="Calibri" w:hAnsi="Calibri" w:cs="Calibri"/>
          <w:sz w:val="24"/>
          <w:szCs w:val="24"/>
          <w:highlight w:val="white"/>
        </w:rPr>
        <w:t>This is accessible via a secure link on the Trust website, also a copy is attached to this report for your information.</w:t>
      </w:r>
      <w:r w:rsidRPr="000A02B6">
        <w:rPr>
          <w:rFonts w:ascii="Calibri" w:eastAsia="Calibri" w:hAnsi="Calibri" w:cs="Calibri"/>
          <w:sz w:val="24"/>
          <w:szCs w:val="24"/>
          <w:highlight w:val="white"/>
        </w:rPr>
        <w:t xml:space="preserve">  It is not obligatory to publish this on the website as it is an internal policy, however all staff should be aware and able to access it in order to work within the correct timescales.</w:t>
      </w:r>
    </w:p>
    <w:p w14:paraId="56F6FC36" w14:textId="77777777" w:rsidR="000A02B6" w:rsidRDefault="000A02B6" w:rsidP="000A02B6">
      <w:pPr>
        <w:widowControl w:val="0"/>
        <w:ind w:left="284"/>
        <w:rPr>
          <w:rFonts w:ascii="Calibri" w:eastAsia="Calibri" w:hAnsi="Calibri" w:cs="Calibri"/>
          <w:sz w:val="24"/>
          <w:szCs w:val="24"/>
          <w:highlight w:val="white"/>
        </w:rPr>
      </w:pPr>
    </w:p>
    <w:p w14:paraId="3E0AFC5A" w14:textId="3E1F6F20" w:rsidR="009E3F60" w:rsidRDefault="009E3F60"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There are </w:t>
      </w:r>
      <w:r w:rsidRPr="000A02B6">
        <w:rPr>
          <w:rFonts w:ascii="Calibri" w:eastAsia="Calibri" w:hAnsi="Calibri" w:cs="Calibri"/>
          <w:b/>
          <w:sz w:val="24"/>
          <w:szCs w:val="24"/>
          <w:highlight w:val="white"/>
        </w:rPr>
        <w:t>two key factors:</w:t>
      </w:r>
      <w:r w:rsidRPr="000A02B6">
        <w:rPr>
          <w:rFonts w:ascii="Calibri" w:eastAsia="Calibri" w:hAnsi="Calibri" w:cs="Calibri"/>
          <w:sz w:val="24"/>
          <w:szCs w:val="24"/>
          <w:highlight w:val="white"/>
        </w:rPr>
        <w:t xml:space="preserve"> the</w:t>
      </w:r>
      <w:r w:rsidRPr="000A02B6">
        <w:rPr>
          <w:rFonts w:ascii="Calibri" w:eastAsia="Calibri" w:hAnsi="Calibri" w:cs="Calibri"/>
          <w:b/>
          <w:sz w:val="24"/>
          <w:szCs w:val="24"/>
          <w:highlight w:val="white"/>
        </w:rPr>
        <w:t xml:space="preserve"> purpose </w:t>
      </w:r>
      <w:r w:rsidRPr="000A02B6">
        <w:rPr>
          <w:rFonts w:ascii="Calibri" w:eastAsia="Calibri" w:hAnsi="Calibri" w:cs="Calibri"/>
          <w:sz w:val="24"/>
          <w:szCs w:val="24"/>
          <w:highlight w:val="white"/>
        </w:rPr>
        <w:t xml:space="preserve">for processing the data, and any </w:t>
      </w:r>
      <w:r w:rsidRPr="000A02B6">
        <w:rPr>
          <w:rFonts w:ascii="Calibri" w:eastAsia="Calibri" w:hAnsi="Calibri" w:cs="Calibri"/>
          <w:b/>
          <w:sz w:val="24"/>
          <w:szCs w:val="24"/>
          <w:highlight w:val="white"/>
        </w:rPr>
        <w:t xml:space="preserve">legal or regulatory requirements </w:t>
      </w:r>
      <w:r w:rsidRPr="000A02B6">
        <w:rPr>
          <w:rFonts w:ascii="Calibri" w:eastAsia="Calibri" w:hAnsi="Calibri" w:cs="Calibri"/>
          <w:sz w:val="24"/>
          <w:szCs w:val="24"/>
          <w:highlight w:val="white"/>
        </w:rPr>
        <w:t xml:space="preserve">for </w:t>
      </w:r>
      <w:r w:rsidRPr="000A02B6">
        <w:rPr>
          <w:rFonts w:ascii="Calibri" w:eastAsia="Calibri" w:hAnsi="Calibri" w:cs="Calibri"/>
          <w:b/>
          <w:sz w:val="24"/>
          <w:szCs w:val="24"/>
          <w:highlight w:val="white"/>
        </w:rPr>
        <w:t xml:space="preserve">retaining it. </w:t>
      </w:r>
      <w:r w:rsidRPr="000A02B6">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p>
    <w:p w14:paraId="4F67EFA7" w14:textId="77777777" w:rsidR="000A02B6" w:rsidRPr="000A02B6" w:rsidRDefault="000A02B6" w:rsidP="000A02B6">
      <w:pPr>
        <w:widowControl w:val="0"/>
        <w:ind w:left="284"/>
        <w:rPr>
          <w:rFonts w:ascii="Calibri" w:eastAsia="Calibri" w:hAnsi="Calibri" w:cs="Calibri"/>
          <w:sz w:val="24"/>
          <w:szCs w:val="24"/>
          <w:highlight w:val="white"/>
        </w:rPr>
      </w:pPr>
    </w:p>
    <w:p w14:paraId="467FE8D4"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3413E894"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7ACE4E41"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579D014F"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3D480A8B"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0FC93DFB" w14:textId="77777777" w:rsidR="009E3F60" w:rsidRPr="00195D96" w:rsidRDefault="009E3F60" w:rsidP="000A02B6">
      <w:pPr>
        <w:shd w:val="clear" w:color="auto" w:fill="FFFFFF"/>
        <w:rPr>
          <w:rFonts w:ascii="Calibri" w:eastAsia="Calibri" w:hAnsi="Calibri" w:cs="Calibri"/>
          <w:color w:val="222222"/>
          <w:sz w:val="24"/>
          <w:szCs w:val="24"/>
        </w:rPr>
      </w:pPr>
    </w:p>
    <w:p w14:paraId="365B849A"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6FFAC72F" w14:textId="77777777" w:rsidR="009E3F60" w:rsidRPr="00195D96" w:rsidRDefault="009E3F60" w:rsidP="000A02B6">
      <w:pPr>
        <w:shd w:val="clear" w:color="auto" w:fill="FFFFFF"/>
        <w:ind w:left="1134" w:hanging="567"/>
        <w:rPr>
          <w:rFonts w:ascii="Calibri" w:eastAsia="Calibri" w:hAnsi="Calibri" w:cs="Calibri"/>
          <w:color w:val="222222"/>
          <w:sz w:val="24"/>
          <w:szCs w:val="24"/>
        </w:rPr>
      </w:pPr>
    </w:p>
    <w:p w14:paraId="02B83B9B"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9">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7853546A" w14:textId="77777777" w:rsidR="009E3F60" w:rsidRPr="00195D96" w:rsidRDefault="00F33757" w:rsidP="000A02B6">
      <w:pPr>
        <w:widowControl w:val="0"/>
        <w:numPr>
          <w:ilvl w:val="0"/>
          <w:numId w:val="11"/>
        </w:numPr>
        <w:ind w:left="1134" w:hanging="567"/>
        <w:rPr>
          <w:rFonts w:ascii="Calibri" w:eastAsia="Calibri" w:hAnsi="Calibri" w:cs="Calibri"/>
          <w:sz w:val="24"/>
          <w:szCs w:val="24"/>
        </w:rPr>
      </w:pPr>
      <w:hyperlink r:id="rId10" w:anchor=":~:text=Every%20entry%20in%20the%20admission,which%20the%20entry%20was%20made.&amp;text=Schools%20may%20wish%20to%20consider,dates%20they%20attended%20the%20school.">
        <w:r w:rsidR="009E3F60" w:rsidRPr="00195D96">
          <w:rPr>
            <w:rFonts w:ascii="Calibri" w:eastAsia="Calibri" w:hAnsi="Calibri" w:cs="Calibri"/>
            <w:color w:val="0563C1"/>
            <w:sz w:val="24"/>
            <w:szCs w:val="24"/>
            <w:u w:val="single"/>
          </w:rPr>
          <w:t>DfE</w:t>
        </w:r>
      </w:hyperlink>
      <w:r w:rsidR="009E3F60" w:rsidRPr="00195D96">
        <w:rPr>
          <w:rFonts w:ascii="Calibri" w:eastAsia="Calibri" w:hAnsi="Calibri" w:cs="Calibri"/>
          <w:sz w:val="24"/>
          <w:szCs w:val="24"/>
        </w:rPr>
        <w:t xml:space="preserve"> Annual review of school records and safe data destruction checklist</w:t>
      </w:r>
    </w:p>
    <w:p w14:paraId="2FDA5BC6" w14:textId="77777777" w:rsidR="009E3F60" w:rsidRPr="00195D96" w:rsidRDefault="00F33757" w:rsidP="000A02B6">
      <w:pPr>
        <w:widowControl w:val="0"/>
        <w:numPr>
          <w:ilvl w:val="0"/>
          <w:numId w:val="11"/>
        </w:numPr>
        <w:ind w:left="1134" w:hanging="567"/>
        <w:rPr>
          <w:rFonts w:ascii="Calibri" w:eastAsia="Calibri" w:hAnsi="Calibri" w:cs="Calibri"/>
          <w:sz w:val="24"/>
          <w:szCs w:val="24"/>
        </w:rPr>
      </w:pPr>
      <w:hyperlink r:id="rId11">
        <w:r w:rsidR="009E3F60" w:rsidRPr="00195D96">
          <w:rPr>
            <w:rFonts w:ascii="Calibri" w:eastAsia="Calibri" w:hAnsi="Calibri" w:cs="Calibri"/>
            <w:color w:val="0563C1"/>
            <w:sz w:val="24"/>
            <w:szCs w:val="24"/>
            <w:u w:val="single"/>
          </w:rPr>
          <w:t>ICO</w:t>
        </w:r>
      </w:hyperlink>
    </w:p>
    <w:p w14:paraId="71C80B9A"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Your third-party list within your privacy notice</w:t>
      </w:r>
    </w:p>
    <w:p w14:paraId="22721972"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2">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3">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0E46DFB1" w14:textId="77777777" w:rsidR="009E3F60" w:rsidRPr="00195D96" w:rsidRDefault="00F33757" w:rsidP="000A02B6">
      <w:pPr>
        <w:widowControl w:val="0"/>
        <w:numPr>
          <w:ilvl w:val="0"/>
          <w:numId w:val="11"/>
        </w:numPr>
        <w:ind w:left="1134" w:hanging="567"/>
        <w:rPr>
          <w:rFonts w:ascii="Calibri" w:eastAsia="Calibri" w:hAnsi="Calibri" w:cs="Calibri"/>
          <w:sz w:val="24"/>
          <w:szCs w:val="24"/>
        </w:rPr>
      </w:pPr>
      <w:hyperlink r:id="rId14">
        <w:r w:rsidR="009E3F60" w:rsidRPr="00195D96">
          <w:rPr>
            <w:rFonts w:ascii="Calibri" w:eastAsia="Calibri" w:hAnsi="Calibri" w:cs="Calibri"/>
            <w:color w:val="0563C1"/>
            <w:sz w:val="24"/>
            <w:szCs w:val="24"/>
            <w:u w:val="single"/>
          </w:rPr>
          <w:t>Microsoft retention tools</w:t>
        </w:r>
      </w:hyperlink>
    </w:p>
    <w:p w14:paraId="50004265" w14:textId="77777777" w:rsidR="009E3F60" w:rsidRPr="00195D96" w:rsidRDefault="00F33757" w:rsidP="000A02B6">
      <w:pPr>
        <w:widowControl w:val="0"/>
        <w:numPr>
          <w:ilvl w:val="0"/>
          <w:numId w:val="11"/>
        </w:numPr>
        <w:ind w:left="1134" w:hanging="567"/>
        <w:rPr>
          <w:rFonts w:ascii="Calibri" w:eastAsia="Calibri" w:hAnsi="Calibri" w:cs="Calibri"/>
          <w:sz w:val="24"/>
          <w:szCs w:val="24"/>
        </w:rPr>
      </w:pPr>
      <w:hyperlink r:id="rId15">
        <w:r w:rsidR="009E3F60" w:rsidRPr="00195D96">
          <w:rPr>
            <w:rFonts w:ascii="Calibri" w:eastAsia="Calibri" w:hAnsi="Calibri" w:cs="Calibri"/>
            <w:color w:val="0563C1"/>
            <w:sz w:val="24"/>
            <w:szCs w:val="24"/>
            <w:u w:val="single"/>
          </w:rPr>
          <w:t>Google retention tools</w:t>
        </w:r>
      </w:hyperlink>
    </w:p>
    <w:p w14:paraId="1DACB07F" w14:textId="77777777" w:rsidR="00C849DF" w:rsidRPr="00C849DF" w:rsidRDefault="00C849DF" w:rsidP="000A02B6">
      <w:pPr>
        <w:widowControl w:val="0"/>
        <w:numPr>
          <w:ilvl w:val="0"/>
          <w:numId w:val="11"/>
        </w:numPr>
        <w:ind w:left="1134" w:hanging="567"/>
        <w:rPr>
          <w:rFonts w:ascii="Calibri" w:eastAsia="Calibri" w:hAnsi="Calibri" w:cs="Calibri"/>
          <w:sz w:val="24"/>
          <w:szCs w:val="24"/>
        </w:rPr>
      </w:pPr>
      <w:hyperlink r:id="rId16" w:history="1">
        <w:r w:rsidRPr="00C849DF">
          <w:rPr>
            <w:rStyle w:val="Hyperlink"/>
            <w:rFonts w:ascii="Calibri" w:hAnsi="Calibri" w:cs="Calibri"/>
            <w:sz w:val="24"/>
            <w:szCs w:val="24"/>
          </w:rPr>
          <w:t>Managing data retention for your MIS data – Arbor Help Centre (arbor-education.com)</w:t>
        </w:r>
      </w:hyperlink>
    </w:p>
    <w:p w14:paraId="5CFD35EB" w14:textId="04FBC10C" w:rsidR="009E3F60" w:rsidRPr="00195D96" w:rsidRDefault="009E3F60" w:rsidP="00C849DF">
      <w:pPr>
        <w:widowControl w:val="0"/>
        <w:ind w:left="1134"/>
        <w:rPr>
          <w:rFonts w:ascii="Calibri" w:eastAsia="Calibri" w:hAnsi="Calibri" w:cs="Calibri"/>
          <w:sz w:val="24"/>
          <w:szCs w:val="24"/>
        </w:rPr>
      </w:pPr>
    </w:p>
    <w:p w14:paraId="26767509" w14:textId="77777777" w:rsidR="009E3F60" w:rsidRPr="000A02B6" w:rsidRDefault="009E3F60" w:rsidP="000A02B6">
      <w:pPr>
        <w:pStyle w:val="ListParagraph"/>
        <w:ind w:left="284"/>
        <w:rPr>
          <w:bCs/>
        </w:rPr>
      </w:pPr>
    </w:p>
    <w:p w14:paraId="6948EE28" w14:textId="07687750" w:rsidR="00086BAB" w:rsidRPr="000A02B6" w:rsidRDefault="000A02B6" w:rsidP="000A02B6">
      <w:pPr>
        <w:rPr>
          <w:rFonts w:ascii="Calibri" w:hAnsi="Calibri" w:cs="Calibri"/>
          <w:sz w:val="24"/>
          <w:szCs w:val="24"/>
        </w:rPr>
      </w:pPr>
      <w:r w:rsidRPr="000A02B6">
        <w:rPr>
          <w:rFonts w:ascii="Calibri" w:hAnsi="Calibri" w:cs="Calibri"/>
          <w:sz w:val="24"/>
          <w:szCs w:val="24"/>
        </w:rPr>
        <w:t>Also attached for your information</w:t>
      </w:r>
      <w:r>
        <w:rPr>
          <w:rFonts w:ascii="Calibri" w:hAnsi="Calibri" w:cs="Calibri"/>
          <w:sz w:val="24"/>
          <w:szCs w:val="24"/>
        </w:rPr>
        <w:t xml:space="preserve"> is</w:t>
      </w:r>
      <w:r w:rsidRPr="000A02B6">
        <w:rPr>
          <w:rFonts w:ascii="Calibri" w:hAnsi="Calibri" w:cs="Calibri"/>
          <w:sz w:val="24"/>
          <w:szCs w:val="24"/>
        </w:rPr>
        <w:t xml:space="preserve"> a Photo &amp; Video Consent Guidance to ensure your consent forms are comprehensive.</w:t>
      </w:r>
    </w:p>
    <w:p w14:paraId="4BE8CB0A" w14:textId="3CC21361" w:rsidR="00086BAB" w:rsidRPr="000A02B6" w:rsidRDefault="00086BAB" w:rsidP="000A02B6">
      <w:pPr>
        <w:rPr>
          <w:rFonts w:ascii="Calibri" w:hAnsi="Calibri" w:cs="Calibri"/>
          <w:sz w:val="24"/>
          <w:szCs w:val="24"/>
        </w:rPr>
      </w:pPr>
    </w:p>
    <w:p w14:paraId="7C6E346B" w14:textId="77777777" w:rsidR="00086BAB" w:rsidRPr="000A02B6" w:rsidRDefault="00086BAB" w:rsidP="000A02B6">
      <w:pPr>
        <w:rPr>
          <w:rFonts w:ascii="Calibri" w:hAnsi="Calibri" w:cs="Calibri"/>
          <w:sz w:val="24"/>
          <w:szCs w:val="24"/>
        </w:rPr>
      </w:pPr>
    </w:p>
    <w:sectPr w:rsidR="00086BAB" w:rsidRPr="000A02B6" w:rsidSect="003A4EC1">
      <w:headerReference w:type="default" r:id="rId17"/>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37522" w14:textId="77777777" w:rsidR="00F33757" w:rsidRDefault="00F33757">
      <w:r>
        <w:separator/>
      </w:r>
    </w:p>
  </w:endnote>
  <w:endnote w:type="continuationSeparator" w:id="0">
    <w:p w14:paraId="4C614BA1" w14:textId="77777777" w:rsidR="00F33757" w:rsidRDefault="00F33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FD0C8" w14:textId="77777777" w:rsidR="00F33757" w:rsidRDefault="00F33757">
      <w:r>
        <w:separator/>
      </w:r>
    </w:p>
  </w:footnote>
  <w:footnote w:type="continuationSeparator" w:id="0">
    <w:p w14:paraId="04B93ACC" w14:textId="77777777" w:rsidR="00F33757" w:rsidRDefault="00F337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6BAB"/>
    <w:rsid w:val="000976E1"/>
    <w:rsid w:val="000A02B6"/>
    <w:rsid w:val="0014079B"/>
    <w:rsid w:val="00143F88"/>
    <w:rsid w:val="001516AB"/>
    <w:rsid w:val="001539A7"/>
    <w:rsid w:val="00153D19"/>
    <w:rsid w:val="00175BB5"/>
    <w:rsid w:val="001B0A73"/>
    <w:rsid w:val="00232974"/>
    <w:rsid w:val="00252369"/>
    <w:rsid w:val="00276372"/>
    <w:rsid w:val="00292C06"/>
    <w:rsid w:val="002A0411"/>
    <w:rsid w:val="00315755"/>
    <w:rsid w:val="00333DDA"/>
    <w:rsid w:val="00340C4D"/>
    <w:rsid w:val="00347154"/>
    <w:rsid w:val="00351383"/>
    <w:rsid w:val="003A4EC1"/>
    <w:rsid w:val="003C62DA"/>
    <w:rsid w:val="003E6F68"/>
    <w:rsid w:val="00411A4D"/>
    <w:rsid w:val="0045040A"/>
    <w:rsid w:val="00450E56"/>
    <w:rsid w:val="004A1431"/>
    <w:rsid w:val="004C0D08"/>
    <w:rsid w:val="004D0F1E"/>
    <w:rsid w:val="004D4F0E"/>
    <w:rsid w:val="004E65BF"/>
    <w:rsid w:val="005147B4"/>
    <w:rsid w:val="00522D4C"/>
    <w:rsid w:val="00566BEF"/>
    <w:rsid w:val="006257E4"/>
    <w:rsid w:val="0066507E"/>
    <w:rsid w:val="00676788"/>
    <w:rsid w:val="0067786A"/>
    <w:rsid w:val="006B050A"/>
    <w:rsid w:val="006C413E"/>
    <w:rsid w:val="0071040B"/>
    <w:rsid w:val="007569CE"/>
    <w:rsid w:val="007801F4"/>
    <w:rsid w:val="00780D33"/>
    <w:rsid w:val="0078725E"/>
    <w:rsid w:val="00894C48"/>
    <w:rsid w:val="009856C6"/>
    <w:rsid w:val="009E3ADE"/>
    <w:rsid w:val="009E3F60"/>
    <w:rsid w:val="00A37865"/>
    <w:rsid w:val="00A47795"/>
    <w:rsid w:val="00A563DE"/>
    <w:rsid w:val="00A5776C"/>
    <w:rsid w:val="00A57994"/>
    <w:rsid w:val="00A9216D"/>
    <w:rsid w:val="00AA19F8"/>
    <w:rsid w:val="00AA1C15"/>
    <w:rsid w:val="00AE01D7"/>
    <w:rsid w:val="00AF052A"/>
    <w:rsid w:val="00B13311"/>
    <w:rsid w:val="00B75E23"/>
    <w:rsid w:val="00BD58BD"/>
    <w:rsid w:val="00BE6EF2"/>
    <w:rsid w:val="00BF73DF"/>
    <w:rsid w:val="00C0158A"/>
    <w:rsid w:val="00C103F0"/>
    <w:rsid w:val="00C849DF"/>
    <w:rsid w:val="00CA53C2"/>
    <w:rsid w:val="00D04056"/>
    <w:rsid w:val="00D44522"/>
    <w:rsid w:val="00D53D4A"/>
    <w:rsid w:val="00D614D8"/>
    <w:rsid w:val="00D74D3E"/>
    <w:rsid w:val="00D968FC"/>
    <w:rsid w:val="00DA2C49"/>
    <w:rsid w:val="00DA5FC0"/>
    <w:rsid w:val="00DC4E5E"/>
    <w:rsid w:val="00E214F7"/>
    <w:rsid w:val="00E25125"/>
    <w:rsid w:val="00E37257"/>
    <w:rsid w:val="00E46A3E"/>
    <w:rsid w:val="00E7519F"/>
    <w:rsid w:val="00E83926"/>
    <w:rsid w:val="00E96A2F"/>
    <w:rsid w:val="00EA423A"/>
    <w:rsid w:val="00F33757"/>
    <w:rsid w:val="00F42EAE"/>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t.eu.com/page/?title=Trust+Information&amp;pid=24" TargetMode="External"/><Relationship Id="rId13" Type="http://schemas.openxmlformats.org/officeDocument/2006/relationships/hyperlink" Target="https://www.legislation.gov.uk/uksi/2021/833/contents/mad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pga/1980/5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port.arbor-education.com/hc/en-us/articles/360005458217-Managing-data-retention-for-your-MIS-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for-organisations/guide-to-data-protection/guide-to-the-general-data-protection-regulation-gdpr/principles/storage-limitation/" TargetMode="External"/><Relationship Id="rId5" Type="http://schemas.openxmlformats.org/officeDocument/2006/relationships/webSettings" Target="webSettings.xml"/><Relationship Id="rId15" Type="http://schemas.openxmlformats.org/officeDocument/2006/relationships/hyperlink" Target="https://support.google.com/vault/answer/2990828?hl=en" TargetMode="External"/><Relationship Id="rId10" Type="http://schemas.openxmlformats.org/officeDocument/2006/relationships/hyperlink" Target="https://assets.publishing.service.gov.uk/government/uploads/system/uploads/attachment_data/file/737237/Records_Checklist_Safe_Data_Destruction_Log_accessible.doc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rms.org.uk/page/SchoolsToolkit" TargetMode="External"/><Relationship Id="rId14" Type="http://schemas.openxmlformats.org/officeDocument/2006/relationships/hyperlink" Target="https://docs.microsoft.com/en-us/microsoft-365/compliance/retention?view=o365-worldw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2</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4</cp:revision>
  <dcterms:created xsi:type="dcterms:W3CDTF">2022-02-02T12:11:00Z</dcterms:created>
  <dcterms:modified xsi:type="dcterms:W3CDTF">2022-02-02T14:10:00Z</dcterms:modified>
</cp:coreProperties>
</file>