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F64DB" w14:textId="223A4065" w:rsidR="00DD5770" w:rsidRPr="00DD5770" w:rsidRDefault="00E1402A" w:rsidP="00DD5770">
      <w:pPr>
        <w:pStyle w:val="Heading2"/>
        <w:spacing w:before="0" w:after="0"/>
        <w:rPr>
          <w:rFonts w:asciiTheme="majorHAnsi" w:hAnsiTheme="majorHAnsi" w:cstheme="majorHAnsi"/>
          <w:color w:val="31849B" w:themeColor="accent5" w:themeShade="BF"/>
          <w:sz w:val="32"/>
          <w:szCs w:val="32"/>
        </w:rPr>
      </w:pPr>
      <w:r w:rsidRPr="00DD5770">
        <w:rPr>
          <w:rFonts w:asciiTheme="majorHAnsi" w:hAnsiTheme="majorHAnsi" w:cstheme="majorHAnsi"/>
          <w:color w:val="31849B" w:themeColor="accent5" w:themeShade="BF"/>
          <w:sz w:val="32"/>
          <w:szCs w:val="32"/>
        </w:rPr>
        <w:t>School</w:t>
      </w:r>
      <w:r w:rsidR="00B347DB" w:rsidRPr="00DD5770">
        <w:rPr>
          <w:rFonts w:asciiTheme="majorHAnsi" w:hAnsiTheme="majorHAnsi" w:cstheme="majorHAnsi"/>
          <w:color w:val="31849B" w:themeColor="accent5" w:themeShade="BF"/>
          <w:sz w:val="32"/>
          <w:szCs w:val="32"/>
        </w:rPr>
        <w:t>:</w:t>
      </w:r>
      <w:r w:rsidR="00B347DB" w:rsidRPr="00DD5770">
        <w:rPr>
          <w:rFonts w:asciiTheme="majorHAnsi" w:hAnsiTheme="majorHAnsi" w:cstheme="majorHAnsi"/>
          <w:color w:val="31849B" w:themeColor="accent5" w:themeShade="BF"/>
          <w:sz w:val="32"/>
          <w:szCs w:val="32"/>
        </w:rPr>
        <w:tab/>
      </w:r>
      <w:r w:rsidR="00DD5770" w:rsidRPr="00DD5770">
        <w:rPr>
          <w:rFonts w:asciiTheme="majorHAnsi" w:hAnsiTheme="majorHAnsi" w:cstheme="majorHAnsi"/>
          <w:color w:val="31849B" w:themeColor="accent5" w:themeShade="BF"/>
          <w:sz w:val="32"/>
          <w:szCs w:val="32"/>
        </w:rPr>
        <w:tab/>
      </w:r>
      <w:r w:rsidR="00DD5770" w:rsidRPr="00DD5770">
        <w:rPr>
          <w:rFonts w:asciiTheme="majorHAnsi" w:hAnsiTheme="majorHAnsi" w:cstheme="majorHAnsi"/>
          <w:color w:val="31849B" w:themeColor="accent5" w:themeShade="BF"/>
          <w:sz w:val="32"/>
          <w:szCs w:val="32"/>
        </w:rPr>
        <w:tab/>
      </w:r>
      <w:r w:rsidR="00267A7F" w:rsidRPr="00DD5770">
        <w:rPr>
          <w:rFonts w:asciiTheme="majorHAnsi" w:hAnsiTheme="majorHAnsi" w:cstheme="majorHAnsi"/>
          <w:b w:val="0"/>
          <w:bCs/>
          <w:color w:val="31849B" w:themeColor="accent5" w:themeShade="BF"/>
          <w:sz w:val="32"/>
          <w:szCs w:val="32"/>
        </w:rPr>
        <w:t xml:space="preserve">The </w:t>
      </w:r>
      <w:proofErr w:type="spellStart"/>
      <w:r w:rsidR="00267A7F" w:rsidRPr="00DD5770">
        <w:rPr>
          <w:rFonts w:asciiTheme="majorHAnsi" w:hAnsiTheme="majorHAnsi" w:cstheme="majorHAnsi"/>
          <w:b w:val="0"/>
          <w:bCs/>
          <w:color w:val="31849B" w:themeColor="accent5" w:themeShade="BF"/>
          <w:sz w:val="32"/>
          <w:szCs w:val="32"/>
        </w:rPr>
        <w:t>Dawnay</w:t>
      </w:r>
      <w:proofErr w:type="spellEnd"/>
      <w:r w:rsidR="00DD5770" w:rsidRPr="00DD5770">
        <w:rPr>
          <w:rFonts w:asciiTheme="majorHAnsi" w:hAnsiTheme="majorHAnsi" w:cstheme="majorHAnsi"/>
          <w:color w:val="31849B" w:themeColor="accent5" w:themeShade="BF"/>
          <w:sz w:val="32"/>
          <w:szCs w:val="32"/>
        </w:rPr>
        <w:t xml:space="preserve"> </w:t>
      </w:r>
      <w:r w:rsidR="00DD5770" w:rsidRPr="00DD5770">
        <w:rPr>
          <w:rFonts w:asciiTheme="majorHAnsi" w:hAnsiTheme="majorHAnsi" w:cstheme="majorHAnsi"/>
          <w:b w:val="0"/>
          <w:bCs/>
          <w:color w:val="31849B" w:themeColor="accent5" w:themeShade="BF"/>
          <w:sz w:val="32"/>
          <w:szCs w:val="32"/>
        </w:rPr>
        <w:t>School</w:t>
      </w:r>
      <w:r w:rsidR="00267A7F" w:rsidRPr="00DD5770">
        <w:rPr>
          <w:rFonts w:asciiTheme="majorHAnsi" w:hAnsiTheme="majorHAnsi" w:cstheme="majorHAnsi"/>
          <w:b w:val="0"/>
          <w:bCs/>
          <w:color w:val="31849B" w:themeColor="accent5" w:themeShade="BF"/>
          <w:sz w:val="32"/>
          <w:szCs w:val="32"/>
        </w:rPr>
        <w:tab/>
      </w:r>
      <w:r w:rsidR="00267A7F" w:rsidRPr="00DD5770">
        <w:rPr>
          <w:rFonts w:asciiTheme="majorHAnsi" w:hAnsiTheme="majorHAnsi" w:cstheme="majorHAnsi"/>
          <w:color w:val="31849B" w:themeColor="accent5" w:themeShade="BF"/>
          <w:sz w:val="32"/>
          <w:szCs w:val="32"/>
        </w:rPr>
        <w:tab/>
      </w:r>
      <w:r w:rsidR="00267A7F" w:rsidRPr="00DD5770">
        <w:rPr>
          <w:rFonts w:asciiTheme="majorHAnsi" w:hAnsiTheme="majorHAnsi" w:cstheme="majorHAnsi"/>
          <w:color w:val="31849B" w:themeColor="accent5" w:themeShade="BF"/>
          <w:sz w:val="32"/>
          <w:szCs w:val="32"/>
        </w:rPr>
        <w:tab/>
      </w:r>
      <w:r w:rsidR="00267A7F" w:rsidRPr="00DD5770">
        <w:rPr>
          <w:rFonts w:asciiTheme="majorHAnsi" w:hAnsiTheme="majorHAnsi" w:cstheme="majorHAnsi"/>
          <w:color w:val="31849B" w:themeColor="accent5" w:themeShade="BF"/>
          <w:sz w:val="32"/>
          <w:szCs w:val="32"/>
        </w:rPr>
        <w:tab/>
      </w:r>
    </w:p>
    <w:p w14:paraId="56180EDA" w14:textId="0BAD5DAF" w:rsidR="009F6F6A" w:rsidRPr="00DD5770" w:rsidRDefault="00E1402A" w:rsidP="00DD5770">
      <w:pPr>
        <w:pStyle w:val="Heading2"/>
        <w:spacing w:before="0" w:after="0"/>
        <w:rPr>
          <w:rFonts w:asciiTheme="majorHAnsi" w:hAnsiTheme="majorHAnsi" w:cstheme="majorHAnsi"/>
          <w:color w:val="31849B" w:themeColor="accent5" w:themeShade="BF"/>
          <w:sz w:val="32"/>
          <w:szCs w:val="32"/>
        </w:rPr>
      </w:pPr>
      <w:r w:rsidRPr="00DD5770">
        <w:rPr>
          <w:rFonts w:asciiTheme="majorHAnsi" w:hAnsiTheme="majorHAnsi" w:cstheme="majorHAnsi"/>
          <w:color w:val="31849B" w:themeColor="accent5" w:themeShade="BF"/>
          <w:sz w:val="32"/>
          <w:szCs w:val="32"/>
        </w:rPr>
        <w:t xml:space="preserve">Date: </w:t>
      </w:r>
      <w:r w:rsidR="00DD5770" w:rsidRPr="00DD5770">
        <w:rPr>
          <w:rFonts w:asciiTheme="majorHAnsi" w:hAnsiTheme="majorHAnsi" w:cstheme="majorHAnsi"/>
          <w:color w:val="31849B" w:themeColor="accent5" w:themeShade="BF"/>
          <w:sz w:val="32"/>
          <w:szCs w:val="32"/>
        </w:rPr>
        <w:tab/>
      </w:r>
      <w:r w:rsidR="00DD5770" w:rsidRPr="00DD5770">
        <w:rPr>
          <w:rFonts w:asciiTheme="majorHAnsi" w:hAnsiTheme="majorHAnsi" w:cstheme="majorHAnsi"/>
          <w:color w:val="31849B" w:themeColor="accent5" w:themeShade="BF"/>
          <w:sz w:val="32"/>
          <w:szCs w:val="32"/>
        </w:rPr>
        <w:tab/>
      </w:r>
      <w:r w:rsidR="00DD5770" w:rsidRPr="00DD5770">
        <w:rPr>
          <w:rFonts w:asciiTheme="majorHAnsi" w:hAnsiTheme="majorHAnsi" w:cstheme="majorHAnsi"/>
          <w:color w:val="31849B" w:themeColor="accent5" w:themeShade="BF"/>
          <w:sz w:val="32"/>
          <w:szCs w:val="32"/>
        </w:rPr>
        <w:tab/>
      </w:r>
      <w:r w:rsidR="00267A7F" w:rsidRPr="00DD5770">
        <w:rPr>
          <w:rFonts w:asciiTheme="majorHAnsi" w:hAnsiTheme="majorHAnsi" w:cstheme="majorHAnsi"/>
          <w:b w:val="0"/>
          <w:bCs/>
          <w:color w:val="31849B" w:themeColor="accent5" w:themeShade="BF"/>
          <w:sz w:val="32"/>
          <w:szCs w:val="32"/>
        </w:rPr>
        <w:t>01/02/2022</w:t>
      </w:r>
    </w:p>
    <w:p w14:paraId="73FEA06D" w14:textId="47468195" w:rsidR="009F6F6A" w:rsidRPr="00DD5770" w:rsidRDefault="00E1402A" w:rsidP="00DD5770">
      <w:pPr>
        <w:pStyle w:val="Heading2"/>
        <w:spacing w:before="0" w:after="0"/>
        <w:rPr>
          <w:rFonts w:asciiTheme="majorHAnsi" w:eastAsia="Calibri" w:hAnsiTheme="majorHAnsi" w:cstheme="majorHAnsi"/>
          <w:color w:val="31849B" w:themeColor="accent5" w:themeShade="BF"/>
          <w:sz w:val="32"/>
          <w:szCs w:val="32"/>
        </w:rPr>
      </w:pPr>
      <w:r w:rsidRPr="00DD5770">
        <w:rPr>
          <w:rFonts w:asciiTheme="majorHAnsi" w:eastAsia="Calibri" w:hAnsiTheme="majorHAnsi" w:cstheme="majorHAnsi"/>
          <w:color w:val="31849B" w:themeColor="accent5" w:themeShade="BF"/>
          <w:sz w:val="32"/>
          <w:szCs w:val="32"/>
        </w:rPr>
        <w:t>Report:</w:t>
      </w:r>
      <w:r w:rsidR="00B347DB" w:rsidRPr="00DD5770">
        <w:rPr>
          <w:rFonts w:asciiTheme="majorHAnsi" w:eastAsia="Calibri" w:hAnsiTheme="majorHAnsi" w:cstheme="majorHAnsi"/>
          <w:color w:val="31849B" w:themeColor="accent5" w:themeShade="BF"/>
          <w:sz w:val="32"/>
          <w:szCs w:val="32"/>
        </w:rPr>
        <w:tab/>
      </w:r>
      <w:r w:rsidR="00DD5770" w:rsidRPr="00DD5770">
        <w:rPr>
          <w:rFonts w:asciiTheme="majorHAnsi" w:eastAsia="Calibri" w:hAnsiTheme="majorHAnsi" w:cstheme="majorHAnsi"/>
          <w:color w:val="31849B" w:themeColor="accent5" w:themeShade="BF"/>
          <w:sz w:val="32"/>
          <w:szCs w:val="32"/>
        </w:rPr>
        <w:tab/>
      </w:r>
      <w:r w:rsidR="00DD5770" w:rsidRPr="00DD5770">
        <w:rPr>
          <w:rFonts w:asciiTheme="majorHAnsi" w:eastAsia="Calibri" w:hAnsiTheme="majorHAnsi" w:cstheme="majorHAnsi"/>
          <w:color w:val="31849B" w:themeColor="accent5" w:themeShade="BF"/>
          <w:sz w:val="32"/>
          <w:szCs w:val="32"/>
        </w:rPr>
        <w:tab/>
      </w:r>
      <w:r w:rsidRPr="00DD5770">
        <w:rPr>
          <w:rFonts w:asciiTheme="majorHAnsi" w:eastAsia="Calibri" w:hAnsiTheme="majorHAnsi" w:cstheme="majorHAnsi"/>
          <w:b w:val="0"/>
          <w:bCs/>
          <w:color w:val="31849B" w:themeColor="accent5" w:themeShade="BF"/>
          <w:sz w:val="32"/>
          <w:szCs w:val="32"/>
        </w:rPr>
        <w:t>Remote consultation</w:t>
      </w:r>
      <w:r w:rsidRPr="00DD5770">
        <w:rPr>
          <w:rFonts w:asciiTheme="majorHAnsi" w:eastAsia="Calibri" w:hAnsiTheme="majorHAnsi" w:cstheme="majorHAnsi"/>
          <w:color w:val="31849B" w:themeColor="accent5" w:themeShade="BF"/>
          <w:sz w:val="32"/>
          <w:szCs w:val="32"/>
        </w:rPr>
        <w:t xml:space="preserve">                  </w:t>
      </w:r>
    </w:p>
    <w:p w14:paraId="2BE8DEC7" w14:textId="101C4784" w:rsidR="00DD5770" w:rsidRPr="00DD5770" w:rsidRDefault="00E1402A" w:rsidP="00DD5770">
      <w:pPr>
        <w:rPr>
          <w:rFonts w:asciiTheme="majorHAnsi" w:eastAsia="Calibri" w:hAnsiTheme="majorHAnsi" w:cstheme="majorHAnsi"/>
          <w:color w:val="31849B" w:themeColor="accent5" w:themeShade="BF"/>
          <w:sz w:val="32"/>
          <w:szCs w:val="32"/>
        </w:rPr>
      </w:pPr>
      <w:r w:rsidRPr="00DD5770">
        <w:rPr>
          <w:rFonts w:asciiTheme="majorHAnsi" w:eastAsia="Calibri" w:hAnsiTheme="majorHAnsi" w:cstheme="majorHAnsi"/>
          <w:b/>
          <w:color w:val="31849B" w:themeColor="accent5" w:themeShade="BF"/>
          <w:sz w:val="32"/>
          <w:szCs w:val="32"/>
        </w:rPr>
        <w:t>DPE:</w:t>
      </w:r>
      <w:r w:rsidRPr="00DD5770">
        <w:rPr>
          <w:rFonts w:asciiTheme="majorHAnsi" w:eastAsia="Calibri" w:hAnsiTheme="majorHAnsi" w:cstheme="majorHAnsi"/>
          <w:color w:val="31849B" w:themeColor="accent5" w:themeShade="BF"/>
          <w:sz w:val="32"/>
          <w:szCs w:val="32"/>
        </w:rPr>
        <w:t xml:space="preserve"> </w:t>
      </w:r>
      <w:r w:rsidR="00B347DB" w:rsidRPr="00DD5770">
        <w:rPr>
          <w:rFonts w:asciiTheme="majorHAnsi" w:eastAsia="Calibri" w:hAnsiTheme="majorHAnsi" w:cstheme="majorHAnsi"/>
          <w:color w:val="31849B" w:themeColor="accent5" w:themeShade="BF"/>
          <w:sz w:val="32"/>
          <w:szCs w:val="32"/>
        </w:rPr>
        <w:tab/>
      </w:r>
      <w:r w:rsidR="00B347DB" w:rsidRPr="00DD5770">
        <w:rPr>
          <w:rFonts w:asciiTheme="majorHAnsi" w:eastAsia="Calibri" w:hAnsiTheme="majorHAnsi" w:cstheme="majorHAnsi"/>
          <w:color w:val="31849B" w:themeColor="accent5" w:themeShade="BF"/>
          <w:sz w:val="32"/>
          <w:szCs w:val="32"/>
        </w:rPr>
        <w:tab/>
      </w:r>
      <w:r w:rsidR="00DD5770" w:rsidRPr="00DD5770">
        <w:rPr>
          <w:rFonts w:asciiTheme="majorHAnsi" w:eastAsia="Calibri" w:hAnsiTheme="majorHAnsi" w:cstheme="majorHAnsi"/>
          <w:color w:val="31849B" w:themeColor="accent5" w:themeShade="BF"/>
          <w:sz w:val="32"/>
          <w:szCs w:val="32"/>
        </w:rPr>
        <w:tab/>
      </w:r>
      <w:r w:rsidR="00DD5770" w:rsidRPr="00DD5770">
        <w:rPr>
          <w:rFonts w:asciiTheme="majorHAnsi" w:eastAsia="Calibri" w:hAnsiTheme="majorHAnsi" w:cstheme="majorHAnsi"/>
          <w:color w:val="31849B" w:themeColor="accent5" w:themeShade="BF"/>
          <w:sz w:val="32"/>
          <w:szCs w:val="32"/>
        </w:rPr>
        <w:tab/>
      </w:r>
      <w:r w:rsidR="004046C3" w:rsidRPr="00DD5770">
        <w:rPr>
          <w:rFonts w:asciiTheme="majorHAnsi" w:eastAsia="Calibri" w:hAnsiTheme="majorHAnsi" w:cstheme="majorHAnsi"/>
          <w:color w:val="31849B" w:themeColor="accent5" w:themeShade="BF"/>
          <w:sz w:val="32"/>
          <w:szCs w:val="32"/>
        </w:rPr>
        <w:t>Lindsey Smith</w:t>
      </w:r>
      <w:r w:rsidRPr="00DD5770">
        <w:rPr>
          <w:rFonts w:asciiTheme="majorHAnsi" w:eastAsia="Calibri" w:hAnsiTheme="majorHAnsi" w:cstheme="majorHAnsi"/>
          <w:color w:val="31849B" w:themeColor="accent5" w:themeShade="BF"/>
          <w:sz w:val="32"/>
          <w:szCs w:val="32"/>
        </w:rPr>
        <w:t xml:space="preserve">    </w:t>
      </w:r>
      <w:r w:rsidR="00B347DB" w:rsidRPr="00DD5770">
        <w:rPr>
          <w:rFonts w:asciiTheme="majorHAnsi" w:eastAsia="Calibri" w:hAnsiTheme="majorHAnsi" w:cstheme="majorHAnsi"/>
          <w:color w:val="31849B" w:themeColor="accent5" w:themeShade="BF"/>
          <w:sz w:val="32"/>
          <w:szCs w:val="32"/>
        </w:rPr>
        <w:tab/>
      </w:r>
      <w:r w:rsidR="00B347DB" w:rsidRPr="00DD5770">
        <w:rPr>
          <w:rFonts w:asciiTheme="majorHAnsi" w:eastAsia="Calibri" w:hAnsiTheme="majorHAnsi" w:cstheme="majorHAnsi"/>
          <w:color w:val="31849B" w:themeColor="accent5" w:themeShade="BF"/>
          <w:sz w:val="32"/>
          <w:szCs w:val="32"/>
        </w:rPr>
        <w:tab/>
      </w:r>
      <w:r w:rsidR="00B347DB" w:rsidRPr="00DD5770">
        <w:rPr>
          <w:rFonts w:asciiTheme="majorHAnsi" w:eastAsia="Calibri" w:hAnsiTheme="majorHAnsi" w:cstheme="majorHAnsi"/>
          <w:color w:val="31849B" w:themeColor="accent5" w:themeShade="BF"/>
          <w:sz w:val="32"/>
          <w:szCs w:val="32"/>
        </w:rPr>
        <w:tab/>
      </w:r>
      <w:r w:rsidR="00B347DB" w:rsidRPr="00DD5770">
        <w:rPr>
          <w:rFonts w:asciiTheme="majorHAnsi" w:eastAsia="Calibri" w:hAnsiTheme="majorHAnsi" w:cstheme="majorHAnsi"/>
          <w:color w:val="31849B" w:themeColor="accent5" w:themeShade="BF"/>
          <w:sz w:val="32"/>
          <w:szCs w:val="32"/>
        </w:rPr>
        <w:tab/>
      </w:r>
    </w:p>
    <w:p w14:paraId="1D3B67EC" w14:textId="37E6B663" w:rsidR="00DB18EB" w:rsidRPr="00DD5770" w:rsidRDefault="00E1402A" w:rsidP="00DD5770">
      <w:pPr>
        <w:rPr>
          <w:rFonts w:asciiTheme="majorHAnsi" w:eastAsia="Calibri" w:hAnsiTheme="majorHAnsi" w:cstheme="majorHAnsi"/>
          <w:color w:val="31849B" w:themeColor="accent5" w:themeShade="BF"/>
          <w:sz w:val="32"/>
          <w:szCs w:val="32"/>
        </w:rPr>
      </w:pPr>
      <w:r w:rsidRPr="00DD5770">
        <w:rPr>
          <w:rFonts w:asciiTheme="majorHAnsi" w:eastAsia="Calibri" w:hAnsiTheme="majorHAnsi" w:cstheme="majorHAnsi"/>
          <w:b/>
          <w:color w:val="31849B" w:themeColor="accent5" w:themeShade="BF"/>
          <w:sz w:val="32"/>
          <w:szCs w:val="32"/>
        </w:rPr>
        <w:t>School member:</w:t>
      </w:r>
      <w:r w:rsidR="00DD5770" w:rsidRPr="00DD5770">
        <w:rPr>
          <w:rFonts w:asciiTheme="majorHAnsi" w:eastAsia="Calibri" w:hAnsiTheme="majorHAnsi" w:cstheme="majorHAnsi"/>
          <w:color w:val="31849B" w:themeColor="accent5" w:themeShade="BF"/>
          <w:sz w:val="32"/>
          <w:szCs w:val="32"/>
        </w:rPr>
        <w:tab/>
      </w:r>
      <w:r w:rsidR="00267A7F" w:rsidRPr="00DD5770">
        <w:rPr>
          <w:rFonts w:asciiTheme="majorHAnsi" w:eastAsia="Calibri" w:hAnsiTheme="majorHAnsi" w:cstheme="majorHAnsi"/>
          <w:color w:val="31849B" w:themeColor="accent5" w:themeShade="BF"/>
          <w:sz w:val="32"/>
          <w:szCs w:val="32"/>
        </w:rPr>
        <w:t>Kelly Townshend</w:t>
      </w:r>
      <w:r w:rsidR="00DB18EB" w:rsidRPr="00DD5770">
        <w:rPr>
          <w:rFonts w:asciiTheme="majorHAnsi" w:eastAsia="Calibri" w:hAnsiTheme="majorHAnsi" w:cstheme="majorHAnsi"/>
          <w:color w:val="31849B" w:themeColor="accent5" w:themeShade="BF"/>
          <w:sz w:val="32"/>
          <w:szCs w:val="32"/>
        </w:rPr>
        <w:t xml:space="preserve"> &amp; Clare Booth</w:t>
      </w:r>
      <w:r w:rsidR="00DD5770" w:rsidRPr="00DD5770">
        <w:rPr>
          <w:rFonts w:asciiTheme="majorHAnsi" w:eastAsia="Calibri" w:hAnsiTheme="majorHAnsi" w:cstheme="majorHAnsi"/>
          <w:color w:val="31849B" w:themeColor="accent5" w:themeShade="BF"/>
          <w:sz w:val="32"/>
          <w:szCs w:val="32"/>
        </w:rPr>
        <w:t xml:space="preserve"> (SFET)</w:t>
      </w:r>
    </w:p>
    <w:p w14:paraId="5A58AF56" w14:textId="255BC2C3" w:rsidR="00D00670" w:rsidRDefault="00D00670" w:rsidP="00267A7F">
      <w:pPr>
        <w:rPr>
          <w:rFonts w:ascii="Calibri" w:eastAsia="Calibri" w:hAnsi="Calibri" w:cs="Calibri"/>
          <w:b/>
          <w:color w:val="0591B4"/>
          <w:sz w:val="32"/>
          <w:szCs w:val="32"/>
        </w:rPr>
      </w:pPr>
    </w:p>
    <w:p w14:paraId="252C991E" w14:textId="77777777" w:rsidR="009F6F6A" w:rsidRDefault="00E1402A" w:rsidP="00267A7F">
      <w:pPr>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3AFAE665" w14:textId="7263EC41" w:rsidR="009F6F6A" w:rsidRDefault="00E1402A" w:rsidP="00267A7F">
      <w:pPr>
        <w:numPr>
          <w:ilvl w:val="0"/>
          <w:numId w:val="3"/>
        </w:numPr>
        <w:shd w:val="clear" w:color="auto" w:fill="FFFFFF"/>
        <w:rPr>
          <w:sz w:val="22"/>
          <w:szCs w:val="22"/>
        </w:rPr>
      </w:pPr>
      <w:r>
        <w:rPr>
          <w:rFonts w:ascii="Calibri" w:eastAsia="Calibri" w:hAnsi="Calibri" w:cs="Calibri"/>
          <w:sz w:val="24"/>
          <w:szCs w:val="24"/>
        </w:rPr>
        <w:t>DPE website</w:t>
      </w:r>
      <w:r w:rsidR="00107F21">
        <w:rPr>
          <w:rFonts w:ascii="Calibri" w:eastAsia="Calibri" w:hAnsi="Calibri" w:cs="Calibri"/>
          <w:sz w:val="24"/>
          <w:szCs w:val="24"/>
        </w:rPr>
        <w:t xml:space="preserve">: </w:t>
      </w:r>
      <w:r>
        <w:rPr>
          <w:rFonts w:ascii="Calibri" w:eastAsia="Calibri" w:hAnsi="Calibri" w:cs="Calibri"/>
          <w:sz w:val="24"/>
          <w:szCs w:val="24"/>
        </w:rPr>
        <w:t xml:space="preserve">staffing changes and </w:t>
      </w:r>
      <w:r w:rsidR="00107F21">
        <w:rPr>
          <w:rFonts w:ascii="Calibri" w:eastAsia="Calibri" w:hAnsi="Calibri" w:cs="Calibri"/>
          <w:sz w:val="24"/>
          <w:szCs w:val="24"/>
        </w:rPr>
        <w:t>staff training</w:t>
      </w:r>
    </w:p>
    <w:p w14:paraId="406C35FC" w14:textId="77777777" w:rsidR="009F6F6A" w:rsidRDefault="00E1402A" w:rsidP="00267A7F">
      <w:pPr>
        <w:numPr>
          <w:ilvl w:val="0"/>
          <w:numId w:val="3"/>
        </w:numPr>
        <w:shd w:val="clear" w:color="auto" w:fill="FFFFFF"/>
        <w:rPr>
          <w:sz w:val="22"/>
          <w:szCs w:val="22"/>
        </w:rPr>
      </w:pPr>
      <w:r>
        <w:rPr>
          <w:rFonts w:ascii="Calibri" w:eastAsia="Calibri" w:hAnsi="Calibri" w:cs="Calibri"/>
          <w:sz w:val="24"/>
          <w:szCs w:val="24"/>
        </w:rPr>
        <w:t>Compliance (documents) and checklists</w:t>
      </w:r>
    </w:p>
    <w:p w14:paraId="0164FED7" w14:textId="77777777" w:rsidR="009F6F6A" w:rsidRDefault="00E1402A" w:rsidP="00267A7F">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Information security - cyber essentials and NCSC training</w:t>
      </w:r>
    </w:p>
    <w:p w14:paraId="1A913C26" w14:textId="77777777" w:rsidR="009F6F6A" w:rsidRDefault="00E1402A" w:rsidP="00267A7F">
      <w:pPr>
        <w:numPr>
          <w:ilvl w:val="0"/>
          <w:numId w:val="3"/>
        </w:numPr>
        <w:shd w:val="clear" w:color="auto" w:fill="FFFFFF"/>
        <w:rPr>
          <w:sz w:val="22"/>
          <w:szCs w:val="22"/>
        </w:rPr>
      </w:pPr>
      <w:r>
        <w:rPr>
          <w:rFonts w:ascii="Calibri" w:eastAsia="Calibri" w:hAnsi="Calibri" w:cs="Calibri"/>
          <w:sz w:val="24"/>
          <w:szCs w:val="24"/>
        </w:rPr>
        <w:t>Electronic internal audit (making the rounds)</w:t>
      </w:r>
    </w:p>
    <w:p w14:paraId="76500435" w14:textId="77777777" w:rsidR="009F6F6A" w:rsidRDefault="00E1402A" w:rsidP="00267A7F">
      <w:pPr>
        <w:numPr>
          <w:ilvl w:val="0"/>
          <w:numId w:val="3"/>
        </w:numPr>
        <w:shd w:val="clear" w:color="auto" w:fill="FFFFFF"/>
        <w:rPr>
          <w:sz w:val="22"/>
          <w:szCs w:val="22"/>
        </w:rPr>
      </w:pPr>
      <w:r>
        <w:rPr>
          <w:rFonts w:ascii="Calibri" w:eastAsia="Calibri" w:hAnsi="Calibri" w:cs="Calibri"/>
          <w:sz w:val="24"/>
          <w:szCs w:val="24"/>
        </w:rPr>
        <w:t>Q and As</w:t>
      </w:r>
    </w:p>
    <w:p w14:paraId="01E80403" w14:textId="77777777" w:rsidR="009F6F6A" w:rsidRDefault="009F6F6A" w:rsidP="00267A7F">
      <w:pPr>
        <w:rPr>
          <w:rFonts w:ascii="Calibri" w:eastAsia="Calibri" w:hAnsi="Calibri" w:cs="Calibri"/>
          <w:b/>
          <w:sz w:val="24"/>
          <w:szCs w:val="24"/>
        </w:rPr>
      </w:pPr>
    </w:p>
    <w:p w14:paraId="3CEEA08F" w14:textId="77727A71" w:rsidR="009F6F6A" w:rsidRPr="0031269F" w:rsidRDefault="00E1402A" w:rsidP="00267A7F">
      <w:pPr>
        <w:rPr>
          <w:rFonts w:ascii="Calibri" w:eastAsia="Calibri" w:hAnsi="Calibri" w:cs="Calibri"/>
          <w:b/>
          <w:color w:val="0591B4"/>
          <w:sz w:val="32"/>
          <w:szCs w:val="32"/>
        </w:rPr>
      </w:pPr>
      <w:r w:rsidRPr="0031269F">
        <w:rPr>
          <w:rFonts w:ascii="Calibri" w:eastAsia="Calibri" w:hAnsi="Calibri" w:cs="Calibri"/>
          <w:b/>
          <w:color w:val="0591B4"/>
          <w:sz w:val="32"/>
          <w:szCs w:val="32"/>
        </w:rPr>
        <w:t>DPE website</w:t>
      </w:r>
      <w:r w:rsidR="00107F21">
        <w:rPr>
          <w:rFonts w:ascii="Calibri" w:eastAsia="Calibri" w:hAnsi="Calibri" w:cs="Calibri"/>
          <w:b/>
          <w:color w:val="0591B4"/>
          <w:sz w:val="32"/>
          <w:szCs w:val="32"/>
        </w:rPr>
        <w:t>:</w:t>
      </w:r>
      <w:r w:rsidRPr="0031269F">
        <w:rPr>
          <w:rFonts w:ascii="Calibri" w:eastAsia="Calibri" w:hAnsi="Calibri" w:cs="Calibri"/>
          <w:b/>
          <w:color w:val="0591B4"/>
          <w:sz w:val="32"/>
          <w:szCs w:val="32"/>
        </w:rPr>
        <w:t xml:space="preserve"> staffing changes</w:t>
      </w:r>
      <w:r w:rsidR="00107F21">
        <w:rPr>
          <w:rFonts w:ascii="Calibri" w:eastAsia="Calibri" w:hAnsi="Calibri" w:cs="Calibri"/>
          <w:b/>
          <w:color w:val="0591B4"/>
          <w:sz w:val="32"/>
          <w:szCs w:val="32"/>
        </w:rPr>
        <w:t xml:space="preserve"> and staff training</w:t>
      </w:r>
    </w:p>
    <w:p w14:paraId="29927401" w14:textId="77777777" w:rsidR="009F6F6A" w:rsidRPr="0031269F" w:rsidRDefault="00E1402A" w:rsidP="00267A7F">
      <w:pPr>
        <w:rPr>
          <w:rFonts w:ascii="Calibri" w:eastAsia="Calibri" w:hAnsi="Calibri" w:cs="Calibri"/>
          <w:b/>
          <w:sz w:val="24"/>
          <w:szCs w:val="24"/>
        </w:rPr>
      </w:pPr>
      <w:r w:rsidRPr="0031269F">
        <w:rPr>
          <w:rFonts w:ascii="Calibri" w:eastAsia="Calibri" w:hAnsi="Calibri" w:cs="Calibri"/>
          <w:b/>
          <w:sz w:val="24"/>
          <w:szCs w:val="24"/>
        </w:rPr>
        <w:t xml:space="preserve">Actions: </w:t>
      </w:r>
    </w:p>
    <w:p w14:paraId="727923FA" w14:textId="5891F241" w:rsidR="009F6F6A" w:rsidRDefault="00E1402A" w:rsidP="00267A7F">
      <w:pPr>
        <w:numPr>
          <w:ilvl w:val="0"/>
          <w:numId w:val="5"/>
        </w:numPr>
        <w:rPr>
          <w:rFonts w:ascii="Calibri" w:eastAsia="Calibri" w:hAnsi="Calibri" w:cs="Calibri"/>
          <w:sz w:val="24"/>
          <w:szCs w:val="24"/>
        </w:rPr>
      </w:pPr>
      <w:r>
        <w:rPr>
          <w:rFonts w:ascii="Calibri" w:eastAsia="Calibri" w:hAnsi="Calibri" w:cs="Calibri"/>
          <w:sz w:val="24"/>
          <w:szCs w:val="24"/>
        </w:rPr>
        <w:t>Set up staff on the DPE website and delete leavers: DPE dashboard&gt;users&gt;add staff, either manually or bulk import.</w:t>
      </w:r>
      <w:r>
        <w:rPr>
          <w:rFonts w:ascii="Calibri" w:eastAsia="Calibri" w:hAnsi="Calibri" w:cs="Calibri"/>
          <w:color w:val="595959"/>
          <w:sz w:val="24"/>
          <w:szCs w:val="24"/>
        </w:rPr>
        <w:t xml:space="preserve"> </w:t>
      </w:r>
      <w:proofErr w:type="spellStart"/>
      <w:r>
        <w:rPr>
          <w:rFonts w:ascii="Calibri" w:eastAsia="Calibri" w:hAnsi="Calibri" w:cs="Calibri"/>
          <w:sz w:val="24"/>
          <w:szCs w:val="24"/>
        </w:rPr>
        <w:t>Kalina</w:t>
      </w:r>
      <w:proofErr w:type="spellEnd"/>
      <w:r>
        <w:rPr>
          <w:rFonts w:ascii="Calibri" w:eastAsia="Calibri" w:hAnsi="Calibri" w:cs="Calibri"/>
          <w:sz w:val="24"/>
          <w:szCs w:val="24"/>
        </w:rPr>
        <w:t xml:space="preserve"> at DPE (client support) is here to help you and can be contacted for support at: </w:t>
      </w:r>
      <w:hyperlink r:id="rId8" w:history="1">
        <w:r w:rsidR="00107F21" w:rsidRPr="00DD7E62">
          <w:rPr>
            <w:rStyle w:val="Hyperlink"/>
            <w:rFonts w:ascii="Calibri" w:eastAsia="Calibri" w:hAnsi="Calibri" w:cs="Calibri"/>
            <w:sz w:val="24"/>
            <w:szCs w:val="24"/>
          </w:rPr>
          <w:t>kalina.voyvodova@dataprotection.education</w:t>
        </w:r>
      </w:hyperlink>
      <w:r>
        <w:rPr>
          <w:rFonts w:ascii="Calibri" w:eastAsia="Calibri" w:hAnsi="Calibri" w:cs="Calibri"/>
          <w:sz w:val="24"/>
          <w:szCs w:val="24"/>
        </w:rPr>
        <w:t>.</w:t>
      </w:r>
    </w:p>
    <w:p w14:paraId="112E6DC8" w14:textId="77777777" w:rsidR="00107F21" w:rsidRPr="0031269F" w:rsidRDefault="00107F21" w:rsidP="00107F21">
      <w:pPr>
        <w:pStyle w:val="ListParagraph"/>
        <w:numPr>
          <w:ilvl w:val="0"/>
          <w:numId w:val="5"/>
        </w:numPr>
      </w:pPr>
      <w:r>
        <w:t>Begin with GDPR Refresh/101 for high volume processors, password security, clear desk etc</w:t>
      </w:r>
    </w:p>
    <w:p w14:paraId="3D363B3E" w14:textId="77777777" w:rsidR="00107F21" w:rsidRPr="0031269F" w:rsidRDefault="00107F21" w:rsidP="00107F21">
      <w:pPr>
        <w:pStyle w:val="ListParagraph"/>
        <w:numPr>
          <w:ilvl w:val="0"/>
          <w:numId w:val="5"/>
        </w:numPr>
      </w:pPr>
      <w:r w:rsidRPr="0031269F">
        <w:t xml:space="preserve">Review additional training modules to be completed by staff (Work away from school and NCSC etc). </w:t>
      </w:r>
    </w:p>
    <w:p w14:paraId="5199F0F0" w14:textId="77777777" w:rsidR="00107F21" w:rsidRDefault="00107F21" w:rsidP="00107F21">
      <w:pPr>
        <w:ind w:left="720"/>
        <w:rPr>
          <w:rFonts w:ascii="Calibri" w:eastAsia="Calibri" w:hAnsi="Calibri" w:cs="Calibri"/>
          <w:sz w:val="24"/>
          <w:szCs w:val="24"/>
        </w:rPr>
      </w:pPr>
    </w:p>
    <w:p w14:paraId="1B7B481A" w14:textId="77777777" w:rsidR="009F6F6A" w:rsidRDefault="009F6F6A" w:rsidP="00267A7F">
      <w:pPr>
        <w:ind w:left="720"/>
        <w:rPr>
          <w:rFonts w:ascii="Calibri" w:eastAsia="Calibri" w:hAnsi="Calibri" w:cs="Calibri"/>
          <w:sz w:val="24"/>
          <w:szCs w:val="24"/>
        </w:rPr>
      </w:pPr>
    </w:p>
    <w:p w14:paraId="6389D7B3" w14:textId="77777777" w:rsidR="009F6F6A" w:rsidRDefault="00E1402A" w:rsidP="00267A7F">
      <w:pPr>
        <w:rPr>
          <w:rFonts w:ascii="Calibri" w:eastAsia="Calibri" w:hAnsi="Calibri" w:cs="Calibri"/>
          <w:b/>
          <w:color w:val="0591B4"/>
          <w:sz w:val="32"/>
          <w:szCs w:val="32"/>
        </w:rPr>
      </w:pPr>
      <w:r>
        <w:rPr>
          <w:rFonts w:ascii="Calibri" w:eastAsia="Calibri" w:hAnsi="Calibri" w:cs="Calibri"/>
          <w:b/>
          <w:color w:val="0591B4"/>
          <w:sz w:val="32"/>
          <w:szCs w:val="32"/>
        </w:rPr>
        <w:t xml:space="preserve">Compliance checklist and documents </w:t>
      </w:r>
    </w:p>
    <w:p w14:paraId="3A24C818" w14:textId="77777777" w:rsidR="009F6F6A" w:rsidRDefault="00E1402A" w:rsidP="00267A7F">
      <w:pPr>
        <w:rPr>
          <w:rFonts w:ascii="Calibri" w:eastAsia="Calibri" w:hAnsi="Calibri" w:cs="Calibri"/>
          <w:sz w:val="24"/>
          <w:szCs w:val="24"/>
        </w:rPr>
      </w:pPr>
      <w:r>
        <w:rPr>
          <w:rFonts w:ascii="Calibri" w:eastAsia="Calibri" w:hAnsi="Calibri" w:cs="Calibri"/>
          <w:sz w:val="24"/>
          <w:szCs w:val="24"/>
        </w:rPr>
        <w:t>The compliance best practice area/checklist (</w:t>
      </w:r>
      <w:hyperlink r:id="rId9">
        <w:r>
          <w:rPr>
            <w:rFonts w:ascii="Calibri" w:eastAsia="Calibri" w:hAnsi="Calibri" w:cs="Calibri"/>
            <w:color w:val="0563C1"/>
            <w:sz w:val="24"/>
            <w:szCs w:val="24"/>
            <w:u w:val="single"/>
          </w:rPr>
          <w:t>https://dataprotection.education/index.php/best-practice-library/best-practice/commitment-to-compliance</w:t>
        </w:r>
      </w:hyperlink>
      <w:r>
        <w:rPr>
          <w:rFonts w:ascii="Calibri" w:eastAsia="Calibri" w:hAnsi="Calibri" w:cs="Calibri"/>
          <w:sz w:val="24"/>
          <w:szCs w:val="24"/>
        </w:rPr>
        <w:t xml:space="preserve">) can be used to manage progress, print off reports for Trustees/Governors and support consultants during visits/remote consultations. </w:t>
      </w:r>
    </w:p>
    <w:p w14:paraId="301D00EF" w14:textId="77777777" w:rsidR="009F6F6A" w:rsidRDefault="00E1402A" w:rsidP="00267A7F">
      <w:pPr>
        <w:rPr>
          <w:rFonts w:ascii="Calibri" w:eastAsia="Calibri" w:hAnsi="Calibri" w:cs="Calibri"/>
          <w:b/>
          <w:sz w:val="24"/>
          <w:szCs w:val="24"/>
        </w:rPr>
      </w:pPr>
      <w:r>
        <w:rPr>
          <w:rFonts w:ascii="Calibri" w:eastAsia="Calibri" w:hAnsi="Calibri" w:cs="Calibri"/>
          <w:b/>
          <w:sz w:val="24"/>
          <w:szCs w:val="24"/>
        </w:rPr>
        <w:t>Actions:</w:t>
      </w:r>
    </w:p>
    <w:p w14:paraId="63B99DD9" w14:textId="33E813D6" w:rsidR="009F6F6A" w:rsidRPr="0031269F" w:rsidRDefault="00E1402A" w:rsidP="00267A7F">
      <w:pPr>
        <w:numPr>
          <w:ilvl w:val="0"/>
          <w:numId w:val="6"/>
        </w:numPr>
        <w:rPr>
          <w:rFonts w:ascii="Calibri" w:eastAsia="Calibri" w:hAnsi="Calibri" w:cs="Calibri"/>
          <w:sz w:val="24"/>
          <w:szCs w:val="24"/>
        </w:rPr>
      </w:pPr>
      <w:r w:rsidRPr="0031269F">
        <w:rPr>
          <w:rFonts w:ascii="Calibri" w:eastAsia="Calibri" w:hAnsi="Calibri" w:cs="Calibri"/>
          <w:b/>
          <w:sz w:val="24"/>
          <w:szCs w:val="24"/>
        </w:rPr>
        <w:t>Demonstrated for the school during the consultation</w:t>
      </w:r>
    </w:p>
    <w:p w14:paraId="62E9838B" w14:textId="77777777" w:rsidR="009F6F6A" w:rsidRDefault="00E1402A" w:rsidP="00267A7F">
      <w:pPr>
        <w:rPr>
          <w:rFonts w:ascii="Calibri" w:eastAsia="Calibri" w:hAnsi="Calibri" w:cs="Calibri"/>
          <w:b/>
          <w:sz w:val="24"/>
          <w:szCs w:val="24"/>
        </w:rPr>
      </w:pPr>
      <w:r>
        <w:rPr>
          <w:rFonts w:ascii="Calibri" w:eastAsia="Calibri" w:hAnsi="Calibri" w:cs="Calibri"/>
          <w:b/>
          <w:sz w:val="24"/>
          <w:szCs w:val="24"/>
        </w:rPr>
        <w:t>Actions:</w:t>
      </w:r>
    </w:p>
    <w:p w14:paraId="28A16E9D" w14:textId="3F1A6CE0" w:rsidR="0031269F" w:rsidRPr="0068600D" w:rsidRDefault="00FC763D" w:rsidP="00267A7F">
      <w:pPr>
        <w:numPr>
          <w:ilvl w:val="0"/>
          <w:numId w:val="6"/>
        </w:numPr>
        <w:rPr>
          <w:rFonts w:ascii="Calibri" w:eastAsia="Calibri" w:hAnsi="Calibri" w:cs="Calibri"/>
          <w:sz w:val="24"/>
          <w:szCs w:val="24"/>
        </w:rPr>
      </w:pPr>
      <w:r>
        <w:rPr>
          <w:rFonts w:ascii="Calibri" w:eastAsia="Calibri" w:hAnsi="Calibri" w:cs="Calibri"/>
          <w:sz w:val="24"/>
          <w:szCs w:val="24"/>
        </w:rPr>
        <w:t>T</w:t>
      </w:r>
      <w:r w:rsidR="00E1402A">
        <w:rPr>
          <w:rFonts w:ascii="Calibri" w:eastAsia="Calibri" w:hAnsi="Calibri" w:cs="Calibri"/>
          <w:sz w:val="24"/>
          <w:szCs w:val="24"/>
        </w:rPr>
        <w:t>he</w:t>
      </w:r>
      <w:r w:rsidR="00E1402A">
        <w:rPr>
          <w:rFonts w:ascii="Calibri" w:eastAsia="Calibri" w:hAnsi="Calibri" w:cs="Calibri"/>
          <w:b/>
          <w:sz w:val="24"/>
          <w:szCs w:val="24"/>
        </w:rPr>
        <w:t xml:space="preserve"> </w:t>
      </w:r>
      <w:r w:rsidR="0031269F" w:rsidRPr="00FC763D">
        <w:rPr>
          <w:rFonts w:ascii="Calibri" w:eastAsia="Calibri" w:hAnsi="Calibri" w:cs="Calibri"/>
          <w:bCs/>
          <w:sz w:val="24"/>
          <w:szCs w:val="24"/>
        </w:rPr>
        <w:t>DP Policy</w:t>
      </w:r>
      <w:r w:rsidR="0031269F">
        <w:rPr>
          <w:rFonts w:ascii="Calibri" w:eastAsia="Calibri" w:hAnsi="Calibri" w:cs="Calibri"/>
          <w:bCs/>
          <w:sz w:val="24"/>
          <w:szCs w:val="24"/>
        </w:rPr>
        <w:t xml:space="preserve"> </w:t>
      </w:r>
      <w:r>
        <w:rPr>
          <w:rFonts w:ascii="Calibri" w:eastAsia="Calibri" w:hAnsi="Calibri" w:cs="Calibri"/>
          <w:bCs/>
          <w:sz w:val="24"/>
          <w:szCs w:val="24"/>
        </w:rPr>
        <w:t>is up to date on the website – this is due for review in the Summer 2022.</w:t>
      </w:r>
    </w:p>
    <w:p w14:paraId="4DD46F96" w14:textId="5FA18DAC" w:rsidR="0068600D" w:rsidRPr="0031269F" w:rsidRDefault="0068600D" w:rsidP="00267A7F">
      <w:pPr>
        <w:numPr>
          <w:ilvl w:val="0"/>
          <w:numId w:val="6"/>
        </w:numPr>
        <w:rPr>
          <w:rFonts w:ascii="Calibri" w:eastAsia="Calibri" w:hAnsi="Calibri" w:cs="Calibri"/>
          <w:sz w:val="24"/>
          <w:szCs w:val="24"/>
        </w:rPr>
      </w:pPr>
      <w:r>
        <w:rPr>
          <w:rFonts w:ascii="Calibri" w:eastAsia="Calibri" w:hAnsi="Calibri" w:cs="Calibri"/>
          <w:bCs/>
          <w:sz w:val="24"/>
          <w:szCs w:val="24"/>
        </w:rPr>
        <w:t xml:space="preserve">FOI Policy – </w:t>
      </w:r>
      <w:r w:rsidR="00FC763D">
        <w:rPr>
          <w:rFonts w:ascii="Calibri" w:eastAsia="Calibri" w:hAnsi="Calibri" w:cs="Calibri"/>
          <w:bCs/>
          <w:sz w:val="24"/>
          <w:szCs w:val="24"/>
        </w:rPr>
        <w:t xml:space="preserve">was </w:t>
      </w:r>
      <w:r>
        <w:rPr>
          <w:rFonts w:ascii="Calibri" w:eastAsia="Calibri" w:hAnsi="Calibri" w:cs="Calibri"/>
          <w:bCs/>
          <w:sz w:val="24"/>
          <w:szCs w:val="24"/>
        </w:rPr>
        <w:t>due for review summer 2021</w:t>
      </w:r>
      <w:r w:rsidR="00FC763D">
        <w:rPr>
          <w:rFonts w:ascii="Calibri" w:eastAsia="Calibri" w:hAnsi="Calibri" w:cs="Calibri"/>
          <w:bCs/>
          <w:sz w:val="24"/>
          <w:szCs w:val="24"/>
        </w:rPr>
        <w:t>, Kelly mentioned she had just updated this – upload to website.</w:t>
      </w:r>
    </w:p>
    <w:p w14:paraId="4446CE3F" w14:textId="1B782DA5" w:rsidR="009F6F6A" w:rsidRPr="00FC763D" w:rsidRDefault="00E1402A" w:rsidP="00FC763D">
      <w:pPr>
        <w:numPr>
          <w:ilvl w:val="0"/>
          <w:numId w:val="6"/>
        </w:numPr>
        <w:ind w:left="709"/>
        <w:rPr>
          <w:rFonts w:ascii="Calibri" w:eastAsia="Calibri" w:hAnsi="Calibri" w:cs="Calibri"/>
          <w:sz w:val="24"/>
          <w:szCs w:val="24"/>
        </w:rPr>
      </w:pPr>
      <w:r w:rsidRPr="00FC763D">
        <w:rPr>
          <w:rFonts w:ascii="Calibri" w:eastAsia="Calibri" w:hAnsi="Calibri" w:cs="Calibri"/>
          <w:bCs/>
          <w:sz w:val="24"/>
          <w:szCs w:val="24"/>
        </w:rPr>
        <w:t>DPE Privacy Notices</w:t>
      </w:r>
      <w:r w:rsidR="0068600D" w:rsidRPr="00FC763D">
        <w:rPr>
          <w:rFonts w:ascii="Calibri" w:eastAsia="Calibri" w:hAnsi="Calibri" w:cs="Calibri"/>
          <w:sz w:val="24"/>
          <w:szCs w:val="24"/>
        </w:rPr>
        <w:t xml:space="preserve"> – </w:t>
      </w:r>
      <w:r w:rsidRPr="00FC763D">
        <w:rPr>
          <w:rFonts w:ascii="Calibri" w:eastAsia="Calibri" w:hAnsi="Calibri" w:cs="Calibri"/>
          <w:sz w:val="24"/>
          <w:szCs w:val="24"/>
        </w:rPr>
        <w:t xml:space="preserve">There are separate Privacy Notices for: Workforce, General and Students and there is now a child friendly notice. </w:t>
      </w:r>
      <w:r w:rsidR="00FC763D">
        <w:rPr>
          <w:rFonts w:ascii="Calibri" w:eastAsia="Calibri" w:hAnsi="Calibri" w:cs="Calibri"/>
          <w:sz w:val="24"/>
          <w:szCs w:val="24"/>
        </w:rPr>
        <w:t xml:space="preserve">Template notices can be found here: </w:t>
      </w:r>
      <w:hyperlink r:id="rId10" w:history="1">
        <w:r w:rsidR="00FC763D" w:rsidRPr="00FC763D">
          <w:rPr>
            <w:rStyle w:val="Hyperlink"/>
            <w:rFonts w:ascii="Calibri" w:hAnsi="Calibri" w:cs="Calibri"/>
            <w:sz w:val="24"/>
            <w:szCs w:val="24"/>
          </w:rPr>
          <w:t>Transparency (</w:t>
        </w:r>
        <w:proofErr w:type="spellStart"/>
        <w:proofErr w:type="gramStart"/>
        <w:r w:rsidR="00FC763D" w:rsidRPr="00FC763D">
          <w:rPr>
            <w:rStyle w:val="Hyperlink"/>
            <w:rFonts w:ascii="Calibri" w:hAnsi="Calibri" w:cs="Calibri"/>
            <w:sz w:val="24"/>
            <w:szCs w:val="24"/>
          </w:rPr>
          <w:t>dataprotection.education</w:t>
        </w:r>
        <w:proofErr w:type="spellEnd"/>
        <w:proofErr w:type="gramEnd"/>
        <w:r w:rsidR="00FC763D" w:rsidRPr="00FC763D">
          <w:rPr>
            <w:rStyle w:val="Hyperlink"/>
            <w:rFonts w:ascii="Calibri" w:hAnsi="Calibri" w:cs="Calibri"/>
            <w:sz w:val="24"/>
            <w:szCs w:val="24"/>
          </w:rPr>
          <w:t>)</w:t>
        </w:r>
      </w:hyperlink>
    </w:p>
    <w:p w14:paraId="083309DF" w14:textId="5E61790F" w:rsidR="00816AA4" w:rsidRDefault="00E1402A" w:rsidP="00816AA4">
      <w:pPr>
        <w:numPr>
          <w:ilvl w:val="0"/>
          <w:numId w:val="6"/>
        </w:numPr>
        <w:rPr>
          <w:rFonts w:ascii="Calibri" w:eastAsia="Calibri" w:hAnsi="Calibri" w:cs="Calibri"/>
          <w:sz w:val="24"/>
          <w:szCs w:val="24"/>
        </w:rPr>
      </w:pPr>
      <w:r w:rsidRPr="00816AA4">
        <w:rPr>
          <w:rFonts w:ascii="Calibri" w:eastAsia="Calibri" w:hAnsi="Calibri" w:cs="Calibri"/>
          <w:sz w:val="24"/>
          <w:szCs w:val="24"/>
        </w:rPr>
        <w:t xml:space="preserve">Please check you have all of the initial compliance documents </w:t>
      </w:r>
      <w:proofErr w:type="gramStart"/>
      <w:r w:rsidRPr="00816AA4">
        <w:rPr>
          <w:rFonts w:ascii="Calibri" w:eastAsia="Calibri" w:hAnsi="Calibri" w:cs="Calibri"/>
          <w:sz w:val="24"/>
          <w:szCs w:val="24"/>
        </w:rPr>
        <w:t>i.e.</w:t>
      </w:r>
      <w:proofErr w:type="gramEnd"/>
      <w:r w:rsidRPr="00816AA4">
        <w:rPr>
          <w:rFonts w:ascii="Calibri" w:eastAsia="Calibri" w:hAnsi="Calibri" w:cs="Calibri"/>
          <w:sz w:val="24"/>
          <w:szCs w:val="24"/>
        </w:rPr>
        <w:t xml:space="preserve"> </w:t>
      </w:r>
      <w:r w:rsidRPr="00816AA4">
        <w:rPr>
          <w:rFonts w:ascii="Calibri" w:eastAsia="Calibri" w:hAnsi="Calibri" w:cs="Calibri"/>
          <w:bCs/>
          <w:sz w:val="24"/>
          <w:szCs w:val="24"/>
        </w:rPr>
        <w:t>SAR procedure and data breach procedure</w:t>
      </w:r>
      <w:r w:rsidR="00816AA4" w:rsidRPr="00816AA4">
        <w:rPr>
          <w:rFonts w:ascii="Calibri" w:eastAsia="Calibri" w:hAnsi="Calibri" w:cs="Calibri"/>
          <w:bCs/>
          <w:sz w:val="24"/>
          <w:szCs w:val="24"/>
        </w:rPr>
        <w:t xml:space="preserve">, work away from school </w:t>
      </w:r>
      <w:r w:rsidR="00816AA4" w:rsidRPr="00816AA4">
        <w:rPr>
          <w:rFonts w:ascii="Calibri" w:eastAsia="Calibri" w:hAnsi="Calibri" w:cs="Calibri"/>
          <w:bCs/>
          <w:sz w:val="24"/>
          <w:szCs w:val="24"/>
        </w:rPr>
        <w:t>if not already it is good practice to have one.</w:t>
      </w:r>
      <w:r w:rsidR="00816AA4">
        <w:rPr>
          <w:rFonts w:ascii="Calibri" w:eastAsia="Calibri" w:hAnsi="Calibri" w:cs="Calibri"/>
          <w:sz w:val="24"/>
          <w:szCs w:val="24"/>
        </w:rPr>
        <w:t xml:space="preserve"> School to ascertain which staff work from home, what data they access and how data is handled, which will support risk management for working out of school. Template p</w:t>
      </w:r>
      <w:r w:rsidR="00816AA4">
        <w:rPr>
          <w:rFonts w:ascii="Calibri" w:eastAsia="Calibri" w:hAnsi="Calibri" w:cs="Calibri"/>
          <w:sz w:val="24"/>
          <w:szCs w:val="24"/>
        </w:rPr>
        <w:t>rocedures</w:t>
      </w:r>
      <w:r w:rsidR="00816AA4">
        <w:rPr>
          <w:rFonts w:ascii="Calibri" w:eastAsia="Calibri" w:hAnsi="Calibri" w:cs="Calibri"/>
          <w:sz w:val="24"/>
          <w:szCs w:val="24"/>
        </w:rPr>
        <w:t xml:space="preserve"> available here:</w:t>
      </w:r>
      <w:r w:rsidR="00816AA4" w:rsidRPr="00816AA4">
        <w:rPr>
          <w:rFonts w:ascii="Calibri" w:eastAsia="Calibri" w:hAnsi="Calibri" w:cs="Calibri"/>
          <w:sz w:val="24"/>
          <w:szCs w:val="24"/>
        </w:rPr>
        <w:t xml:space="preserve"> </w:t>
      </w:r>
      <w:hyperlink r:id="rId11" w:history="1">
        <w:r w:rsidR="00816AA4" w:rsidRPr="00816AA4">
          <w:rPr>
            <w:rStyle w:val="Hyperlink"/>
            <w:rFonts w:ascii="Calibri" w:hAnsi="Calibri" w:cs="Calibri"/>
            <w:sz w:val="24"/>
            <w:szCs w:val="24"/>
          </w:rPr>
          <w:t>Commitment to compliance (</w:t>
        </w:r>
        <w:proofErr w:type="spellStart"/>
        <w:proofErr w:type="gramStart"/>
        <w:r w:rsidR="00816AA4" w:rsidRPr="00816AA4">
          <w:rPr>
            <w:rStyle w:val="Hyperlink"/>
            <w:rFonts w:ascii="Calibri" w:hAnsi="Calibri" w:cs="Calibri"/>
            <w:sz w:val="24"/>
            <w:szCs w:val="24"/>
          </w:rPr>
          <w:t>dataprotection.education</w:t>
        </w:r>
        <w:proofErr w:type="spellEnd"/>
        <w:proofErr w:type="gramEnd"/>
        <w:r w:rsidR="00816AA4" w:rsidRPr="00816AA4">
          <w:rPr>
            <w:rStyle w:val="Hyperlink"/>
            <w:rFonts w:ascii="Calibri" w:hAnsi="Calibri" w:cs="Calibri"/>
            <w:sz w:val="24"/>
            <w:szCs w:val="24"/>
          </w:rPr>
          <w:t>)</w:t>
        </w:r>
      </w:hyperlink>
    </w:p>
    <w:p w14:paraId="5721E823" w14:textId="77777777" w:rsidR="00816AA4" w:rsidRDefault="00E1402A" w:rsidP="00267A7F">
      <w:pPr>
        <w:numPr>
          <w:ilvl w:val="0"/>
          <w:numId w:val="6"/>
        </w:numPr>
        <w:rPr>
          <w:rFonts w:ascii="Calibri" w:eastAsia="Calibri" w:hAnsi="Calibri" w:cs="Calibri"/>
          <w:sz w:val="24"/>
          <w:szCs w:val="24"/>
        </w:rPr>
      </w:pPr>
      <w:r w:rsidRPr="00816AA4">
        <w:rPr>
          <w:rFonts w:ascii="Calibri" w:eastAsia="Calibri" w:hAnsi="Calibri" w:cs="Calibri"/>
          <w:sz w:val="24"/>
          <w:szCs w:val="24"/>
        </w:rPr>
        <w:t xml:space="preserve">Do all staff understand your data breach procedure? </w:t>
      </w:r>
    </w:p>
    <w:p w14:paraId="56D11B63" w14:textId="13E073E1" w:rsidR="009F6F6A" w:rsidRPr="00816AA4" w:rsidRDefault="00E1402A" w:rsidP="00816AA4">
      <w:pPr>
        <w:numPr>
          <w:ilvl w:val="0"/>
          <w:numId w:val="6"/>
        </w:numPr>
        <w:rPr>
          <w:rFonts w:ascii="Calibri" w:eastAsia="Calibri" w:hAnsi="Calibri" w:cs="Calibri"/>
          <w:sz w:val="24"/>
          <w:szCs w:val="24"/>
        </w:rPr>
      </w:pPr>
      <w:r w:rsidRPr="00816AA4">
        <w:rPr>
          <w:rFonts w:ascii="Calibri" w:eastAsia="Calibri" w:hAnsi="Calibri" w:cs="Calibri"/>
          <w:sz w:val="24"/>
          <w:szCs w:val="24"/>
        </w:rPr>
        <w:lastRenderedPageBreak/>
        <w:t xml:space="preserve">Review the DPE consent guidance and consent forms; does data displayed around school and on the website correlate with your current documentation? Is there data still displayed of leavers? </w:t>
      </w:r>
      <w:r w:rsidR="00816AA4" w:rsidRPr="00816AA4">
        <w:rPr>
          <w:rFonts w:ascii="Calibri" w:eastAsia="Calibri" w:hAnsi="Calibri" w:cs="Calibri"/>
          <w:sz w:val="24"/>
          <w:szCs w:val="24"/>
        </w:rPr>
        <w:t xml:space="preserve"> </w:t>
      </w:r>
    </w:p>
    <w:p w14:paraId="2F147883" w14:textId="741F2A50" w:rsidR="009F6F6A" w:rsidRPr="00816AA4" w:rsidRDefault="00E1402A" w:rsidP="00267A7F">
      <w:pPr>
        <w:numPr>
          <w:ilvl w:val="0"/>
          <w:numId w:val="6"/>
        </w:numPr>
        <w:rPr>
          <w:rFonts w:ascii="Calibri" w:eastAsia="Calibri" w:hAnsi="Calibri" w:cs="Calibri"/>
          <w:bCs/>
          <w:sz w:val="24"/>
          <w:szCs w:val="24"/>
        </w:rPr>
      </w:pPr>
      <w:r w:rsidRPr="00816AA4">
        <w:rPr>
          <w:rFonts w:ascii="Calibri" w:eastAsia="Calibri" w:hAnsi="Calibri" w:cs="Calibri"/>
          <w:bCs/>
          <w:sz w:val="24"/>
          <w:szCs w:val="24"/>
        </w:rPr>
        <w:t xml:space="preserve">Publication scheme: </w:t>
      </w:r>
      <w:r w:rsidR="00816AA4" w:rsidRPr="00816AA4">
        <w:rPr>
          <w:rFonts w:ascii="Calibri" w:eastAsia="Calibri" w:hAnsi="Calibri" w:cs="Calibri"/>
          <w:bCs/>
          <w:sz w:val="24"/>
          <w:szCs w:val="24"/>
        </w:rPr>
        <w:t>we advise that schools have a</w:t>
      </w:r>
      <w:r w:rsidRPr="00816AA4">
        <w:rPr>
          <w:rFonts w:ascii="Calibri" w:eastAsia="Calibri" w:hAnsi="Calibri" w:cs="Calibri"/>
          <w:bCs/>
          <w:sz w:val="24"/>
          <w:szCs w:val="24"/>
        </w:rPr>
        <w:t xml:space="preserve"> publication scheme and FOI policy. The updated guidance can be obtained from: </w:t>
      </w:r>
      <w:hyperlink r:id="rId12">
        <w:r w:rsidRPr="00816AA4">
          <w:rPr>
            <w:rFonts w:ascii="Calibri" w:eastAsia="Calibri" w:hAnsi="Calibri" w:cs="Calibri"/>
            <w:bCs/>
            <w:color w:val="1155CC"/>
            <w:sz w:val="24"/>
            <w:szCs w:val="24"/>
            <w:u w:val="single"/>
          </w:rPr>
          <w:t>https://dataprotection.education/news-top/news/83-best-practice-updates/182-model-publication-scheme-amendments-improvements-and-updates</w:t>
        </w:r>
      </w:hyperlink>
      <w:r w:rsidRPr="00816AA4">
        <w:rPr>
          <w:rFonts w:ascii="Calibri" w:eastAsia="Calibri" w:hAnsi="Calibri" w:cs="Calibri"/>
          <w:bCs/>
          <w:color w:val="595959"/>
          <w:sz w:val="24"/>
          <w:szCs w:val="24"/>
        </w:rPr>
        <w:t xml:space="preserve"> </w:t>
      </w:r>
    </w:p>
    <w:p w14:paraId="3F60015F" w14:textId="12500D65" w:rsidR="009F6F6A" w:rsidRPr="00816AA4" w:rsidRDefault="00E1402A" w:rsidP="00267A7F">
      <w:pPr>
        <w:spacing w:after="120"/>
        <w:ind w:left="720"/>
        <w:rPr>
          <w:rFonts w:ascii="Calibri" w:eastAsia="Calibri" w:hAnsi="Calibri" w:cs="Calibri"/>
          <w:bCs/>
          <w:color w:val="1155CC"/>
          <w:sz w:val="24"/>
          <w:szCs w:val="24"/>
          <w:u w:val="single"/>
        </w:rPr>
      </w:pPr>
      <w:r w:rsidRPr="00816AA4">
        <w:rPr>
          <w:rFonts w:ascii="Calibri" w:eastAsia="Calibri" w:hAnsi="Calibri" w:cs="Calibri"/>
          <w:bCs/>
          <w:sz w:val="24"/>
          <w:szCs w:val="24"/>
        </w:rPr>
        <w:t xml:space="preserve">Updated publication schemes can be obtained from: </w:t>
      </w:r>
      <w:hyperlink r:id="rId13">
        <w:r w:rsidRPr="00816AA4">
          <w:rPr>
            <w:rFonts w:ascii="Calibri" w:eastAsia="Calibri" w:hAnsi="Calibri" w:cs="Calibri"/>
            <w:bCs/>
            <w:color w:val="1155CC"/>
            <w:sz w:val="24"/>
            <w:szCs w:val="24"/>
            <w:u w:val="single"/>
          </w:rPr>
          <w:t>https://kb.dataprotection.education/index.php/best-practice-library/best-practice/freedom-of-information</w:t>
        </w:r>
      </w:hyperlink>
    </w:p>
    <w:p w14:paraId="790D28FA" w14:textId="23FA46CC" w:rsidR="00816AA4" w:rsidRPr="00107F21" w:rsidRDefault="00F812F9" w:rsidP="00107F21">
      <w:pPr>
        <w:widowControl w:val="0"/>
        <w:numPr>
          <w:ilvl w:val="0"/>
          <w:numId w:val="9"/>
        </w:numPr>
        <w:ind w:left="1134" w:hanging="567"/>
        <w:rPr>
          <w:rFonts w:ascii="Calibri" w:eastAsia="Calibri" w:hAnsi="Calibri" w:cs="Calibri"/>
          <w:sz w:val="24"/>
          <w:szCs w:val="24"/>
        </w:rPr>
      </w:pPr>
      <w:r w:rsidRPr="00107F21">
        <w:rPr>
          <w:rFonts w:ascii="Calibri" w:hAnsi="Calibri" w:cs="Calibri"/>
          <w:bCs/>
          <w:sz w:val="24"/>
          <w:szCs w:val="24"/>
        </w:rPr>
        <w:t>Retention</w:t>
      </w:r>
      <w:r w:rsidR="00816AA4" w:rsidRPr="00107F21">
        <w:rPr>
          <w:rFonts w:ascii="Calibri" w:hAnsi="Calibri" w:cs="Calibri"/>
          <w:bCs/>
          <w:sz w:val="24"/>
          <w:szCs w:val="24"/>
        </w:rPr>
        <w:t xml:space="preserve"> – does the school have a retention schedule? </w:t>
      </w:r>
      <w:r w:rsidR="00107F21" w:rsidRPr="00107F21">
        <w:rPr>
          <w:rFonts w:ascii="Calibri" w:hAnsi="Calibri" w:cs="Calibri"/>
          <w:bCs/>
          <w:sz w:val="24"/>
          <w:szCs w:val="24"/>
        </w:rPr>
        <w:t xml:space="preserve">An example Retention Policy for Schools is available </w:t>
      </w:r>
      <w:r w:rsidR="00107F21" w:rsidRPr="00107F21">
        <w:rPr>
          <w:rFonts w:ascii="Calibri" w:eastAsia="Calibri" w:hAnsi="Calibri" w:cs="Calibri"/>
          <w:sz w:val="24"/>
          <w:szCs w:val="24"/>
        </w:rPr>
        <w:t xml:space="preserve">from: </w:t>
      </w:r>
      <w:r w:rsidR="00107F21" w:rsidRPr="00107F21">
        <w:rPr>
          <w:rFonts w:ascii="Calibri" w:eastAsia="Calibri" w:hAnsi="Calibri" w:cs="Calibri"/>
          <w:color w:val="4F81BD" w:themeColor="accent1"/>
          <w:sz w:val="24"/>
          <w:szCs w:val="24"/>
          <w:u w:val="single"/>
        </w:rPr>
        <w:t>I</w:t>
      </w:r>
      <w:hyperlink r:id="rId14">
        <w:r w:rsidR="00107F21" w:rsidRPr="00107F21">
          <w:rPr>
            <w:rFonts w:ascii="Calibri" w:eastAsia="Calibri" w:hAnsi="Calibri" w:cs="Calibri"/>
            <w:color w:val="4F81BD" w:themeColor="accent1"/>
            <w:sz w:val="24"/>
            <w:szCs w:val="24"/>
            <w:u w:val="single"/>
          </w:rPr>
          <w:t>RMS</w:t>
        </w:r>
      </w:hyperlink>
      <w:r w:rsidR="00107F21" w:rsidRPr="00107F21">
        <w:rPr>
          <w:rFonts w:ascii="Calibri" w:eastAsia="Calibri" w:hAnsi="Calibri" w:cs="Calibri"/>
          <w:sz w:val="24"/>
          <w:szCs w:val="24"/>
        </w:rPr>
        <w:t xml:space="preserve"> toolkit</w:t>
      </w:r>
      <w:r w:rsidR="00107F21" w:rsidRPr="00107F21">
        <w:rPr>
          <w:rFonts w:ascii="Calibri" w:eastAsia="Calibri" w:hAnsi="Calibri" w:cs="Calibri"/>
          <w:sz w:val="24"/>
          <w:szCs w:val="24"/>
        </w:rPr>
        <w:t xml:space="preserve">.  </w:t>
      </w:r>
      <w:r w:rsidR="00107F21" w:rsidRPr="00107F21">
        <w:rPr>
          <w:rFonts w:ascii="Calibri" w:hAnsi="Calibri" w:cs="Calibri"/>
          <w:bCs/>
          <w:sz w:val="24"/>
          <w:szCs w:val="24"/>
        </w:rPr>
        <w:t>If the school already has a Retention Schedule in place are staff working to it ensuring the following:</w:t>
      </w:r>
    </w:p>
    <w:p w14:paraId="38C1F195" w14:textId="1E24DC1A" w:rsidR="00816AA4" w:rsidRPr="00107F21" w:rsidRDefault="00107F21" w:rsidP="00107F21">
      <w:pPr>
        <w:pStyle w:val="ListParagraph"/>
        <w:numPr>
          <w:ilvl w:val="1"/>
          <w:numId w:val="8"/>
        </w:numPr>
        <w:spacing w:after="120"/>
      </w:pPr>
      <w:r>
        <w:rPr>
          <w:highlight w:val="white"/>
        </w:rPr>
        <w:t>t</w:t>
      </w:r>
      <w:r w:rsidR="00816AA4" w:rsidRPr="00107F21">
        <w:rPr>
          <w:highlight w:val="white"/>
        </w:rPr>
        <w:t>here are two key factors: the purpose for processing the data, and any legal or regulatory requirements for retaining it. One of your purposes will need to apply for you to continue to store the data. Data should not be held for longer than is needed. You shouldn’t just keep data just in case you may need it in the future.</w:t>
      </w:r>
    </w:p>
    <w:p w14:paraId="035DC516" w14:textId="77777777" w:rsidR="00816AA4" w:rsidRPr="00335277" w:rsidRDefault="00816AA4" w:rsidP="00816AA4">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3F5E9C4F" w14:textId="77777777" w:rsidR="00816AA4" w:rsidRPr="00335277" w:rsidRDefault="00816AA4" w:rsidP="00816AA4">
      <w:pPr>
        <w:numPr>
          <w:ilvl w:val="0"/>
          <w:numId w:val="10"/>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2B9F48D5" w14:textId="77777777" w:rsidR="00816AA4" w:rsidRPr="00335277" w:rsidRDefault="00816AA4" w:rsidP="00816AA4">
      <w:pPr>
        <w:numPr>
          <w:ilvl w:val="0"/>
          <w:numId w:val="10"/>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8B9EDD2" w14:textId="77777777" w:rsidR="00816AA4" w:rsidRPr="00335277" w:rsidRDefault="00816AA4" w:rsidP="00816AA4">
      <w:pPr>
        <w:numPr>
          <w:ilvl w:val="0"/>
          <w:numId w:val="10"/>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2FE54DFB" w14:textId="77777777" w:rsidR="00816AA4" w:rsidRPr="00335277" w:rsidRDefault="00816AA4" w:rsidP="00816AA4">
      <w:pPr>
        <w:numPr>
          <w:ilvl w:val="0"/>
          <w:numId w:val="10"/>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0AED74F9" w14:textId="77777777" w:rsidR="00816AA4" w:rsidRPr="00335277" w:rsidRDefault="00816AA4" w:rsidP="00816AA4">
      <w:pPr>
        <w:shd w:val="clear" w:color="auto" w:fill="FFFFFF"/>
        <w:rPr>
          <w:rFonts w:asciiTheme="majorHAnsi" w:eastAsia="Calibri" w:hAnsiTheme="majorHAnsi" w:cstheme="majorHAnsi"/>
          <w:sz w:val="24"/>
          <w:szCs w:val="24"/>
        </w:rPr>
      </w:pPr>
    </w:p>
    <w:p w14:paraId="52AD1F51" w14:textId="77777777" w:rsidR="00816AA4" w:rsidRPr="00335277" w:rsidRDefault="00816AA4" w:rsidP="00816AA4">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56973C5E" w14:textId="77777777" w:rsidR="00816AA4" w:rsidRPr="00335277" w:rsidRDefault="00816AA4" w:rsidP="00816AA4">
      <w:pPr>
        <w:shd w:val="clear" w:color="auto" w:fill="FFFFFF"/>
        <w:ind w:left="1134" w:hanging="567"/>
        <w:rPr>
          <w:rFonts w:asciiTheme="majorHAnsi" w:eastAsia="Calibri" w:hAnsiTheme="majorHAnsi" w:cstheme="majorHAnsi"/>
          <w:sz w:val="24"/>
          <w:szCs w:val="24"/>
        </w:rPr>
      </w:pPr>
    </w:p>
    <w:p w14:paraId="5D76B3F3" w14:textId="77777777" w:rsidR="00816AA4" w:rsidRPr="00335277" w:rsidRDefault="00816AA4" w:rsidP="00816AA4">
      <w:pPr>
        <w:widowControl w:val="0"/>
        <w:numPr>
          <w:ilvl w:val="0"/>
          <w:numId w:val="9"/>
        </w:numPr>
        <w:ind w:left="1134" w:hanging="567"/>
        <w:rPr>
          <w:rFonts w:asciiTheme="majorHAnsi" w:eastAsia="Calibri" w:hAnsiTheme="majorHAnsi" w:cstheme="majorHAnsi"/>
          <w:sz w:val="24"/>
          <w:szCs w:val="24"/>
        </w:rPr>
      </w:pPr>
      <w:hyperlink r:id="rId15" w:anchor=":~:text=Every%20entry%20in%20the%20admission,which%20the%20entry%20was%20made.&amp;text=Schools%20may%20wish%20to%20consider,dates%20they%20attended%20the%20school.">
        <w:r w:rsidRPr="00DB6544">
          <w:rPr>
            <w:rFonts w:asciiTheme="majorHAnsi" w:eastAsia="Calibri" w:hAnsiTheme="majorHAnsi" w:cstheme="majorHAnsi"/>
            <w:color w:val="4F81BD" w:themeColor="accent1"/>
            <w:sz w:val="24"/>
            <w:szCs w:val="24"/>
            <w:u w:val="single"/>
          </w:rPr>
          <w:t>DfE</w:t>
        </w:r>
      </w:hyperlink>
      <w:r w:rsidRPr="00335277">
        <w:rPr>
          <w:rFonts w:asciiTheme="majorHAnsi" w:eastAsia="Calibri" w:hAnsiTheme="majorHAnsi" w:cstheme="majorHAnsi"/>
          <w:sz w:val="24"/>
          <w:szCs w:val="24"/>
        </w:rPr>
        <w:t xml:space="preserve"> Annual review of school records and safe data destruction checklist</w:t>
      </w:r>
    </w:p>
    <w:p w14:paraId="2DE25263" w14:textId="77777777" w:rsidR="00816AA4" w:rsidRPr="00DB6544" w:rsidRDefault="00816AA4" w:rsidP="00816AA4">
      <w:pPr>
        <w:widowControl w:val="0"/>
        <w:numPr>
          <w:ilvl w:val="0"/>
          <w:numId w:val="9"/>
        </w:numPr>
        <w:ind w:left="1134" w:hanging="567"/>
        <w:rPr>
          <w:rFonts w:asciiTheme="majorHAnsi" w:eastAsia="Calibri" w:hAnsiTheme="majorHAnsi" w:cstheme="majorHAnsi"/>
          <w:color w:val="4F81BD" w:themeColor="accent1"/>
          <w:sz w:val="24"/>
          <w:szCs w:val="24"/>
        </w:rPr>
      </w:pPr>
      <w:hyperlink r:id="rId16">
        <w:r w:rsidRPr="00DB6544">
          <w:rPr>
            <w:rFonts w:asciiTheme="majorHAnsi" w:eastAsia="Calibri" w:hAnsiTheme="majorHAnsi" w:cstheme="majorHAnsi"/>
            <w:color w:val="4F81BD" w:themeColor="accent1"/>
            <w:sz w:val="24"/>
            <w:szCs w:val="24"/>
            <w:u w:val="single"/>
          </w:rPr>
          <w:t>ICO</w:t>
        </w:r>
      </w:hyperlink>
    </w:p>
    <w:p w14:paraId="5E7F7A07" w14:textId="77777777" w:rsidR="00816AA4" w:rsidRPr="00335277" w:rsidRDefault="00816AA4" w:rsidP="00816AA4">
      <w:pPr>
        <w:widowControl w:val="0"/>
        <w:numPr>
          <w:ilvl w:val="0"/>
          <w:numId w:val="9"/>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5B79451E" w14:textId="77777777" w:rsidR="00816AA4" w:rsidRPr="00DB6544" w:rsidRDefault="00816AA4" w:rsidP="00816AA4">
      <w:pPr>
        <w:widowControl w:val="0"/>
        <w:numPr>
          <w:ilvl w:val="0"/>
          <w:numId w:val="9"/>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7">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8">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565D8349" w14:textId="77777777" w:rsidR="00816AA4" w:rsidRPr="00DB6544" w:rsidRDefault="00816AA4" w:rsidP="00816AA4">
      <w:pPr>
        <w:widowControl w:val="0"/>
        <w:numPr>
          <w:ilvl w:val="0"/>
          <w:numId w:val="9"/>
        </w:numPr>
        <w:ind w:left="1134" w:hanging="567"/>
        <w:rPr>
          <w:rFonts w:asciiTheme="majorHAnsi" w:eastAsia="Calibri" w:hAnsiTheme="majorHAnsi" w:cstheme="majorHAnsi"/>
          <w:color w:val="4F81BD" w:themeColor="accent1"/>
          <w:sz w:val="24"/>
          <w:szCs w:val="24"/>
        </w:rPr>
      </w:pPr>
      <w:hyperlink r:id="rId19">
        <w:r w:rsidRPr="00DB6544">
          <w:rPr>
            <w:rFonts w:asciiTheme="majorHAnsi" w:eastAsia="Calibri" w:hAnsiTheme="majorHAnsi" w:cstheme="majorHAnsi"/>
            <w:color w:val="4F81BD" w:themeColor="accent1"/>
            <w:sz w:val="24"/>
            <w:szCs w:val="24"/>
            <w:u w:val="single"/>
          </w:rPr>
          <w:t>Microsoft retention tools</w:t>
        </w:r>
      </w:hyperlink>
    </w:p>
    <w:p w14:paraId="5C827D3B" w14:textId="77777777" w:rsidR="00816AA4" w:rsidRPr="00DB6544" w:rsidRDefault="00816AA4" w:rsidP="00816AA4">
      <w:pPr>
        <w:widowControl w:val="0"/>
        <w:numPr>
          <w:ilvl w:val="0"/>
          <w:numId w:val="9"/>
        </w:numPr>
        <w:ind w:left="1134" w:hanging="567"/>
        <w:rPr>
          <w:rFonts w:asciiTheme="majorHAnsi" w:eastAsia="Calibri" w:hAnsiTheme="majorHAnsi" w:cstheme="majorHAnsi"/>
          <w:color w:val="4F81BD" w:themeColor="accent1"/>
          <w:sz w:val="24"/>
          <w:szCs w:val="24"/>
        </w:rPr>
      </w:pPr>
      <w:hyperlink r:id="rId20">
        <w:r w:rsidRPr="00DB6544">
          <w:rPr>
            <w:rFonts w:asciiTheme="majorHAnsi" w:eastAsia="Calibri" w:hAnsiTheme="majorHAnsi" w:cstheme="majorHAnsi"/>
            <w:color w:val="4F81BD" w:themeColor="accent1"/>
            <w:sz w:val="24"/>
            <w:szCs w:val="24"/>
            <w:u w:val="single"/>
          </w:rPr>
          <w:t>Google retention tools</w:t>
        </w:r>
      </w:hyperlink>
    </w:p>
    <w:p w14:paraId="150B27FD" w14:textId="77777777" w:rsidR="00816AA4" w:rsidRPr="00DB6544" w:rsidRDefault="00816AA4" w:rsidP="00816AA4">
      <w:pPr>
        <w:widowControl w:val="0"/>
        <w:numPr>
          <w:ilvl w:val="0"/>
          <w:numId w:val="9"/>
        </w:numPr>
        <w:ind w:left="1134" w:hanging="567"/>
        <w:rPr>
          <w:rFonts w:asciiTheme="majorHAnsi" w:eastAsia="Calibri" w:hAnsiTheme="majorHAnsi" w:cstheme="majorHAnsi"/>
          <w:color w:val="4F81BD" w:themeColor="accent1"/>
          <w:sz w:val="24"/>
          <w:szCs w:val="24"/>
        </w:rPr>
      </w:pPr>
      <w:hyperlink r:id="rId21">
        <w:r w:rsidRPr="00DB6544">
          <w:rPr>
            <w:rFonts w:asciiTheme="majorHAnsi" w:eastAsia="Calibri" w:hAnsiTheme="majorHAnsi" w:cstheme="majorHAnsi"/>
            <w:color w:val="4F81BD" w:themeColor="accent1"/>
            <w:sz w:val="24"/>
            <w:szCs w:val="24"/>
            <w:u w:val="single"/>
          </w:rPr>
          <w:t>MIS retention tools</w:t>
        </w:r>
      </w:hyperlink>
    </w:p>
    <w:p w14:paraId="6809C96F" w14:textId="77777777" w:rsidR="00816AA4" w:rsidRPr="00335277" w:rsidRDefault="00816AA4" w:rsidP="00816AA4">
      <w:pPr>
        <w:widowControl w:val="0"/>
        <w:numPr>
          <w:ilvl w:val="0"/>
          <w:numId w:val="9"/>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3FC6629D" w14:textId="77777777" w:rsidR="00816AA4" w:rsidRPr="00107F21" w:rsidRDefault="00816AA4" w:rsidP="00107F21">
      <w:pPr>
        <w:spacing w:after="120"/>
        <w:rPr>
          <w:bCs/>
        </w:rPr>
      </w:pPr>
    </w:p>
    <w:p w14:paraId="2CE4B800" w14:textId="77777777" w:rsidR="0031269F" w:rsidRDefault="0031269F" w:rsidP="00267A7F">
      <w:pPr>
        <w:shd w:val="clear" w:color="auto" w:fill="FFFFFF"/>
        <w:rPr>
          <w:rFonts w:ascii="Calibri" w:eastAsia="Calibri" w:hAnsi="Calibri" w:cs="Calibri"/>
          <w:b/>
          <w:color w:val="0591B4"/>
          <w:sz w:val="32"/>
          <w:szCs w:val="32"/>
        </w:rPr>
      </w:pPr>
    </w:p>
    <w:p w14:paraId="1211BD64" w14:textId="360809FE" w:rsidR="009F6F6A" w:rsidRDefault="00E1402A" w:rsidP="00267A7F">
      <w:pPr>
        <w:shd w:val="clear" w:color="auto" w:fill="FFFFFF"/>
        <w:rPr>
          <w:rFonts w:ascii="Calibri" w:eastAsia="Calibri" w:hAnsi="Calibri" w:cs="Calibri"/>
          <w:b/>
          <w:color w:val="0591B4"/>
          <w:sz w:val="32"/>
          <w:szCs w:val="32"/>
        </w:rPr>
      </w:pPr>
      <w:r>
        <w:rPr>
          <w:rFonts w:ascii="Calibri" w:eastAsia="Calibri" w:hAnsi="Calibri" w:cs="Calibri"/>
          <w:b/>
          <w:color w:val="0591B4"/>
          <w:sz w:val="32"/>
          <w:szCs w:val="32"/>
        </w:rPr>
        <w:t>Information security - cyber essentials and NCS</w:t>
      </w:r>
      <w:r w:rsidR="0031269F">
        <w:rPr>
          <w:rFonts w:ascii="Calibri" w:eastAsia="Calibri" w:hAnsi="Calibri" w:cs="Calibri"/>
          <w:b/>
          <w:color w:val="0591B4"/>
          <w:sz w:val="32"/>
          <w:szCs w:val="32"/>
        </w:rPr>
        <w:t>C</w:t>
      </w:r>
      <w:r>
        <w:rPr>
          <w:rFonts w:ascii="Calibri" w:eastAsia="Calibri" w:hAnsi="Calibri" w:cs="Calibri"/>
          <w:b/>
          <w:color w:val="0591B4"/>
          <w:sz w:val="32"/>
          <w:szCs w:val="32"/>
        </w:rPr>
        <w:t xml:space="preserve"> training</w:t>
      </w:r>
    </w:p>
    <w:p w14:paraId="4D9B68C3" w14:textId="77777777" w:rsidR="009F6F6A" w:rsidRDefault="00E1402A" w:rsidP="00267A7F">
      <w:pPr>
        <w:rPr>
          <w:rFonts w:ascii="Calibri" w:eastAsia="Calibri" w:hAnsi="Calibri" w:cs="Calibri"/>
          <w:b/>
          <w:sz w:val="24"/>
          <w:szCs w:val="24"/>
        </w:rPr>
      </w:pPr>
      <w:r>
        <w:rPr>
          <w:rFonts w:ascii="Calibri" w:eastAsia="Calibri" w:hAnsi="Calibri" w:cs="Calibri"/>
          <w:b/>
          <w:sz w:val="24"/>
          <w:szCs w:val="24"/>
        </w:rPr>
        <w:t>Actions:</w:t>
      </w:r>
    </w:p>
    <w:p w14:paraId="5E0EECF6" w14:textId="77777777" w:rsidR="009F6F6A" w:rsidRDefault="00E1402A" w:rsidP="00267A7F">
      <w:pPr>
        <w:numPr>
          <w:ilvl w:val="0"/>
          <w:numId w:val="4"/>
        </w:numPr>
        <w:rPr>
          <w:rFonts w:ascii="Calibri" w:eastAsia="Calibri" w:hAnsi="Calibri" w:cs="Calibri"/>
          <w:sz w:val="24"/>
          <w:szCs w:val="24"/>
        </w:rPr>
      </w:pPr>
      <w:r>
        <w:rPr>
          <w:rFonts w:ascii="Calibri" w:eastAsia="Calibri" w:hAnsi="Calibri" w:cs="Calibri"/>
          <w:sz w:val="24"/>
          <w:szCs w:val="24"/>
        </w:rPr>
        <w:t xml:space="preserve">As there have been some security concerns within the sector ask your IT provider to complete the cyber essentials questionnaire: </w:t>
      </w:r>
      <w:hyperlink r:id="rId22">
        <w:r>
          <w:rPr>
            <w:rFonts w:ascii="Calibri" w:eastAsia="Calibri" w:hAnsi="Calibri" w:cs="Calibri"/>
            <w:color w:val="1155CC"/>
            <w:sz w:val="24"/>
            <w:szCs w:val="24"/>
            <w:u w:val="single"/>
          </w:rPr>
          <w:t>https://dataprotection.education/best-practice-library/documents/information-technology-security</w:t>
        </w:r>
      </w:hyperlink>
      <w:r>
        <w:rPr>
          <w:rFonts w:ascii="Calibri" w:eastAsia="Calibri" w:hAnsi="Calibri" w:cs="Calibri"/>
          <w:sz w:val="24"/>
          <w:szCs w:val="24"/>
        </w:rPr>
        <w:t xml:space="preserve"> </w:t>
      </w:r>
    </w:p>
    <w:p w14:paraId="7DA57753" w14:textId="6D741CFA" w:rsidR="009F6F6A" w:rsidRDefault="00E1402A" w:rsidP="00267A7F">
      <w:pPr>
        <w:numPr>
          <w:ilvl w:val="0"/>
          <w:numId w:val="4"/>
        </w:numPr>
        <w:rPr>
          <w:rFonts w:ascii="Calibri" w:eastAsia="Calibri" w:hAnsi="Calibri" w:cs="Calibri"/>
          <w:sz w:val="24"/>
          <w:szCs w:val="24"/>
        </w:rPr>
      </w:pPr>
      <w:r>
        <w:rPr>
          <w:rFonts w:ascii="Calibri" w:eastAsia="Calibri" w:hAnsi="Calibri" w:cs="Calibri"/>
          <w:sz w:val="24"/>
          <w:szCs w:val="24"/>
        </w:rPr>
        <w:t xml:space="preserve">Consider staff completing the DPE NCSC stay safe online training. </w:t>
      </w:r>
    </w:p>
    <w:p w14:paraId="4FDFA2D0" w14:textId="77777777" w:rsidR="009F6F6A" w:rsidRDefault="009F6F6A" w:rsidP="00267A7F">
      <w:pPr>
        <w:rPr>
          <w:rFonts w:ascii="Calibri" w:eastAsia="Calibri" w:hAnsi="Calibri" w:cs="Calibri"/>
          <w:sz w:val="24"/>
          <w:szCs w:val="24"/>
        </w:rPr>
      </w:pPr>
    </w:p>
    <w:p w14:paraId="5175E28C" w14:textId="77777777" w:rsidR="009F6F6A" w:rsidRDefault="00E1402A" w:rsidP="00267A7F">
      <w:pPr>
        <w:shd w:val="clear" w:color="auto" w:fill="FFFFFF"/>
        <w:rPr>
          <w:b/>
          <w:color w:val="0591B4"/>
          <w:sz w:val="30"/>
          <w:szCs w:val="30"/>
        </w:rPr>
      </w:pPr>
      <w:r>
        <w:rPr>
          <w:rFonts w:ascii="Calibri" w:eastAsia="Calibri" w:hAnsi="Calibri" w:cs="Calibri"/>
          <w:b/>
          <w:color w:val="0591B4"/>
          <w:sz w:val="32"/>
          <w:szCs w:val="32"/>
        </w:rPr>
        <w:lastRenderedPageBreak/>
        <w:t>Electronic internal audit (making the rounds)</w:t>
      </w:r>
    </w:p>
    <w:p w14:paraId="3280FEA9" w14:textId="77777777" w:rsidR="009F6F6A" w:rsidRDefault="00E1402A" w:rsidP="00267A7F">
      <w:pPr>
        <w:shd w:val="clear" w:color="auto" w:fill="FFFFFF"/>
        <w:rPr>
          <w:rFonts w:ascii="Calibri" w:eastAsia="Calibri" w:hAnsi="Calibri" w:cs="Calibri"/>
          <w:sz w:val="24"/>
          <w:szCs w:val="24"/>
        </w:rPr>
      </w:pPr>
      <w:r>
        <w:rPr>
          <w:rFonts w:ascii="Calibri" w:eastAsia="Calibri" w:hAnsi="Calibri" w:cs="Calibri"/>
          <w:sz w:val="24"/>
          <w:szCs w:val="24"/>
        </w:rPr>
        <w:t>Demonstrated the online walk during the consultation.</w:t>
      </w:r>
    </w:p>
    <w:p w14:paraId="19B65F28" w14:textId="77777777" w:rsidR="009F6F6A" w:rsidRDefault="00E1402A" w:rsidP="00267A7F">
      <w:pPr>
        <w:shd w:val="clear" w:color="auto" w:fill="FFFFFF"/>
        <w:rPr>
          <w:rFonts w:ascii="Calibri" w:eastAsia="Calibri" w:hAnsi="Calibri" w:cs="Calibri"/>
          <w:b/>
          <w:sz w:val="24"/>
          <w:szCs w:val="24"/>
        </w:rPr>
      </w:pPr>
      <w:r>
        <w:rPr>
          <w:rFonts w:ascii="Calibri" w:eastAsia="Calibri" w:hAnsi="Calibri" w:cs="Calibri"/>
          <w:b/>
          <w:sz w:val="24"/>
          <w:szCs w:val="24"/>
        </w:rPr>
        <w:t>Actions:</w:t>
      </w:r>
    </w:p>
    <w:p w14:paraId="046D3922" w14:textId="63D02959" w:rsidR="009F6F6A" w:rsidRDefault="00E1402A" w:rsidP="00267A7F">
      <w:pPr>
        <w:numPr>
          <w:ilvl w:val="0"/>
          <w:numId w:val="2"/>
        </w:numPr>
        <w:shd w:val="clear" w:color="auto" w:fill="FFFFFF"/>
        <w:rPr>
          <w:rFonts w:ascii="Calibri" w:eastAsia="Calibri" w:hAnsi="Calibri" w:cs="Calibri"/>
          <w:sz w:val="24"/>
          <w:szCs w:val="24"/>
        </w:rPr>
      </w:pPr>
      <w:r>
        <w:rPr>
          <w:rFonts w:ascii="Calibri" w:eastAsia="Calibri" w:hAnsi="Calibri" w:cs="Calibri"/>
          <w:sz w:val="24"/>
          <w:szCs w:val="24"/>
        </w:rPr>
        <w:t xml:space="preserve"> The school has the option to complete their own end of day walk and report findings back to staff (raising awareness) </w:t>
      </w:r>
      <w:r w:rsidR="0031269F">
        <w:rPr>
          <w:rFonts w:ascii="Calibri" w:eastAsia="Calibri" w:hAnsi="Calibri" w:cs="Calibri"/>
          <w:sz w:val="24"/>
          <w:szCs w:val="24"/>
        </w:rPr>
        <w:t>– demonstration of the electronic tool or print and use a hard copy ‘Data Protection Walk Form’ here:</w:t>
      </w:r>
      <w:r w:rsidR="0031269F" w:rsidRPr="0031269F">
        <w:rPr>
          <w:rFonts w:asciiTheme="majorHAnsi" w:eastAsia="Calibri" w:hAnsiTheme="majorHAnsi" w:cstheme="majorHAnsi"/>
          <w:sz w:val="24"/>
          <w:szCs w:val="24"/>
        </w:rPr>
        <w:t xml:space="preserve"> </w:t>
      </w:r>
      <w:hyperlink r:id="rId23" w:history="1">
        <w:r w:rsidR="0031269F" w:rsidRPr="0031269F">
          <w:rPr>
            <w:rStyle w:val="Hyperlink"/>
            <w:rFonts w:asciiTheme="majorHAnsi" w:hAnsiTheme="majorHAnsi" w:cstheme="majorHAnsi"/>
            <w:sz w:val="24"/>
            <w:szCs w:val="24"/>
          </w:rPr>
          <w:t>Guidance documents and toolkits (</w:t>
        </w:r>
        <w:proofErr w:type="spellStart"/>
        <w:r w:rsidR="0031269F" w:rsidRPr="0031269F">
          <w:rPr>
            <w:rStyle w:val="Hyperlink"/>
            <w:rFonts w:asciiTheme="majorHAnsi" w:hAnsiTheme="majorHAnsi" w:cstheme="majorHAnsi"/>
            <w:sz w:val="24"/>
            <w:szCs w:val="24"/>
          </w:rPr>
          <w:t>dataprotection.education</w:t>
        </w:r>
        <w:proofErr w:type="spellEnd"/>
        <w:r w:rsidR="0031269F" w:rsidRPr="0031269F">
          <w:rPr>
            <w:rStyle w:val="Hyperlink"/>
            <w:rFonts w:asciiTheme="majorHAnsi" w:hAnsiTheme="majorHAnsi" w:cstheme="majorHAnsi"/>
            <w:sz w:val="24"/>
            <w:szCs w:val="24"/>
          </w:rPr>
          <w:t>)</w:t>
        </w:r>
      </w:hyperlink>
    </w:p>
    <w:p w14:paraId="6D357848" w14:textId="77777777" w:rsidR="009F6F6A" w:rsidRDefault="009F6F6A" w:rsidP="00267A7F">
      <w:pPr>
        <w:rPr>
          <w:rFonts w:ascii="Calibri" w:eastAsia="Calibri" w:hAnsi="Calibri" w:cs="Calibri"/>
          <w:b/>
          <w:sz w:val="24"/>
          <w:szCs w:val="24"/>
        </w:rPr>
      </w:pPr>
    </w:p>
    <w:p w14:paraId="148AF7FB" w14:textId="77777777" w:rsidR="009F6F6A" w:rsidRPr="002A6DE7" w:rsidRDefault="009F6F6A" w:rsidP="00267A7F">
      <w:pPr>
        <w:rPr>
          <w:rFonts w:ascii="Calibri" w:eastAsia="Calibri" w:hAnsi="Calibri" w:cs="Calibri"/>
          <w:bCs/>
          <w:color w:val="0591B4"/>
          <w:sz w:val="24"/>
          <w:szCs w:val="24"/>
        </w:rPr>
      </w:pPr>
    </w:p>
    <w:p w14:paraId="32581194" w14:textId="77777777" w:rsidR="009F6F6A" w:rsidRDefault="009F6F6A" w:rsidP="00267A7F">
      <w:pPr>
        <w:rPr>
          <w:rFonts w:ascii="Calibri" w:eastAsia="Calibri" w:hAnsi="Calibri" w:cs="Calibri"/>
          <w:sz w:val="22"/>
          <w:szCs w:val="22"/>
        </w:rPr>
      </w:pPr>
    </w:p>
    <w:sectPr w:rsidR="009F6F6A">
      <w:headerReference w:type="default" r:id="rId24"/>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F92A7" w14:textId="77777777" w:rsidR="000F14AC" w:rsidRDefault="000F14AC">
      <w:r>
        <w:separator/>
      </w:r>
    </w:p>
  </w:endnote>
  <w:endnote w:type="continuationSeparator" w:id="0">
    <w:p w14:paraId="344D390F" w14:textId="77777777" w:rsidR="000F14AC" w:rsidRDefault="000F1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CCBD8" w14:textId="77777777" w:rsidR="000F14AC" w:rsidRDefault="000F14AC">
      <w:r>
        <w:separator/>
      </w:r>
    </w:p>
  </w:footnote>
  <w:footnote w:type="continuationSeparator" w:id="0">
    <w:p w14:paraId="4ABFB114" w14:textId="77777777" w:rsidR="000F14AC" w:rsidRDefault="000F14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F77C0" w14:textId="77777777" w:rsidR="009F6F6A" w:rsidRDefault="00E1402A">
    <w:r>
      <w:rPr>
        <w:noProof/>
      </w:rPr>
      <w:drawing>
        <wp:inline distT="0" distB="0" distL="114300" distR="114300" wp14:anchorId="09FA3943" wp14:editId="5F736FE4">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6A01F5A3" w14:textId="77777777" w:rsidR="009F6F6A" w:rsidRDefault="009F6F6A"/>
  <w:p w14:paraId="683955D7" w14:textId="77777777" w:rsidR="009F6F6A" w:rsidRDefault="00E1402A">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11C6"/>
    <w:multiLevelType w:val="multilevel"/>
    <w:tmpl w:val="F7C03E0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20488E"/>
    <w:multiLevelType w:val="multilevel"/>
    <w:tmpl w:val="8820B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374136"/>
    <w:multiLevelType w:val="multilevel"/>
    <w:tmpl w:val="2E98E4D8"/>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320292"/>
    <w:multiLevelType w:val="hybridMultilevel"/>
    <w:tmpl w:val="1D140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4B540A"/>
    <w:multiLevelType w:val="multilevel"/>
    <w:tmpl w:val="AA2CC4D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3B48DE"/>
    <w:multiLevelType w:val="hybridMultilevel"/>
    <w:tmpl w:val="8D14A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79925BF"/>
    <w:multiLevelType w:val="multilevel"/>
    <w:tmpl w:val="85C0B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802685"/>
    <w:multiLevelType w:val="multilevel"/>
    <w:tmpl w:val="0A606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9"/>
  </w:num>
  <w:num w:numId="4">
    <w:abstractNumId w:val="0"/>
  </w:num>
  <w:num w:numId="5">
    <w:abstractNumId w:val="8"/>
  </w:num>
  <w:num w:numId="6">
    <w:abstractNumId w:val="7"/>
  </w:num>
  <w:num w:numId="7">
    <w:abstractNumId w:val="6"/>
  </w:num>
  <w:num w:numId="8">
    <w:abstractNumId w:val="4"/>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6A"/>
    <w:rsid w:val="00051B69"/>
    <w:rsid w:val="00065BC2"/>
    <w:rsid w:val="000F14AC"/>
    <w:rsid w:val="00107F21"/>
    <w:rsid w:val="00267A7F"/>
    <w:rsid w:val="002A6DE7"/>
    <w:rsid w:val="0031269F"/>
    <w:rsid w:val="004046C3"/>
    <w:rsid w:val="0068600D"/>
    <w:rsid w:val="006F5165"/>
    <w:rsid w:val="0078699A"/>
    <w:rsid w:val="00816AA4"/>
    <w:rsid w:val="009F6F6A"/>
    <w:rsid w:val="00A15DD5"/>
    <w:rsid w:val="00AC36D0"/>
    <w:rsid w:val="00AC7E4F"/>
    <w:rsid w:val="00B347DB"/>
    <w:rsid w:val="00B83639"/>
    <w:rsid w:val="00BD0CC1"/>
    <w:rsid w:val="00D00670"/>
    <w:rsid w:val="00DB18EB"/>
    <w:rsid w:val="00DD5770"/>
    <w:rsid w:val="00DE36CC"/>
    <w:rsid w:val="00DF5599"/>
    <w:rsid w:val="00E1402A"/>
    <w:rsid w:val="00F812F9"/>
    <w:rsid w:val="00FC76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DE3C"/>
  <w15:docId w15:val="{7C255748-CE03-41DB-842A-D16922DE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13" Type="http://schemas.openxmlformats.org/officeDocument/2006/relationships/hyperlink" Target="https://kb.dataprotection.education/index.php/best-practice-library/best-practice/freedom-of-information" TargetMode="External"/><Relationship Id="rId18" Type="http://schemas.openxmlformats.org/officeDocument/2006/relationships/hyperlink" Target="https://www.legislation.gov.uk/uksi/2021/833/contents/mad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upport.capitasoftware.com/csm?id=kb_article_view&amp;sysparm_article=KB0035802&amp;sys_kb_id=1915cce21b9f3010c723edb2b24bcbce&amp;spa=1" TargetMode="External"/><Relationship Id="rId7" Type="http://schemas.openxmlformats.org/officeDocument/2006/relationships/endnotes" Target="endnotes.xml"/><Relationship Id="rId12" Type="http://schemas.openxmlformats.org/officeDocument/2006/relationships/hyperlink" Target="https://dataprotection.education/news-top/news/83-best-practice-updates/182-model-publication-scheme-amendments-improvements-and-updates" TargetMode="External"/><Relationship Id="rId17" Type="http://schemas.openxmlformats.org/officeDocument/2006/relationships/hyperlink" Target="https://www.legislation.gov.uk/ukpga/1980/58"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co.org.uk/for-organisations/guide-to-data-protection/guide-to-the-general-data-protection-regulation-gdpr/principles/storage-limitation/" TargetMode="External"/><Relationship Id="rId20" Type="http://schemas.openxmlformats.org/officeDocument/2006/relationships/hyperlink" Target="https://support.google.com/vault/answer/2990828?hl=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best-practice-library/best-practice/commitment-to-compliance"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assets.publishing.service.gov.uk/government/uploads/system/uploads/attachment_data/file/737237/Records_Checklist_Safe_Data_Destruction_Log_accessible.docx" TargetMode="External"/><Relationship Id="rId23" Type="http://schemas.openxmlformats.org/officeDocument/2006/relationships/hyperlink" Target="https://dataprotection.education/best-practice-library/documents/guides" TargetMode="External"/><Relationship Id="rId10" Type="http://schemas.openxmlformats.org/officeDocument/2006/relationships/hyperlink" Target="https://dataprotection.education/best-practice-library/best-practice/transparency" TargetMode="External"/><Relationship Id="rId19" Type="http://schemas.openxmlformats.org/officeDocument/2006/relationships/hyperlink" Target="https://docs.microsoft.com/en-us/microsoft-365/compliance/retention?view=o365-worldwide"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commitment-to-compliance" TargetMode="External"/><Relationship Id="rId14" Type="http://schemas.openxmlformats.org/officeDocument/2006/relationships/hyperlink" Target="https://irms.org.uk/page/SchoolsToolkit" TargetMode="External"/><Relationship Id="rId22" Type="http://schemas.openxmlformats.org/officeDocument/2006/relationships/hyperlink" Target="https://dataprotection.education/best-practice-library/documents/information-technology-securi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cF8S5FBOTWVNof3LTl7AZ9dMug==">AMUW2mUs6WPTJnXEmjhXzbgIYgt+x+YJo9/tmeHyIwphZke/cRwaRAAjA36rsEh0301r/aLeeZkm7Bw6NeRHF5CCfAqRdcgCIzZgsMbIxULBAUZZvElwHwU=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2</cp:revision>
  <dcterms:created xsi:type="dcterms:W3CDTF">2022-02-01T14:57:00Z</dcterms:created>
  <dcterms:modified xsi:type="dcterms:W3CDTF">2022-02-01T14:57:00Z</dcterms:modified>
</cp:coreProperties>
</file>