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7BA722" w14:textId="75A7944D" w:rsidR="002A0411" w:rsidRDefault="000976E1" w:rsidP="00153D19">
      <w:pPr>
        <w:pStyle w:val="Heading2"/>
        <w:spacing w:before="0" w:after="0"/>
        <w:rPr>
          <w:rFonts w:asciiTheme="majorHAnsi" w:hAnsiTheme="majorHAnsi" w:cstheme="majorHAnsi"/>
          <w:color w:val="0070C0"/>
        </w:rPr>
      </w:pPr>
      <w:r w:rsidRPr="003E6F68">
        <w:rPr>
          <w:rFonts w:asciiTheme="majorHAnsi" w:hAnsiTheme="majorHAnsi" w:cstheme="majorHAnsi"/>
          <w:color w:val="0070C0"/>
        </w:rPr>
        <w:t>School:</w:t>
      </w:r>
      <w:r w:rsidR="003E6F68">
        <w:rPr>
          <w:rFonts w:asciiTheme="majorHAnsi" w:hAnsiTheme="majorHAnsi" w:cstheme="majorHAnsi"/>
        </w:rPr>
        <w:tab/>
      </w:r>
      <w:r w:rsidR="001516AB">
        <w:rPr>
          <w:rFonts w:asciiTheme="majorHAnsi" w:hAnsiTheme="majorHAnsi" w:cstheme="majorHAnsi"/>
        </w:rPr>
        <w:tab/>
      </w:r>
      <w:r w:rsidR="002A0411">
        <w:rPr>
          <w:rFonts w:asciiTheme="majorHAnsi" w:hAnsiTheme="majorHAnsi" w:cstheme="majorHAnsi"/>
        </w:rPr>
        <w:tab/>
      </w:r>
      <w:r w:rsidR="001516AB">
        <w:rPr>
          <w:rFonts w:asciiTheme="majorHAnsi" w:hAnsiTheme="majorHAnsi" w:cstheme="majorHAnsi"/>
        </w:rPr>
        <w:t xml:space="preserve">EMET </w:t>
      </w:r>
      <w:r w:rsidR="00C4206C">
        <w:rPr>
          <w:rFonts w:asciiTheme="majorHAnsi" w:hAnsiTheme="majorHAnsi" w:cstheme="majorHAnsi"/>
        </w:rPr>
        <w:t xml:space="preserve">Chellaston </w:t>
      </w:r>
      <w:r w:rsidR="00EF107F">
        <w:rPr>
          <w:rFonts w:asciiTheme="majorHAnsi" w:hAnsiTheme="majorHAnsi" w:cstheme="majorHAnsi"/>
        </w:rPr>
        <w:t>Infants</w:t>
      </w:r>
      <w:r w:rsidR="00143F88">
        <w:rPr>
          <w:rFonts w:asciiTheme="majorHAnsi" w:hAnsiTheme="majorHAnsi" w:cstheme="majorHAnsi"/>
        </w:rPr>
        <w:t xml:space="preserve"> School</w:t>
      </w:r>
      <w:r w:rsidR="00C103F0">
        <w:rPr>
          <w:rFonts w:asciiTheme="majorHAnsi" w:hAnsiTheme="majorHAnsi" w:cstheme="majorHAnsi"/>
          <w:color w:val="0070C0"/>
        </w:rPr>
        <w:tab/>
      </w:r>
    </w:p>
    <w:p w14:paraId="07575133" w14:textId="1976C6F2" w:rsidR="00347154" w:rsidRPr="00E83926" w:rsidRDefault="000976E1" w:rsidP="00153D19">
      <w:pPr>
        <w:pStyle w:val="Heading2"/>
        <w:spacing w:before="0" w:after="0"/>
        <w:rPr>
          <w:rFonts w:asciiTheme="majorHAnsi" w:hAnsiTheme="majorHAnsi" w:cstheme="majorHAnsi"/>
        </w:rPr>
      </w:pPr>
      <w:r w:rsidRPr="003E6F68">
        <w:rPr>
          <w:rFonts w:asciiTheme="majorHAnsi" w:hAnsiTheme="majorHAnsi" w:cstheme="majorHAnsi"/>
          <w:color w:val="0070C0"/>
        </w:rPr>
        <w:t>Date:</w:t>
      </w:r>
      <w:r w:rsidRPr="003E6F68">
        <w:rPr>
          <w:rFonts w:asciiTheme="majorHAnsi" w:hAnsiTheme="majorHAnsi" w:cstheme="majorHAnsi"/>
        </w:rPr>
        <w:t xml:space="preserve"> </w:t>
      </w:r>
      <w:r w:rsidR="002A0411">
        <w:rPr>
          <w:rFonts w:asciiTheme="majorHAnsi" w:hAnsiTheme="majorHAnsi" w:cstheme="majorHAnsi"/>
        </w:rPr>
        <w:tab/>
      </w:r>
      <w:r w:rsidR="002A0411">
        <w:rPr>
          <w:rFonts w:asciiTheme="majorHAnsi" w:hAnsiTheme="majorHAnsi" w:cstheme="majorHAnsi"/>
        </w:rPr>
        <w:tab/>
      </w:r>
      <w:r w:rsidR="002A0411">
        <w:rPr>
          <w:rFonts w:asciiTheme="majorHAnsi" w:hAnsiTheme="majorHAnsi" w:cstheme="majorHAnsi"/>
        </w:rPr>
        <w:tab/>
      </w:r>
      <w:r w:rsidR="00C4206C">
        <w:rPr>
          <w:rFonts w:asciiTheme="majorHAnsi" w:hAnsiTheme="majorHAnsi" w:cstheme="majorHAnsi"/>
        </w:rPr>
        <w:t>0</w:t>
      </w:r>
      <w:r w:rsidR="00EF107F">
        <w:rPr>
          <w:rFonts w:asciiTheme="majorHAnsi" w:hAnsiTheme="majorHAnsi" w:cstheme="majorHAnsi"/>
        </w:rPr>
        <w:t>9</w:t>
      </w:r>
      <w:r w:rsidR="00C4206C">
        <w:rPr>
          <w:rFonts w:asciiTheme="majorHAnsi" w:hAnsiTheme="majorHAnsi" w:cstheme="majorHAnsi"/>
        </w:rPr>
        <w:t>.02</w:t>
      </w:r>
      <w:r w:rsidR="002A0411" w:rsidRPr="00AF052A">
        <w:rPr>
          <w:rFonts w:asciiTheme="majorHAnsi" w:hAnsiTheme="majorHAnsi" w:cstheme="majorHAnsi"/>
        </w:rPr>
        <w:t>.2022</w:t>
      </w:r>
      <w:r w:rsidR="00E83926">
        <w:rPr>
          <w:rFonts w:asciiTheme="majorHAnsi" w:hAnsiTheme="majorHAnsi" w:cstheme="majorHAnsi"/>
        </w:rPr>
        <w:t xml:space="preserve"> </w:t>
      </w:r>
    </w:p>
    <w:p w14:paraId="3BD2C00F" w14:textId="78CD56E9" w:rsidR="00347154" w:rsidRPr="003E6F68" w:rsidRDefault="000976E1" w:rsidP="00153D19">
      <w:pPr>
        <w:jc w:val="both"/>
        <w:rPr>
          <w:rFonts w:asciiTheme="majorHAnsi" w:eastAsia="Calibri" w:hAnsiTheme="majorHAnsi" w:cstheme="majorHAnsi"/>
          <w:b/>
          <w:sz w:val="36"/>
          <w:szCs w:val="36"/>
        </w:rPr>
      </w:pPr>
      <w:r w:rsidRPr="003E6F68">
        <w:rPr>
          <w:rFonts w:asciiTheme="majorHAnsi" w:eastAsia="Calibri" w:hAnsiTheme="majorHAnsi" w:cstheme="majorHAnsi"/>
          <w:b/>
          <w:color w:val="0070C0"/>
          <w:sz w:val="36"/>
          <w:szCs w:val="36"/>
        </w:rPr>
        <w:t>Report:</w:t>
      </w:r>
      <w:r w:rsidR="003E6F68">
        <w:rPr>
          <w:rFonts w:asciiTheme="majorHAnsi" w:eastAsia="Calibri" w:hAnsiTheme="majorHAnsi" w:cstheme="majorHAnsi"/>
          <w:b/>
          <w:color w:val="0070C0"/>
          <w:sz w:val="36"/>
          <w:szCs w:val="36"/>
        </w:rPr>
        <w:tab/>
      </w:r>
      <w:r w:rsidR="001516AB">
        <w:rPr>
          <w:rFonts w:asciiTheme="majorHAnsi" w:eastAsia="Calibri" w:hAnsiTheme="majorHAnsi" w:cstheme="majorHAnsi"/>
          <w:b/>
          <w:color w:val="0070C0"/>
          <w:sz w:val="36"/>
          <w:szCs w:val="36"/>
        </w:rPr>
        <w:tab/>
      </w:r>
      <w:r w:rsidR="001516AB">
        <w:rPr>
          <w:rFonts w:asciiTheme="majorHAnsi" w:eastAsia="Calibri" w:hAnsiTheme="majorHAnsi" w:cstheme="majorHAnsi"/>
          <w:b/>
          <w:color w:val="0070C0"/>
          <w:sz w:val="36"/>
          <w:szCs w:val="36"/>
        </w:rPr>
        <w:tab/>
      </w:r>
      <w:r w:rsidRPr="003E6F68">
        <w:rPr>
          <w:rFonts w:asciiTheme="majorHAnsi" w:eastAsia="Calibri" w:hAnsiTheme="majorHAnsi" w:cstheme="majorHAnsi"/>
          <w:b/>
          <w:sz w:val="36"/>
          <w:szCs w:val="36"/>
        </w:rPr>
        <w:t xml:space="preserve">Remote consultation                  </w:t>
      </w:r>
    </w:p>
    <w:p w14:paraId="1F1ED193" w14:textId="30282B46" w:rsidR="00347154" w:rsidRPr="003E6F68" w:rsidRDefault="000976E1" w:rsidP="00153D19">
      <w:pPr>
        <w:jc w:val="both"/>
        <w:rPr>
          <w:rFonts w:asciiTheme="majorHAnsi" w:eastAsia="Calibri" w:hAnsiTheme="majorHAnsi" w:cstheme="majorHAnsi"/>
          <w:b/>
          <w:sz w:val="36"/>
          <w:szCs w:val="36"/>
        </w:rPr>
      </w:pPr>
      <w:r w:rsidRPr="003E6F68">
        <w:rPr>
          <w:rFonts w:asciiTheme="majorHAnsi" w:eastAsia="Calibri" w:hAnsiTheme="majorHAnsi" w:cstheme="majorHAnsi"/>
          <w:b/>
          <w:color w:val="0070C0"/>
          <w:sz w:val="36"/>
          <w:szCs w:val="36"/>
        </w:rPr>
        <w:t>DPE:</w:t>
      </w:r>
      <w:r w:rsidR="003E6F68">
        <w:rPr>
          <w:rFonts w:asciiTheme="majorHAnsi" w:eastAsia="Calibri" w:hAnsiTheme="majorHAnsi" w:cstheme="majorHAnsi"/>
          <w:b/>
          <w:color w:val="0070C0"/>
          <w:sz w:val="36"/>
          <w:szCs w:val="36"/>
        </w:rPr>
        <w:tab/>
      </w:r>
      <w:r w:rsidR="003E6F68">
        <w:rPr>
          <w:rFonts w:asciiTheme="majorHAnsi" w:eastAsia="Calibri" w:hAnsiTheme="majorHAnsi" w:cstheme="majorHAnsi"/>
          <w:b/>
          <w:color w:val="0070C0"/>
          <w:sz w:val="36"/>
          <w:szCs w:val="36"/>
        </w:rPr>
        <w:tab/>
      </w:r>
      <w:r w:rsidR="001516AB">
        <w:rPr>
          <w:rFonts w:asciiTheme="majorHAnsi" w:eastAsia="Calibri" w:hAnsiTheme="majorHAnsi" w:cstheme="majorHAnsi"/>
          <w:b/>
          <w:color w:val="0070C0"/>
          <w:sz w:val="36"/>
          <w:szCs w:val="36"/>
        </w:rPr>
        <w:tab/>
      </w:r>
      <w:r w:rsidR="001516AB">
        <w:rPr>
          <w:rFonts w:asciiTheme="majorHAnsi" w:eastAsia="Calibri" w:hAnsiTheme="majorHAnsi" w:cstheme="majorHAnsi"/>
          <w:b/>
          <w:color w:val="0070C0"/>
          <w:sz w:val="36"/>
          <w:szCs w:val="36"/>
        </w:rPr>
        <w:tab/>
      </w:r>
      <w:r w:rsidR="00AA1C15" w:rsidRPr="003E6F68">
        <w:rPr>
          <w:rFonts w:asciiTheme="majorHAnsi" w:eastAsia="Calibri" w:hAnsiTheme="majorHAnsi" w:cstheme="majorHAnsi"/>
          <w:b/>
          <w:sz w:val="36"/>
          <w:szCs w:val="36"/>
        </w:rPr>
        <w:t>Lindsey Smith</w:t>
      </w:r>
      <w:r w:rsidRPr="003E6F68">
        <w:rPr>
          <w:rFonts w:asciiTheme="majorHAnsi" w:eastAsia="Calibri" w:hAnsiTheme="majorHAnsi" w:cstheme="majorHAnsi"/>
          <w:b/>
          <w:sz w:val="36"/>
          <w:szCs w:val="36"/>
        </w:rPr>
        <w:t xml:space="preserve">  </w:t>
      </w:r>
    </w:p>
    <w:p w14:paraId="7C5AAADF" w14:textId="40F49EBF" w:rsidR="00347154" w:rsidRPr="003E6F68" w:rsidRDefault="000976E1" w:rsidP="00153D19">
      <w:pPr>
        <w:jc w:val="both"/>
        <w:rPr>
          <w:rFonts w:asciiTheme="majorHAnsi" w:eastAsia="Calibri" w:hAnsiTheme="majorHAnsi" w:cstheme="majorHAnsi"/>
          <w:b/>
          <w:sz w:val="36"/>
          <w:szCs w:val="36"/>
        </w:rPr>
      </w:pPr>
      <w:r w:rsidRPr="003E6F68">
        <w:rPr>
          <w:rFonts w:asciiTheme="majorHAnsi" w:eastAsia="Calibri" w:hAnsiTheme="majorHAnsi" w:cstheme="majorHAnsi"/>
          <w:b/>
          <w:color w:val="0070C0"/>
          <w:sz w:val="36"/>
          <w:szCs w:val="36"/>
        </w:rPr>
        <w:t>School member:</w:t>
      </w:r>
      <w:r w:rsidR="003E6F68">
        <w:rPr>
          <w:rFonts w:asciiTheme="majorHAnsi" w:eastAsia="Calibri" w:hAnsiTheme="majorHAnsi" w:cstheme="majorHAnsi"/>
          <w:b/>
          <w:color w:val="0070C0"/>
          <w:sz w:val="36"/>
          <w:szCs w:val="36"/>
        </w:rPr>
        <w:tab/>
      </w:r>
      <w:r w:rsidR="00EF107F">
        <w:rPr>
          <w:rFonts w:asciiTheme="majorHAnsi" w:eastAsia="Calibri" w:hAnsiTheme="majorHAnsi" w:cstheme="majorHAnsi"/>
          <w:b/>
          <w:sz w:val="36"/>
          <w:szCs w:val="36"/>
        </w:rPr>
        <w:t>Lindsay Galley</w:t>
      </w:r>
      <w:r w:rsidR="009F2B0D">
        <w:rPr>
          <w:rFonts w:asciiTheme="majorHAnsi" w:eastAsia="Calibri" w:hAnsiTheme="majorHAnsi" w:cstheme="majorHAnsi"/>
          <w:b/>
          <w:sz w:val="36"/>
          <w:szCs w:val="36"/>
        </w:rPr>
        <w:t xml:space="preserve"> (Headteacher)</w:t>
      </w:r>
    </w:p>
    <w:p w14:paraId="3D5A2F3D" w14:textId="586D8108" w:rsidR="00347154" w:rsidRPr="003E6F68" w:rsidRDefault="00347154">
      <w:pPr>
        <w:shd w:val="clear" w:color="auto" w:fill="9CC5DB"/>
        <w:jc w:val="both"/>
        <w:rPr>
          <w:rFonts w:asciiTheme="majorHAnsi" w:eastAsia="Calibri" w:hAnsiTheme="majorHAnsi" w:cstheme="majorHAnsi"/>
          <w:sz w:val="24"/>
          <w:szCs w:val="24"/>
        </w:rPr>
      </w:pPr>
    </w:p>
    <w:p w14:paraId="4B2B4BC3" w14:textId="77777777" w:rsidR="00522D4C" w:rsidRPr="003E6F68" w:rsidRDefault="00522D4C">
      <w:pPr>
        <w:jc w:val="both"/>
        <w:rPr>
          <w:rFonts w:asciiTheme="majorHAnsi" w:eastAsia="Calibri" w:hAnsiTheme="majorHAnsi" w:cstheme="majorHAnsi"/>
          <w:b/>
          <w:sz w:val="24"/>
          <w:szCs w:val="24"/>
        </w:rPr>
      </w:pPr>
    </w:p>
    <w:p w14:paraId="019A9928" w14:textId="647A841D" w:rsidR="00347154" w:rsidRPr="003E6F68" w:rsidRDefault="000976E1" w:rsidP="000A02B6">
      <w:pPr>
        <w:jc w:val="both"/>
        <w:rPr>
          <w:rFonts w:asciiTheme="majorHAnsi" w:eastAsia="Calibri" w:hAnsiTheme="majorHAnsi" w:cstheme="majorHAnsi"/>
          <w:b/>
          <w:color w:val="0070C0"/>
          <w:sz w:val="28"/>
          <w:szCs w:val="28"/>
        </w:rPr>
      </w:pPr>
      <w:r w:rsidRPr="003E6F68">
        <w:rPr>
          <w:rFonts w:asciiTheme="majorHAnsi" w:eastAsia="Calibri" w:hAnsiTheme="majorHAnsi" w:cstheme="majorHAnsi"/>
          <w:b/>
          <w:color w:val="0070C0"/>
          <w:sz w:val="28"/>
          <w:szCs w:val="28"/>
        </w:rPr>
        <w:t>Priorities from the consultation are detailed below:</w:t>
      </w:r>
    </w:p>
    <w:p w14:paraId="22F23267" w14:textId="3FB2EA92" w:rsidR="00347154" w:rsidRPr="003E6F68" w:rsidRDefault="00D74D3E" w:rsidP="000A02B6">
      <w:pPr>
        <w:numPr>
          <w:ilvl w:val="0"/>
          <w:numId w:val="1"/>
        </w:numPr>
        <w:jc w:val="both"/>
        <w:rPr>
          <w:rFonts w:asciiTheme="majorHAnsi" w:eastAsia="Calibri" w:hAnsiTheme="majorHAnsi" w:cstheme="majorHAnsi"/>
          <w:bCs/>
          <w:sz w:val="24"/>
          <w:szCs w:val="24"/>
        </w:rPr>
      </w:pPr>
      <w:r w:rsidRPr="003E6F68">
        <w:rPr>
          <w:rFonts w:asciiTheme="majorHAnsi" w:eastAsia="Calibri" w:hAnsiTheme="majorHAnsi" w:cstheme="majorHAnsi"/>
          <w:bCs/>
          <w:sz w:val="24"/>
          <w:szCs w:val="24"/>
        </w:rPr>
        <w:t>Policy Updates</w:t>
      </w:r>
    </w:p>
    <w:p w14:paraId="7A5C8BA7" w14:textId="4F586639" w:rsidR="00340C4D" w:rsidRDefault="00340C4D" w:rsidP="000A02B6">
      <w:pPr>
        <w:numPr>
          <w:ilvl w:val="0"/>
          <w:numId w:val="1"/>
        </w:numPr>
        <w:jc w:val="both"/>
        <w:rPr>
          <w:rFonts w:asciiTheme="majorHAnsi" w:eastAsia="Calibri" w:hAnsiTheme="majorHAnsi" w:cstheme="majorHAnsi"/>
          <w:bCs/>
          <w:sz w:val="24"/>
          <w:szCs w:val="24"/>
        </w:rPr>
      </w:pPr>
      <w:r>
        <w:rPr>
          <w:rFonts w:asciiTheme="majorHAnsi" w:eastAsia="Calibri" w:hAnsiTheme="majorHAnsi" w:cstheme="majorHAnsi"/>
          <w:bCs/>
          <w:sz w:val="24"/>
          <w:szCs w:val="24"/>
        </w:rPr>
        <w:t>Logging Breaches/Data Rights Requests</w:t>
      </w:r>
    </w:p>
    <w:p w14:paraId="33551304" w14:textId="50624463" w:rsidR="00347154" w:rsidRDefault="00D04056" w:rsidP="000A02B6">
      <w:pPr>
        <w:numPr>
          <w:ilvl w:val="0"/>
          <w:numId w:val="1"/>
        </w:numPr>
        <w:jc w:val="both"/>
        <w:rPr>
          <w:rFonts w:asciiTheme="majorHAnsi" w:eastAsia="Calibri" w:hAnsiTheme="majorHAnsi" w:cstheme="majorHAnsi"/>
          <w:bCs/>
          <w:sz w:val="24"/>
          <w:szCs w:val="24"/>
        </w:rPr>
      </w:pPr>
      <w:r>
        <w:rPr>
          <w:rFonts w:asciiTheme="majorHAnsi" w:eastAsia="Calibri" w:hAnsiTheme="majorHAnsi" w:cstheme="majorHAnsi"/>
          <w:bCs/>
          <w:sz w:val="24"/>
          <w:szCs w:val="24"/>
        </w:rPr>
        <w:t>Staff Training</w:t>
      </w:r>
    </w:p>
    <w:p w14:paraId="2EE91D8F" w14:textId="45013A56" w:rsidR="004D0F1E" w:rsidRDefault="004D0F1E" w:rsidP="000A02B6">
      <w:pPr>
        <w:numPr>
          <w:ilvl w:val="0"/>
          <w:numId w:val="1"/>
        </w:numPr>
        <w:jc w:val="both"/>
        <w:rPr>
          <w:rFonts w:asciiTheme="majorHAnsi" w:eastAsia="Calibri" w:hAnsiTheme="majorHAnsi" w:cstheme="majorHAnsi"/>
          <w:bCs/>
          <w:sz w:val="24"/>
          <w:szCs w:val="24"/>
        </w:rPr>
      </w:pPr>
      <w:r>
        <w:rPr>
          <w:rFonts w:asciiTheme="majorHAnsi" w:eastAsia="Calibri" w:hAnsiTheme="majorHAnsi" w:cstheme="majorHAnsi"/>
          <w:bCs/>
          <w:sz w:val="24"/>
          <w:szCs w:val="24"/>
        </w:rPr>
        <w:t>Suppliers</w:t>
      </w:r>
      <w:r w:rsidR="00D53D4A">
        <w:rPr>
          <w:rFonts w:asciiTheme="majorHAnsi" w:eastAsia="Calibri" w:hAnsiTheme="majorHAnsi" w:cstheme="majorHAnsi"/>
          <w:bCs/>
          <w:sz w:val="24"/>
          <w:szCs w:val="24"/>
        </w:rPr>
        <w:t>, RoPAs &amp;</w:t>
      </w:r>
      <w:r>
        <w:rPr>
          <w:rFonts w:asciiTheme="majorHAnsi" w:eastAsia="Calibri" w:hAnsiTheme="majorHAnsi" w:cstheme="majorHAnsi"/>
          <w:bCs/>
          <w:sz w:val="24"/>
          <w:szCs w:val="24"/>
        </w:rPr>
        <w:t xml:space="preserve"> DPIAs</w:t>
      </w:r>
    </w:p>
    <w:p w14:paraId="0A1E4533" w14:textId="0E192E91" w:rsidR="009E3F60" w:rsidRDefault="009E3F60" w:rsidP="000A02B6">
      <w:pPr>
        <w:numPr>
          <w:ilvl w:val="0"/>
          <w:numId w:val="1"/>
        </w:numPr>
        <w:jc w:val="both"/>
        <w:rPr>
          <w:rFonts w:asciiTheme="majorHAnsi" w:eastAsia="Calibri" w:hAnsiTheme="majorHAnsi" w:cstheme="majorHAnsi"/>
          <w:bCs/>
          <w:sz w:val="24"/>
          <w:szCs w:val="24"/>
        </w:rPr>
      </w:pPr>
      <w:r>
        <w:rPr>
          <w:rFonts w:asciiTheme="majorHAnsi" w:eastAsia="Calibri" w:hAnsiTheme="majorHAnsi" w:cstheme="majorHAnsi"/>
          <w:bCs/>
          <w:sz w:val="24"/>
          <w:szCs w:val="24"/>
        </w:rPr>
        <w:t>Data Retention</w:t>
      </w:r>
    </w:p>
    <w:p w14:paraId="358F185C" w14:textId="4DA64754" w:rsidR="00AA1C15" w:rsidRPr="003E6F68" w:rsidRDefault="00AA1C15" w:rsidP="000A02B6">
      <w:pPr>
        <w:ind w:left="720"/>
        <w:jc w:val="both"/>
        <w:rPr>
          <w:rFonts w:asciiTheme="majorHAnsi" w:eastAsia="Calibri" w:hAnsiTheme="majorHAnsi" w:cstheme="majorHAnsi"/>
          <w:b/>
          <w:sz w:val="24"/>
          <w:szCs w:val="24"/>
        </w:rPr>
      </w:pPr>
    </w:p>
    <w:p w14:paraId="06858B73" w14:textId="1BBA82AD" w:rsidR="00347154" w:rsidRPr="00DA5FC0" w:rsidRDefault="00D74D3E" w:rsidP="000A02B6">
      <w:pPr>
        <w:pStyle w:val="ListParagraph"/>
        <w:numPr>
          <w:ilvl w:val="0"/>
          <w:numId w:val="9"/>
        </w:numPr>
        <w:ind w:left="284" w:hanging="284"/>
        <w:rPr>
          <w:rFonts w:asciiTheme="majorHAnsi" w:hAnsiTheme="majorHAnsi" w:cstheme="majorHAnsi"/>
          <w:b/>
          <w:color w:val="0070C0"/>
          <w:sz w:val="28"/>
          <w:szCs w:val="28"/>
        </w:rPr>
      </w:pPr>
      <w:r w:rsidRPr="00DA5FC0">
        <w:rPr>
          <w:rFonts w:asciiTheme="majorHAnsi" w:hAnsiTheme="majorHAnsi" w:cstheme="majorHAnsi"/>
          <w:b/>
          <w:color w:val="0070C0"/>
          <w:sz w:val="28"/>
          <w:szCs w:val="28"/>
        </w:rPr>
        <w:t>Policy</w:t>
      </w:r>
      <w:r w:rsidR="000976E1" w:rsidRPr="00DA5FC0">
        <w:rPr>
          <w:rFonts w:asciiTheme="majorHAnsi" w:hAnsiTheme="majorHAnsi" w:cstheme="majorHAnsi"/>
          <w:b/>
          <w:color w:val="0070C0"/>
          <w:sz w:val="28"/>
          <w:szCs w:val="28"/>
        </w:rPr>
        <w:t xml:space="preserve"> updates</w:t>
      </w:r>
    </w:p>
    <w:p w14:paraId="22AAAC8E" w14:textId="5221DC40" w:rsidR="00D74D3E" w:rsidRDefault="00315755" w:rsidP="000A02B6">
      <w:pPr>
        <w:pStyle w:val="ListParagraph"/>
        <w:numPr>
          <w:ilvl w:val="0"/>
          <w:numId w:val="5"/>
        </w:numPr>
        <w:rPr>
          <w:rFonts w:asciiTheme="majorHAnsi" w:hAnsiTheme="majorHAnsi" w:cstheme="majorHAnsi"/>
        </w:rPr>
      </w:pPr>
      <w:r>
        <w:rPr>
          <w:rFonts w:asciiTheme="majorHAnsi" w:hAnsiTheme="majorHAnsi" w:cstheme="majorHAnsi"/>
        </w:rPr>
        <w:t>Document review from the website:</w:t>
      </w:r>
      <w:r w:rsidR="00C103F0">
        <w:rPr>
          <w:rFonts w:asciiTheme="majorHAnsi" w:hAnsiTheme="majorHAnsi" w:cstheme="majorHAnsi"/>
        </w:rPr>
        <w:t xml:space="preserve"> </w:t>
      </w:r>
    </w:p>
    <w:p w14:paraId="0128F031" w14:textId="17F92273" w:rsidR="00AE01D7" w:rsidRDefault="00315755" w:rsidP="000A02B6">
      <w:pPr>
        <w:pStyle w:val="ListParagraph"/>
        <w:numPr>
          <w:ilvl w:val="1"/>
          <w:numId w:val="5"/>
        </w:numPr>
        <w:rPr>
          <w:rFonts w:asciiTheme="majorHAnsi" w:hAnsiTheme="majorHAnsi" w:cstheme="majorHAnsi"/>
        </w:rPr>
      </w:pPr>
      <w:r>
        <w:rPr>
          <w:rFonts w:asciiTheme="majorHAnsi" w:hAnsiTheme="majorHAnsi" w:cstheme="majorHAnsi"/>
        </w:rPr>
        <w:t>DP Policy</w:t>
      </w:r>
      <w:r w:rsidR="00C103F0">
        <w:rPr>
          <w:rFonts w:asciiTheme="majorHAnsi" w:hAnsiTheme="majorHAnsi" w:cstheme="majorHAnsi"/>
        </w:rPr>
        <w:t xml:space="preserve"> </w:t>
      </w:r>
      <w:r w:rsidR="001516AB">
        <w:rPr>
          <w:rFonts w:asciiTheme="majorHAnsi" w:hAnsiTheme="majorHAnsi" w:cstheme="majorHAnsi"/>
        </w:rPr>
        <w:t>–</w:t>
      </w:r>
      <w:r w:rsidR="00AE01D7">
        <w:rPr>
          <w:rFonts w:asciiTheme="majorHAnsi" w:hAnsiTheme="majorHAnsi" w:cstheme="majorHAnsi"/>
        </w:rPr>
        <w:t xml:space="preserve"> </w:t>
      </w:r>
      <w:r w:rsidR="009B2747">
        <w:rPr>
          <w:rFonts w:asciiTheme="majorHAnsi" w:hAnsiTheme="majorHAnsi" w:cstheme="majorHAnsi"/>
        </w:rPr>
        <w:t>up to date and published on the website</w:t>
      </w:r>
    </w:p>
    <w:p w14:paraId="0766DCED" w14:textId="1A96B60F" w:rsidR="0014079B" w:rsidRPr="00AE01D7" w:rsidRDefault="0014079B" w:rsidP="000A02B6">
      <w:pPr>
        <w:pStyle w:val="ListParagraph"/>
        <w:numPr>
          <w:ilvl w:val="1"/>
          <w:numId w:val="5"/>
        </w:numPr>
        <w:rPr>
          <w:rFonts w:asciiTheme="majorHAnsi" w:hAnsiTheme="majorHAnsi" w:cstheme="majorHAnsi"/>
        </w:rPr>
      </w:pPr>
      <w:r w:rsidRPr="00AE01D7">
        <w:rPr>
          <w:rFonts w:asciiTheme="majorHAnsi" w:hAnsiTheme="majorHAnsi" w:cstheme="majorHAnsi"/>
        </w:rPr>
        <w:t>Privacy Notice</w:t>
      </w:r>
      <w:r w:rsidR="00D04056" w:rsidRPr="00AE01D7">
        <w:rPr>
          <w:rFonts w:asciiTheme="majorHAnsi" w:hAnsiTheme="majorHAnsi" w:cstheme="majorHAnsi"/>
        </w:rPr>
        <w:t>s</w:t>
      </w:r>
      <w:r w:rsidR="00C103F0" w:rsidRPr="00AE01D7">
        <w:rPr>
          <w:rFonts w:asciiTheme="majorHAnsi" w:hAnsiTheme="majorHAnsi" w:cstheme="majorHAnsi"/>
        </w:rPr>
        <w:t xml:space="preserve"> – </w:t>
      </w:r>
      <w:r w:rsidR="009F2B0D">
        <w:rPr>
          <w:rFonts w:asciiTheme="majorHAnsi" w:hAnsiTheme="majorHAnsi" w:cstheme="majorHAnsi"/>
        </w:rPr>
        <w:t xml:space="preserve">Pupils &amp; Parents notice published – </w:t>
      </w:r>
      <w:r w:rsidR="00266994">
        <w:rPr>
          <w:rFonts w:asciiTheme="majorHAnsi" w:hAnsiTheme="majorHAnsi" w:cstheme="majorHAnsi"/>
        </w:rPr>
        <w:t>I would advise separate policies for Workforce &amp; Visitors in addition.  Templates attached</w:t>
      </w:r>
      <w:r w:rsidR="009F2B0D">
        <w:rPr>
          <w:rFonts w:asciiTheme="majorHAnsi" w:hAnsiTheme="majorHAnsi" w:cstheme="majorHAnsi"/>
        </w:rPr>
        <w:t xml:space="preserve"> </w:t>
      </w:r>
      <w:r w:rsidR="00266994">
        <w:rPr>
          <w:rFonts w:asciiTheme="majorHAnsi" w:hAnsiTheme="majorHAnsi" w:cstheme="majorHAnsi"/>
        </w:rPr>
        <w:t>should you wish to adopt these.</w:t>
      </w:r>
    </w:p>
    <w:p w14:paraId="260386C9" w14:textId="4C24253C" w:rsidR="009E3F60" w:rsidRDefault="009E3F60" w:rsidP="000A02B6">
      <w:pPr>
        <w:pStyle w:val="ListParagraph"/>
        <w:numPr>
          <w:ilvl w:val="1"/>
          <w:numId w:val="5"/>
        </w:numPr>
        <w:rPr>
          <w:rFonts w:asciiTheme="majorHAnsi" w:hAnsiTheme="majorHAnsi" w:cstheme="majorHAnsi"/>
        </w:rPr>
      </w:pPr>
      <w:r>
        <w:rPr>
          <w:rFonts w:asciiTheme="majorHAnsi" w:hAnsiTheme="majorHAnsi" w:cstheme="majorHAnsi"/>
        </w:rPr>
        <w:t>FOI Policy</w:t>
      </w:r>
      <w:r w:rsidR="009F2B0D">
        <w:rPr>
          <w:rFonts w:asciiTheme="majorHAnsi" w:hAnsiTheme="majorHAnsi" w:cstheme="majorHAnsi"/>
        </w:rPr>
        <w:t xml:space="preserve"> – on website and up to date</w:t>
      </w:r>
      <w:r w:rsidR="00266994">
        <w:rPr>
          <w:rFonts w:asciiTheme="majorHAnsi" w:hAnsiTheme="majorHAnsi" w:cstheme="majorHAnsi"/>
        </w:rPr>
        <w:t xml:space="preserve">.  </w:t>
      </w:r>
      <w:r>
        <w:rPr>
          <w:rFonts w:asciiTheme="majorHAnsi" w:hAnsiTheme="majorHAnsi" w:cstheme="majorHAnsi"/>
        </w:rPr>
        <w:t>Publication Scheme</w:t>
      </w:r>
      <w:r w:rsidR="00333DDA">
        <w:rPr>
          <w:rFonts w:asciiTheme="majorHAnsi" w:hAnsiTheme="majorHAnsi" w:cstheme="majorHAnsi"/>
        </w:rPr>
        <w:t xml:space="preserve"> </w:t>
      </w:r>
      <w:r w:rsidR="00266994">
        <w:rPr>
          <w:rFonts w:asciiTheme="majorHAnsi" w:hAnsiTheme="majorHAnsi" w:cstheme="majorHAnsi"/>
        </w:rPr>
        <w:t>is a</w:t>
      </w:r>
      <w:r w:rsidR="00333DDA">
        <w:rPr>
          <w:rFonts w:asciiTheme="majorHAnsi" w:hAnsiTheme="majorHAnsi" w:cstheme="majorHAnsi"/>
        </w:rPr>
        <w:t xml:space="preserve"> </w:t>
      </w:r>
      <w:r w:rsidR="00BE6EF2">
        <w:t>Trust document – may be worth adding a link to your website taking you to the EMET Trust Information page</w:t>
      </w:r>
      <w:r w:rsidR="00266994">
        <w:t xml:space="preserve">: </w:t>
      </w:r>
      <w:hyperlink r:id="rId8" w:history="1">
        <w:r w:rsidR="00266994">
          <w:rPr>
            <w:rStyle w:val="Hyperlink"/>
          </w:rPr>
          <w:t>East Midlands Education Trust - Trust Information (emet.eu.com)</w:t>
        </w:r>
      </w:hyperlink>
    </w:p>
    <w:p w14:paraId="4C9257AB" w14:textId="2C53678E" w:rsidR="00D74D3E" w:rsidRDefault="00D74D3E" w:rsidP="000A02B6">
      <w:pPr>
        <w:rPr>
          <w:rFonts w:asciiTheme="majorHAnsi" w:eastAsia="Calibri" w:hAnsiTheme="majorHAnsi" w:cstheme="majorHAnsi"/>
          <w:sz w:val="24"/>
          <w:szCs w:val="24"/>
        </w:rPr>
      </w:pPr>
    </w:p>
    <w:p w14:paraId="3FC7F097" w14:textId="76156776" w:rsidR="00340C4D" w:rsidRPr="00340C4D" w:rsidRDefault="00340C4D" w:rsidP="000A02B6">
      <w:pPr>
        <w:pStyle w:val="ListParagraph"/>
        <w:numPr>
          <w:ilvl w:val="0"/>
          <w:numId w:val="9"/>
        </w:numPr>
        <w:ind w:left="284" w:hanging="284"/>
        <w:rPr>
          <w:rFonts w:asciiTheme="majorHAnsi" w:hAnsiTheme="majorHAnsi" w:cstheme="majorHAnsi"/>
          <w:b/>
          <w:color w:val="0070C0"/>
          <w:sz w:val="28"/>
          <w:szCs w:val="28"/>
        </w:rPr>
      </w:pPr>
      <w:r w:rsidRPr="00340C4D">
        <w:rPr>
          <w:rFonts w:asciiTheme="majorHAnsi" w:hAnsiTheme="majorHAnsi" w:cstheme="majorHAnsi"/>
          <w:b/>
          <w:color w:val="0070C0"/>
          <w:sz w:val="28"/>
          <w:szCs w:val="28"/>
        </w:rPr>
        <w:t>Logging of breaches/data rights requests</w:t>
      </w:r>
    </w:p>
    <w:p w14:paraId="7B9FDCD7" w14:textId="745C4E4B" w:rsidR="00340C4D" w:rsidRDefault="00D04056" w:rsidP="000A02B6">
      <w:pPr>
        <w:pStyle w:val="ListParagraph"/>
        <w:numPr>
          <w:ilvl w:val="0"/>
          <w:numId w:val="7"/>
        </w:numPr>
        <w:ind w:left="709" w:hanging="425"/>
        <w:rPr>
          <w:rFonts w:asciiTheme="majorHAnsi" w:hAnsiTheme="majorHAnsi" w:cstheme="majorHAnsi"/>
          <w:bCs/>
        </w:rPr>
      </w:pPr>
      <w:r>
        <w:rPr>
          <w:rFonts w:asciiTheme="majorHAnsi" w:hAnsiTheme="majorHAnsi" w:cstheme="majorHAnsi"/>
          <w:bCs/>
        </w:rPr>
        <w:t>Log breaches, SARs &amp; FOIs on the GDPRiS platform, a ‘ticket’ is sent to us at DPE and we can support you via this ticketing system, keeping it recorded on the GDPRiS platform.</w:t>
      </w:r>
    </w:p>
    <w:p w14:paraId="1C517528" w14:textId="0FEB8F4C" w:rsidR="00AE01D7" w:rsidRDefault="00AE01D7" w:rsidP="000A02B6">
      <w:pPr>
        <w:pStyle w:val="ListParagraph"/>
        <w:numPr>
          <w:ilvl w:val="0"/>
          <w:numId w:val="7"/>
        </w:numPr>
        <w:ind w:left="709" w:hanging="425"/>
        <w:rPr>
          <w:rFonts w:asciiTheme="majorHAnsi" w:hAnsiTheme="majorHAnsi" w:cstheme="majorHAnsi"/>
          <w:bCs/>
        </w:rPr>
      </w:pPr>
      <w:r>
        <w:rPr>
          <w:rFonts w:asciiTheme="majorHAnsi" w:hAnsiTheme="majorHAnsi" w:cstheme="majorHAnsi"/>
          <w:bCs/>
        </w:rPr>
        <w:t>“Near miss” breaches can be logged at the Head’s discretion; it is good for identifying trends and tailoring staff training to reflect the common breaches.</w:t>
      </w:r>
    </w:p>
    <w:p w14:paraId="57AAFC99" w14:textId="7D1192AC" w:rsidR="00AE01D7" w:rsidRDefault="00AE01D7" w:rsidP="000A02B6">
      <w:pPr>
        <w:pStyle w:val="ListParagraph"/>
        <w:numPr>
          <w:ilvl w:val="0"/>
          <w:numId w:val="7"/>
        </w:numPr>
        <w:ind w:left="709" w:hanging="425"/>
        <w:rPr>
          <w:rFonts w:asciiTheme="majorHAnsi" w:hAnsiTheme="majorHAnsi" w:cstheme="majorHAnsi"/>
          <w:bCs/>
        </w:rPr>
      </w:pPr>
      <w:r>
        <w:rPr>
          <w:rFonts w:asciiTheme="majorHAnsi" w:hAnsiTheme="majorHAnsi" w:cstheme="majorHAnsi"/>
          <w:bCs/>
        </w:rPr>
        <w:t>Should you receive a Subject Access Request, please log this on the GDPRiS platform and we can support you with what information can be redacted and of any exemptions that may be applicable.</w:t>
      </w:r>
    </w:p>
    <w:p w14:paraId="16B884B6" w14:textId="77777777" w:rsidR="00340C4D" w:rsidRPr="003E6F68" w:rsidRDefault="00340C4D" w:rsidP="000A02B6">
      <w:pPr>
        <w:ind w:left="284" w:hanging="284"/>
        <w:rPr>
          <w:rFonts w:asciiTheme="majorHAnsi" w:eastAsia="Calibri" w:hAnsiTheme="majorHAnsi" w:cstheme="majorHAnsi"/>
          <w:sz w:val="24"/>
          <w:szCs w:val="24"/>
        </w:rPr>
      </w:pPr>
    </w:p>
    <w:p w14:paraId="683BEA30" w14:textId="0E4B3311" w:rsidR="00347154" w:rsidRPr="00340C4D" w:rsidRDefault="000976E1" w:rsidP="000A02B6">
      <w:pPr>
        <w:pStyle w:val="ListParagraph"/>
        <w:numPr>
          <w:ilvl w:val="0"/>
          <w:numId w:val="9"/>
        </w:numPr>
        <w:ind w:left="284" w:hanging="284"/>
        <w:rPr>
          <w:rFonts w:asciiTheme="majorHAnsi" w:hAnsiTheme="majorHAnsi" w:cstheme="majorHAnsi"/>
          <w:b/>
          <w:color w:val="0070C0"/>
          <w:sz w:val="28"/>
          <w:szCs w:val="28"/>
        </w:rPr>
      </w:pPr>
      <w:r w:rsidRPr="00340C4D">
        <w:rPr>
          <w:rFonts w:asciiTheme="majorHAnsi" w:hAnsiTheme="majorHAnsi" w:cstheme="majorHAnsi"/>
          <w:b/>
          <w:color w:val="0070C0"/>
          <w:sz w:val="28"/>
          <w:szCs w:val="28"/>
        </w:rPr>
        <w:t>Setting staff up for e-learning training</w:t>
      </w:r>
    </w:p>
    <w:p w14:paraId="0A0D65CE" w14:textId="3FF89A57" w:rsidR="003A4EC1" w:rsidRDefault="004D0F1E" w:rsidP="000A02B6">
      <w:pPr>
        <w:pStyle w:val="ListParagraph"/>
        <w:numPr>
          <w:ilvl w:val="0"/>
          <w:numId w:val="7"/>
        </w:numPr>
        <w:ind w:left="709" w:hanging="425"/>
        <w:rPr>
          <w:rFonts w:asciiTheme="majorHAnsi" w:hAnsiTheme="majorHAnsi" w:cstheme="majorHAnsi"/>
          <w:bCs/>
        </w:rPr>
      </w:pPr>
      <w:r w:rsidRPr="004D0F1E">
        <w:rPr>
          <w:rFonts w:asciiTheme="majorHAnsi" w:hAnsiTheme="majorHAnsi" w:cstheme="majorHAnsi"/>
          <w:bCs/>
        </w:rPr>
        <w:t xml:space="preserve">GDPRiS have </w:t>
      </w:r>
      <w:r>
        <w:rPr>
          <w:rFonts w:asciiTheme="majorHAnsi" w:hAnsiTheme="majorHAnsi" w:cstheme="majorHAnsi"/>
          <w:bCs/>
        </w:rPr>
        <w:t>departmental specific training</w:t>
      </w:r>
      <w:r w:rsidR="00D04056">
        <w:rPr>
          <w:rFonts w:asciiTheme="majorHAnsi" w:hAnsiTheme="majorHAnsi" w:cstheme="majorHAnsi"/>
          <w:bCs/>
        </w:rPr>
        <w:t xml:space="preserve"> – ‘Documents &amp; Training’ – ‘Courses’ – enrol all staff and they can begin completing training for their department</w:t>
      </w:r>
      <w:r w:rsidR="00353C67">
        <w:rPr>
          <w:rFonts w:asciiTheme="majorHAnsi" w:hAnsiTheme="majorHAnsi" w:cstheme="majorHAnsi"/>
          <w:bCs/>
        </w:rPr>
        <w:t>.  As discussed</w:t>
      </w:r>
      <w:r w:rsidR="00115412">
        <w:rPr>
          <w:rFonts w:asciiTheme="majorHAnsi" w:hAnsiTheme="majorHAnsi" w:cstheme="majorHAnsi"/>
          <w:bCs/>
        </w:rPr>
        <w:t>,</w:t>
      </w:r>
      <w:r w:rsidR="00353C67">
        <w:rPr>
          <w:rFonts w:asciiTheme="majorHAnsi" w:hAnsiTheme="majorHAnsi" w:cstheme="majorHAnsi"/>
          <w:bCs/>
        </w:rPr>
        <w:t xml:space="preserve"> the </w:t>
      </w:r>
      <w:r w:rsidR="00D04056">
        <w:rPr>
          <w:rFonts w:asciiTheme="majorHAnsi" w:hAnsiTheme="majorHAnsi" w:cstheme="majorHAnsi"/>
          <w:bCs/>
        </w:rPr>
        <w:t>NCSC</w:t>
      </w:r>
      <w:r w:rsidR="00353C67">
        <w:rPr>
          <w:rFonts w:asciiTheme="majorHAnsi" w:hAnsiTheme="majorHAnsi" w:cstheme="majorHAnsi"/>
          <w:bCs/>
        </w:rPr>
        <w:t xml:space="preserve"> (National Cyber Security Centre)</w:t>
      </w:r>
      <w:r w:rsidR="00D04056">
        <w:rPr>
          <w:rFonts w:asciiTheme="majorHAnsi" w:hAnsiTheme="majorHAnsi" w:cstheme="majorHAnsi"/>
          <w:bCs/>
        </w:rPr>
        <w:t xml:space="preserve"> + Managing SARs</w:t>
      </w:r>
      <w:r w:rsidR="00353C67">
        <w:rPr>
          <w:rFonts w:asciiTheme="majorHAnsi" w:hAnsiTheme="majorHAnsi" w:cstheme="majorHAnsi"/>
          <w:bCs/>
        </w:rPr>
        <w:t xml:space="preserve"> courses would be particularly useful for admin staff.</w:t>
      </w:r>
    </w:p>
    <w:p w14:paraId="38C46C39" w14:textId="77777777" w:rsidR="00333DDA" w:rsidRDefault="00333DDA" w:rsidP="000A02B6">
      <w:pPr>
        <w:ind w:left="284" w:hanging="284"/>
        <w:rPr>
          <w:rFonts w:asciiTheme="majorHAnsi" w:hAnsiTheme="majorHAnsi" w:cstheme="majorHAnsi"/>
          <w:bCs/>
        </w:rPr>
      </w:pPr>
    </w:p>
    <w:p w14:paraId="21B0AAFB" w14:textId="5D1A87AB" w:rsidR="00347154" w:rsidRDefault="004D0F1E" w:rsidP="000A02B6">
      <w:pPr>
        <w:pStyle w:val="ListParagraph"/>
        <w:numPr>
          <w:ilvl w:val="0"/>
          <w:numId w:val="9"/>
        </w:numPr>
        <w:ind w:left="284" w:hanging="284"/>
        <w:rPr>
          <w:rFonts w:asciiTheme="majorHAnsi" w:hAnsiTheme="majorHAnsi" w:cstheme="majorHAnsi"/>
          <w:b/>
          <w:color w:val="0070C0"/>
          <w:sz w:val="28"/>
          <w:szCs w:val="28"/>
        </w:rPr>
      </w:pPr>
      <w:r w:rsidRPr="00340C4D">
        <w:rPr>
          <w:rFonts w:asciiTheme="majorHAnsi" w:hAnsiTheme="majorHAnsi" w:cstheme="majorHAnsi"/>
          <w:b/>
          <w:color w:val="0070C0"/>
          <w:sz w:val="28"/>
          <w:szCs w:val="28"/>
        </w:rPr>
        <w:t>Suppliers</w:t>
      </w:r>
      <w:r w:rsidR="00D53D4A" w:rsidRPr="00340C4D">
        <w:rPr>
          <w:rFonts w:asciiTheme="majorHAnsi" w:hAnsiTheme="majorHAnsi" w:cstheme="majorHAnsi"/>
          <w:b/>
          <w:color w:val="0070C0"/>
          <w:sz w:val="28"/>
          <w:szCs w:val="28"/>
        </w:rPr>
        <w:t>, RoPAs</w:t>
      </w:r>
      <w:r w:rsidRPr="00340C4D">
        <w:rPr>
          <w:rFonts w:asciiTheme="majorHAnsi" w:hAnsiTheme="majorHAnsi" w:cstheme="majorHAnsi"/>
          <w:b/>
          <w:color w:val="0070C0"/>
          <w:sz w:val="28"/>
          <w:szCs w:val="28"/>
        </w:rPr>
        <w:t xml:space="preserve"> &amp; DPIAs</w:t>
      </w:r>
    </w:p>
    <w:p w14:paraId="2497C063" w14:textId="55105BF6" w:rsidR="00340C4D" w:rsidRDefault="00166C23" w:rsidP="000A02B6">
      <w:pPr>
        <w:pStyle w:val="ListParagraph"/>
        <w:numPr>
          <w:ilvl w:val="0"/>
          <w:numId w:val="10"/>
        </w:numPr>
        <w:ind w:left="709" w:hanging="425"/>
        <w:rPr>
          <w:rFonts w:asciiTheme="majorHAnsi" w:hAnsiTheme="majorHAnsi" w:cstheme="majorHAnsi"/>
        </w:rPr>
      </w:pPr>
      <w:r>
        <w:rPr>
          <w:rFonts w:asciiTheme="majorHAnsi" w:hAnsiTheme="majorHAnsi" w:cstheme="majorHAnsi"/>
        </w:rPr>
        <w:t>Some population of</w:t>
      </w:r>
      <w:r w:rsidR="00340C4D">
        <w:rPr>
          <w:rFonts w:asciiTheme="majorHAnsi" w:hAnsiTheme="majorHAnsi" w:cstheme="majorHAnsi"/>
        </w:rPr>
        <w:t xml:space="preserve"> the Supplier Management section on the GDPRiS platform </w:t>
      </w:r>
      <w:r>
        <w:rPr>
          <w:rFonts w:asciiTheme="majorHAnsi" w:hAnsiTheme="majorHAnsi" w:cstheme="majorHAnsi"/>
        </w:rPr>
        <w:t>has been completed.  Check regularly and add/remove contracts as necessary.</w:t>
      </w:r>
    </w:p>
    <w:p w14:paraId="12FD905B" w14:textId="6FA4D4BD" w:rsidR="00340C4D" w:rsidRDefault="00340C4D" w:rsidP="000A02B6">
      <w:pPr>
        <w:pStyle w:val="ListParagraph"/>
        <w:ind w:left="284"/>
        <w:rPr>
          <w:rFonts w:asciiTheme="majorHAnsi" w:hAnsiTheme="majorHAnsi" w:cstheme="majorHAnsi"/>
          <w:b/>
          <w:color w:val="0070C0"/>
          <w:sz w:val="28"/>
          <w:szCs w:val="28"/>
        </w:rPr>
      </w:pPr>
    </w:p>
    <w:p w14:paraId="218257D7" w14:textId="20708C47" w:rsidR="00166C23" w:rsidRDefault="00166C23" w:rsidP="000A02B6">
      <w:pPr>
        <w:pStyle w:val="ListParagraph"/>
        <w:ind w:left="284"/>
        <w:rPr>
          <w:rFonts w:asciiTheme="majorHAnsi" w:hAnsiTheme="majorHAnsi" w:cstheme="majorHAnsi"/>
          <w:b/>
          <w:color w:val="0070C0"/>
          <w:sz w:val="28"/>
          <w:szCs w:val="28"/>
        </w:rPr>
      </w:pPr>
    </w:p>
    <w:p w14:paraId="18C249FA" w14:textId="709CA88D" w:rsidR="00166C23" w:rsidRDefault="00166C23" w:rsidP="000A02B6">
      <w:pPr>
        <w:pStyle w:val="ListParagraph"/>
        <w:ind w:left="284"/>
        <w:rPr>
          <w:rFonts w:asciiTheme="majorHAnsi" w:hAnsiTheme="majorHAnsi" w:cstheme="majorHAnsi"/>
          <w:b/>
          <w:color w:val="0070C0"/>
          <w:sz w:val="28"/>
          <w:szCs w:val="28"/>
        </w:rPr>
      </w:pPr>
    </w:p>
    <w:p w14:paraId="44FB13EC" w14:textId="6F381162" w:rsidR="00166C23" w:rsidRDefault="00166C23" w:rsidP="000A02B6">
      <w:pPr>
        <w:pStyle w:val="ListParagraph"/>
        <w:ind w:left="284"/>
        <w:rPr>
          <w:rFonts w:asciiTheme="majorHAnsi" w:hAnsiTheme="majorHAnsi" w:cstheme="majorHAnsi"/>
          <w:b/>
          <w:color w:val="0070C0"/>
          <w:sz w:val="28"/>
          <w:szCs w:val="28"/>
        </w:rPr>
      </w:pPr>
    </w:p>
    <w:p w14:paraId="3E2E1F21" w14:textId="77E1A4A6" w:rsidR="009E3F60" w:rsidRDefault="009E3F60" w:rsidP="000A02B6">
      <w:pPr>
        <w:pStyle w:val="ListParagraph"/>
        <w:numPr>
          <w:ilvl w:val="0"/>
          <w:numId w:val="9"/>
        </w:numPr>
        <w:ind w:left="284" w:hanging="284"/>
        <w:rPr>
          <w:rFonts w:asciiTheme="majorHAnsi" w:hAnsiTheme="majorHAnsi" w:cstheme="majorHAnsi"/>
          <w:b/>
          <w:color w:val="0070C0"/>
          <w:sz w:val="28"/>
          <w:szCs w:val="28"/>
        </w:rPr>
      </w:pPr>
      <w:r>
        <w:rPr>
          <w:rFonts w:asciiTheme="majorHAnsi" w:hAnsiTheme="majorHAnsi" w:cstheme="majorHAnsi"/>
          <w:b/>
          <w:color w:val="0070C0"/>
          <w:sz w:val="28"/>
          <w:szCs w:val="28"/>
        </w:rPr>
        <w:t>Data Retention</w:t>
      </w:r>
    </w:p>
    <w:p w14:paraId="39E0D8A2" w14:textId="47ADB1B8" w:rsidR="000A02B6" w:rsidRPr="000A02B6" w:rsidRDefault="000A02B6" w:rsidP="000A02B6">
      <w:pPr>
        <w:widowControl w:val="0"/>
        <w:ind w:left="284"/>
        <w:rPr>
          <w:rFonts w:ascii="Calibri" w:eastAsia="Calibri" w:hAnsi="Calibri" w:cs="Calibri"/>
          <w:sz w:val="24"/>
          <w:szCs w:val="24"/>
          <w:highlight w:val="white"/>
        </w:rPr>
      </w:pPr>
      <w:r w:rsidRPr="000A02B6">
        <w:rPr>
          <w:rFonts w:ascii="Calibri" w:eastAsia="Calibri" w:hAnsi="Calibri" w:cs="Calibri"/>
          <w:sz w:val="24"/>
          <w:szCs w:val="24"/>
          <w:highlight w:val="white"/>
        </w:rPr>
        <w:t xml:space="preserve">EMET have a Trust Retention Policy which all schools should be using.  </w:t>
      </w:r>
      <w:r w:rsidR="00333DDA">
        <w:rPr>
          <w:rFonts w:ascii="Calibri" w:eastAsia="Calibri" w:hAnsi="Calibri" w:cs="Calibri"/>
          <w:sz w:val="24"/>
          <w:szCs w:val="24"/>
          <w:highlight w:val="white"/>
        </w:rPr>
        <w:t>This is accessible via a secure link on the Trust website, also a copy is attached to this report for your information.</w:t>
      </w:r>
      <w:r w:rsidRPr="000A02B6">
        <w:rPr>
          <w:rFonts w:ascii="Calibri" w:eastAsia="Calibri" w:hAnsi="Calibri" w:cs="Calibri"/>
          <w:sz w:val="24"/>
          <w:szCs w:val="24"/>
          <w:highlight w:val="white"/>
        </w:rPr>
        <w:t xml:space="preserve">  It is not obligatory to publish this on the website as it is an internal policy, however all staff should be aware and able to access it in order to work within the correct timescales.</w:t>
      </w:r>
    </w:p>
    <w:p w14:paraId="56F6FC36" w14:textId="77777777" w:rsidR="000A02B6" w:rsidRDefault="000A02B6" w:rsidP="000A02B6">
      <w:pPr>
        <w:widowControl w:val="0"/>
        <w:ind w:left="284"/>
        <w:rPr>
          <w:rFonts w:ascii="Calibri" w:eastAsia="Calibri" w:hAnsi="Calibri" w:cs="Calibri"/>
          <w:sz w:val="24"/>
          <w:szCs w:val="24"/>
          <w:highlight w:val="white"/>
        </w:rPr>
      </w:pPr>
    </w:p>
    <w:p w14:paraId="3E0AFC5A" w14:textId="3E1F6F20" w:rsidR="009E3F60" w:rsidRDefault="009E3F60" w:rsidP="000A02B6">
      <w:pPr>
        <w:widowControl w:val="0"/>
        <w:ind w:left="284"/>
        <w:rPr>
          <w:rFonts w:ascii="Calibri" w:eastAsia="Calibri" w:hAnsi="Calibri" w:cs="Calibri"/>
          <w:sz w:val="24"/>
          <w:szCs w:val="24"/>
          <w:highlight w:val="white"/>
        </w:rPr>
      </w:pPr>
      <w:r w:rsidRPr="000A02B6">
        <w:rPr>
          <w:rFonts w:ascii="Calibri" w:eastAsia="Calibri" w:hAnsi="Calibri" w:cs="Calibri"/>
          <w:sz w:val="24"/>
          <w:szCs w:val="24"/>
          <w:highlight w:val="white"/>
        </w:rPr>
        <w:t xml:space="preserve">There are </w:t>
      </w:r>
      <w:r w:rsidRPr="000A02B6">
        <w:rPr>
          <w:rFonts w:ascii="Calibri" w:eastAsia="Calibri" w:hAnsi="Calibri" w:cs="Calibri"/>
          <w:b/>
          <w:sz w:val="24"/>
          <w:szCs w:val="24"/>
          <w:highlight w:val="white"/>
        </w:rPr>
        <w:t>two key factors:</w:t>
      </w:r>
      <w:r w:rsidRPr="000A02B6">
        <w:rPr>
          <w:rFonts w:ascii="Calibri" w:eastAsia="Calibri" w:hAnsi="Calibri" w:cs="Calibri"/>
          <w:sz w:val="24"/>
          <w:szCs w:val="24"/>
          <w:highlight w:val="white"/>
        </w:rPr>
        <w:t xml:space="preserve"> the</w:t>
      </w:r>
      <w:r w:rsidRPr="000A02B6">
        <w:rPr>
          <w:rFonts w:ascii="Calibri" w:eastAsia="Calibri" w:hAnsi="Calibri" w:cs="Calibri"/>
          <w:b/>
          <w:sz w:val="24"/>
          <w:szCs w:val="24"/>
          <w:highlight w:val="white"/>
        </w:rPr>
        <w:t xml:space="preserve"> purpose </w:t>
      </w:r>
      <w:r w:rsidRPr="000A02B6">
        <w:rPr>
          <w:rFonts w:ascii="Calibri" w:eastAsia="Calibri" w:hAnsi="Calibri" w:cs="Calibri"/>
          <w:sz w:val="24"/>
          <w:szCs w:val="24"/>
          <w:highlight w:val="white"/>
        </w:rPr>
        <w:t xml:space="preserve">for processing the data, and any </w:t>
      </w:r>
      <w:r w:rsidRPr="000A02B6">
        <w:rPr>
          <w:rFonts w:ascii="Calibri" w:eastAsia="Calibri" w:hAnsi="Calibri" w:cs="Calibri"/>
          <w:b/>
          <w:sz w:val="24"/>
          <w:szCs w:val="24"/>
          <w:highlight w:val="white"/>
        </w:rPr>
        <w:t xml:space="preserve">legal or regulatory requirements </w:t>
      </w:r>
      <w:r w:rsidRPr="000A02B6">
        <w:rPr>
          <w:rFonts w:ascii="Calibri" w:eastAsia="Calibri" w:hAnsi="Calibri" w:cs="Calibri"/>
          <w:sz w:val="24"/>
          <w:szCs w:val="24"/>
          <w:highlight w:val="white"/>
        </w:rPr>
        <w:t xml:space="preserve">for </w:t>
      </w:r>
      <w:r w:rsidRPr="000A02B6">
        <w:rPr>
          <w:rFonts w:ascii="Calibri" w:eastAsia="Calibri" w:hAnsi="Calibri" w:cs="Calibri"/>
          <w:b/>
          <w:sz w:val="24"/>
          <w:szCs w:val="24"/>
          <w:highlight w:val="white"/>
        </w:rPr>
        <w:t xml:space="preserve">retaining it. </w:t>
      </w:r>
      <w:r w:rsidRPr="000A02B6">
        <w:rPr>
          <w:rFonts w:ascii="Calibri" w:eastAsia="Calibri" w:hAnsi="Calibri" w:cs="Calibri"/>
          <w:sz w:val="24"/>
          <w:szCs w:val="24"/>
          <w:highlight w:val="white"/>
        </w:rPr>
        <w:t>One of your purposes will need to apply for you to continue to store the data. Data should not be held for longer than is needed. You shouldn’t just keep data just in case you may need it in the future.</w:t>
      </w:r>
    </w:p>
    <w:p w14:paraId="4F67EFA7" w14:textId="77777777" w:rsidR="000A02B6" w:rsidRPr="000A02B6" w:rsidRDefault="000A02B6" w:rsidP="000A02B6">
      <w:pPr>
        <w:widowControl w:val="0"/>
        <w:ind w:left="284"/>
        <w:rPr>
          <w:rFonts w:ascii="Calibri" w:eastAsia="Calibri" w:hAnsi="Calibri" w:cs="Calibri"/>
          <w:sz w:val="24"/>
          <w:szCs w:val="24"/>
          <w:highlight w:val="white"/>
        </w:rPr>
      </w:pPr>
    </w:p>
    <w:p w14:paraId="467FE8D4" w14:textId="77777777" w:rsidR="009E3F60" w:rsidRPr="00195D96" w:rsidRDefault="009E3F60" w:rsidP="000A02B6">
      <w:pPr>
        <w:shd w:val="clear" w:color="auto" w:fill="FFFFFF"/>
        <w:ind w:left="567"/>
        <w:rPr>
          <w:rFonts w:ascii="Calibri" w:eastAsia="Calibri" w:hAnsi="Calibri" w:cs="Calibri"/>
          <w:b/>
          <w:color w:val="222222"/>
          <w:sz w:val="24"/>
          <w:szCs w:val="24"/>
        </w:rPr>
      </w:pPr>
      <w:r w:rsidRPr="00195D96">
        <w:rPr>
          <w:rFonts w:ascii="Calibri" w:eastAsia="Calibri" w:hAnsi="Calibri" w:cs="Calibri"/>
          <w:b/>
          <w:color w:val="222222"/>
          <w:sz w:val="24"/>
          <w:szCs w:val="24"/>
        </w:rPr>
        <w:t xml:space="preserve">Different data systems to consider when reviewing data retention: </w:t>
      </w:r>
    </w:p>
    <w:p w14:paraId="3413E894" w14:textId="77777777" w:rsidR="009E3F60" w:rsidRPr="00195D96" w:rsidRDefault="009E3F60" w:rsidP="000A02B6">
      <w:pPr>
        <w:numPr>
          <w:ilvl w:val="0"/>
          <w:numId w:val="12"/>
        </w:numPr>
        <w:shd w:val="clear" w:color="auto" w:fill="FFFFFF"/>
        <w:ind w:left="1134" w:hanging="567"/>
        <w:rPr>
          <w:rFonts w:ascii="Calibri" w:eastAsia="Calibri" w:hAnsi="Calibri" w:cs="Calibri"/>
          <w:color w:val="222222"/>
          <w:sz w:val="24"/>
          <w:szCs w:val="24"/>
        </w:rPr>
      </w:pPr>
      <w:r w:rsidRPr="00195D96">
        <w:rPr>
          <w:rFonts w:ascii="Calibri" w:eastAsia="Calibri" w:hAnsi="Calibri" w:cs="Calibri"/>
          <w:color w:val="222222"/>
          <w:sz w:val="24"/>
          <w:szCs w:val="24"/>
        </w:rPr>
        <w:t>Emails</w:t>
      </w:r>
    </w:p>
    <w:p w14:paraId="7ACE4E41" w14:textId="77777777" w:rsidR="009E3F60" w:rsidRPr="00195D96" w:rsidRDefault="009E3F60" w:rsidP="000A02B6">
      <w:pPr>
        <w:numPr>
          <w:ilvl w:val="0"/>
          <w:numId w:val="12"/>
        </w:numPr>
        <w:shd w:val="clear" w:color="auto" w:fill="FFFFFF"/>
        <w:ind w:left="1134" w:hanging="567"/>
        <w:rPr>
          <w:rFonts w:ascii="Calibri" w:eastAsia="Calibri" w:hAnsi="Calibri" w:cs="Calibri"/>
          <w:color w:val="222222"/>
          <w:sz w:val="24"/>
          <w:szCs w:val="24"/>
        </w:rPr>
      </w:pPr>
      <w:r w:rsidRPr="00195D96">
        <w:rPr>
          <w:rFonts w:ascii="Calibri" w:eastAsia="Calibri" w:hAnsi="Calibri" w:cs="Calibri"/>
          <w:color w:val="222222"/>
          <w:sz w:val="24"/>
          <w:szCs w:val="24"/>
        </w:rPr>
        <w:t>MIS</w:t>
      </w:r>
    </w:p>
    <w:p w14:paraId="579D014F" w14:textId="77777777" w:rsidR="009E3F60" w:rsidRPr="00195D96" w:rsidRDefault="009E3F60" w:rsidP="000A02B6">
      <w:pPr>
        <w:numPr>
          <w:ilvl w:val="0"/>
          <w:numId w:val="12"/>
        </w:numPr>
        <w:shd w:val="clear" w:color="auto" w:fill="FFFFFF"/>
        <w:ind w:left="1134" w:hanging="567"/>
        <w:rPr>
          <w:rFonts w:ascii="Calibri" w:eastAsia="Calibri" w:hAnsi="Calibri" w:cs="Calibri"/>
          <w:color w:val="222222"/>
          <w:sz w:val="24"/>
          <w:szCs w:val="24"/>
        </w:rPr>
      </w:pPr>
      <w:r w:rsidRPr="00195D96">
        <w:rPr>
          <w:rFonts w:ascii="Calibri" w:eastAsia="Calibri" w:hAnsi="Calibri" w:cs="Calibri"/>
          <w:color w:val="222222"/>
          <w:sz w:val="24"/>
          <w:szCs w:val="24"/>
        </w:rPr>
        <w:t>Website</w:t>
      </w:r>
    </w:p>
    <w:p w14:paraId="3D480A8B" w14:textId="77777777" w:rsidR="009E3F60" w:rsidRPr="00195D96" w:rsidRDefault="009E3F60" w:rsidP="000A02B6">
      <w:pPr>
        <w:numPr>
          <w:ilvl w:val="0"/>
          <w:numId w:val="12"/>
        </w:numPr>
        <w:shd w:val="clear" w:color="auto" w:fill="FFFFFF"/>
        <w:ind w:left="1134" w:hanging="567"/>
        <w:rPr>
          <w:rFonts w:ascii="Calibri" w:eastAsia="Calibri" w:hAnsi="Calibri" w:cs="Calibri"/>
          <w:color w:val="222222"/>
          <w:sz w:val="24"/>
          <w:szCs w:val="24"/>
        </w:rPr>
      </w:pPr>
      <w:r w:rsidRPr="00195D96">
        <w:rPr>
          <w:rFonts w:ascii="Calibri" w:eastAsia="Calibri" w:hAnsi="Calibri" w:cs="Calibri"/>
          <w:color w:val="222222"/>
          <w:sz w:val="24"/>
          <w:szCs w:val="24"/>
        </w:rPr>
        <w:t>Network/CLOUD</w:t>
      </w:r>
    </w:p>
    <w:p w14:paraId="0FC93DFB" w14:textId="77777777" w:rsidR="009E3F60" w:rsidRPr="00195D96" w:rsidRDefault="009E3F60" w:rsidP="000A02B6">
      <w:pPr>
        <w:shd w:val="clear" w:color="auto" w:fill="FFFFFF"/>
        <w:rPr>
          <w:rFonts w:ascii="Calibri" w:eastAsia="Calibri" w:hAnsi="Calibri" w:cs="Calibri"/>
          <w:color w:val="222222"/>
          <w:sz w:val="24"/>
          <w:szCs w:val="24"/>
        </w:rPr>
      </w:pPr>
    </w:p>
    <w:p w14:paraId="365B849A" w14:textId="77777777" w:rsidR="009E3F60" w:rsidRPr="00195D96" w:rsidRDefault="009E3F60" w:rsidP="000A02B6">
      <w:pPr>
        <w:shd w:val="clear" w:color="auto" w:fill="FFFFFF"/>
        <w:ind w:left="567"/>
        <w:rPr>
          <w:rFonts w:ascii="Calibri" w:eastAsia="Calibri" w:hAnsi="Calibri" w:cs="Calibri"/>
          <w:b/>
          <w:color w:val="222222"/>
          <w:sz w:val="24"/>
          <w:szCs w:val="24"/>
        </w:rPr>
      </w:pPr>
      <w:r w:rsidRPr="00195D96">
        <w:rPr>
          <w:rFonts w:ascii="Calibri" w:eastAsia="Calibri" w:hAnsi="Calibri" w:cs="Calibri"/>
          <w:b/>
          <w:color w:val="222222"/>
          <w:sz w:val="24"/>
          <w:szCs w:val="24"/>
        </w:rPr>
        <w:t>Tools to support you:</w:t>
      </w:r>
    </w:p>
    <w:p w14:paraId="6FFAC72F" w14:textId="77777777" w:rsidR="009E3F60" w:rsidRPr="00195D96" w:rsidRDefault="009E3F60" w:rsidP="000A02B6">
      <w:pPr>
        <w:shd w:val="clear" w:color="auto" w:fill="FFFFFF"/>
        <w:ind w:left="1134" w:hanging="567"/>
        <w:rPr>
          <w:rFonts w:ascii="Calibri" w:eastAsia="Calibri" w:hAnsi="Calibri" w:cs="Calibri"/>
          <w:color w:val="222222"/>
          <w:sz w:val="24"/>
          <w:szCs w:val="24"/>
        </w:rPr>
      </w:pPr>
    </w:p>
    <w:p w14:paraId="02B83B9B" w14:textId="77777777" w:rsidR="009E3F60" w:rsidRPr="00195D96" w:rsidRDefault="009E3F60" w:rsidP="000A02B6">
      <w:pPr>
        <w:widowControl w:val="0"/>
        <w:numPr>
          <w:ilvl w:val="0"/>
          <w:numId w:val="11"/>
        </w:numPr>
        <w:ind w:left="1134" w:hanging="567"/>
        <w:rPr>
          <w:rFonts w:ascii="Calibri" w:eastAsia="Calibri" w:hAnsi="Calibri" w:cs="Calibri"/>
          <w:sz w:val="24"/>
          <w:szCs w:val="24"/>
        </w:rPr>
      </w:pPr>
      <w:r w:rsidRPr="00195D96">
        <w:rPr>
          <w:rFonts w:ascii="Calibri" w:eastAsia="Calibri" w:hAnsi="Calibri" w:cs="Calibri"/>
          <w:sz w:val="24"/>
          <w:szCs w:val="24"/>
        </w:rPr>
        <w:t xml:space="preserve">There are a number of tools to support you with data retention: </w:t>
      </w:r>
      <w:r w:rsidRPr="00113374">
        <w:rPr>
          <w:rFonts w:ascii="Calibri" w:eastAsia="Calibri" w:hAnsi="Calibri" w:cs="Calibri"/>
          <w:color w:val="4F81BD" w:themeColor="accent1"/>
          <w:sz w:val="24"/>
          <w:szCs w:val="24"/>
          <w:u w:val="single"/>
        </w:rPr>
        <w:t>I</w:t>
      </w:r>
      <w:hyperlink r:id="rId9">
        <w:r w:rsidRPr="00113374">
          <w:rPr>
            <w:rFonts w:ascii="Calibri" w:eastAsia="Calibri" w:hAnsi="Calibri" w:cs="Calibri"/>
            <w:color w:val="4F81BD" w:themeColor="accent1"/>
            <w:sz w:val="24"/>
            <w:szCs w:val="24"/>
            <w:u w:val="single"/>
          </w:rPr>
          <w:t>RMS</w:t>
        </w:r>
      </w:hyperlink>
      <w:r w:rsidRPr="00195D96">
        <w:rPr>
          <w:rFonts w:ascii="Calibri" w:eastAsia="Calibri" w:hAnsi="Calibri" w:cs="Calibri"/>
          <w:sz w:val="24"/>
          <w:szCs w:val="24"/>
        </w:rPr>
        <w:t xml:space="preserve"> toolkit</w:t>
      </w:r>
    </w:p>
    <w:p w14:paraId="7853546A" w14:textId="77777777" w:rsidR="009E3F60" w:rsidRPr="00195D96" w:rsidRDefault="004629AC" w:rsidP="000A02B6">
      <w:pPr>
        <w:widowControl w:val="0"/>
        <w:numPr>
          <w:ilvl w:val="0"/>
          <w:numId w:val="11"/>
        </w:numPr>
        <w:ind w:left="1134" w:hanging="567"/>
        <w:rPr>
          <w:rFonts w:ascii="Calibri" w:eastAsia="Calibri" w:hAnsi="Calibri" w:cs="Calibri"/>
          <w:sz w:val="24"/>
          <w:szCs w:val="24"/>
        </w:rPr>
      </w:pPr>
      <w:hyperlink r:id="rId10" w:anchor=":~:text=Every%20entry%20in%20the%20admission,which%20the%20entry%20was%20made.&amp;text=Schools%20may%20wish%20to%20consider,dates%20they%20attended%20the%20school.">
        <w:r w:rsidR="009E3F60" w:rsidRPr="00195D96">
          <w:rPr>
            <w:rFonts w:ascii="Calibri" w:eastAsia="Calibri" w:hAnsi="Calibri" w:cs="Calibri"/>
            <w:color w:val="0563C1"/>
            <w:sz w:val="24"/>
            <w:szCs w:val="24"/>
            <w:u w:val="single"/>
          </w:rPr>
          <w:t>DfE</w:t>
        </w:r>
      </w:hyperlink>
      <w:r w:rsidR="009E3F60" w:rsidRPr="00195D96">
        <w:rPr>
          <w:rFonts w:ascii="Calibri" w:eastAsia="Calibri" w:hAnsi="Calibri" w:cs="Calibri"/>
          <w:sz w:val="24"/>
          <w:szCs w:val="24"/>
        </w:rPr>
        <w:t xml:space="preserve"> Annual review of school records and safe data destruction checklist</w:t>
      </w:r>
    </w:p>
    <w:p w14:paraId="2FDA5BC6" w14:textId="77777777" w:rsidR="009E3F60" w:rsidRPr="00195D96" w:rsidRDefault="004629AC" w:rsidP="000A02B6">
      <w:pPr>
        <w:widowControl w:val="0"/>
        <w:numPr>
          <w:ilvl w:val="0"/>
          <w:numId w:val="11"/>
        </w:numPr>
        <w:ind w:left="1134" w:hanging="567"/>
        <w:rPr>
          <w:rFonts w:ascii="Calibri" w:eastAsia="Calibri" w:hAnsi="Calibri" w:cs="Calibri"/>
          <w:sz w:val="24"/>
          <w:szCs w:val="24"/>
        </w:rPr>
      </w:pPr>
      <w:hyperlink r:id="rId11">
        <w:r w:rsidR="009E3F60" w:rsidRPr="00195D96">
          <w:rPr>
            <w:rFonts w:ascii="Calibri" w:eastAsia="Calibri" w:hAnsi="Calibri" w:cs="Calibri"/>
            <w:color w:val="0563C1"/>
            <w:sz w:val="24"/>
            <w:szCs w:val="24"/>
            <w:u w:val="single"/>
          </w:rPr>
          <w:t>ICO</w:t>
        </w:r>
      </w:hyperlink>
    </w:p>
    <w:p w14:paraId="71C80B9A" w14:textId="77777777" w:rsidR="009E3F60" w:rsidRPr="00195D96" w:rsidRDefault="009E3F60" w:rsidP="000A02B6">
      <w:pPr>
        <w:widowControl w:val="0"/>
        <w:numPr>
          <w:ilvl w:val="0"/>
          <w:numId w:val="11"/>
        </w:numPr>
        <w:ind w:left="1134" w:hanging="567"/>
        <w:rPr>
          <w:rFonts w:ascii="Calibri" w:eastAsia="Calibri" w:hAnsi="Calibri" w:cs="Calibri"/>
          <w:sz w:val="24"/>
          <w:szCs w:val="24"/>
        </w:rPr>
      </w:pPr>
      <w:r w:rsidRPr="00195D96">
        <w:rPr>
          <w:rFonts w:ascii="Calibri" w:eastAsia="Calibri" w:hAnsi="Calibri" w:cs="Calibri"/>
          <w:sz w:val="24"/>
          <w:szCs w:val="24"/>
        </w:rPr>
        <w:t>Your third-party list within your privacy notice</w:t>
      </w:r>
    </w:p>
    <w:p w14:paraId="22721972" w14:textId="77777777" w:rsidR="009E3F60" w:rsidRPr="00195D96" w:rsidRDefault="009E3F60" w:rsidP="000A02B6">
      <w:pPr>
        <w:widowControl w:val="0"/>
        <w:numPr>
          <w:ilvl w:val="0"/>
          <w:numId w:val="11"/>
        </w:numPr>
        <w:ind w:left="1134" w:hanging="567"/>
        <w:rPr>
          <w:rFonts w:ascii="Calibri" w:eastAsia="Calibri" w:hAnsi="Calibri" w:cs="Calibri"/>
          <w:sz w:val="24"/>
          <w:szCs w:val="24"/>
        </w:rPr>
      </w:pPr>
      <w:r w:rsidRPr="00195D96">
        <w:rPr>
          <w:rFonts w:ascii="Calibri" w:eastAsia="Calibri" w:hAnsi="Calibri" w:cs="Calibri"/>
          <w:sz w:val="24"/>
          <w:szCs w:val="24"/>
        </w:rPr>
        <w:t xml:space="preserve">Laws and regulations (for example, financial regulations and handbooks and limitations act: </w:t>
      </w:r>
      <w:hyperlink r:id="rId12">
        <w:r w:rsidRPr="00195D96">
          <w:rPr>
            <w:rFonts w:ascii="Calibri" w:eastAsia="Calibri" w:hAnsi="Calibri" w:cs="Calibri"/>
            <w:color w:val="0563C1"/>
            <w:sz w:val="24"/>
            <w:szCs w:val="24"/>
            <w:u w:val="single"/>
          </w:rPr>
          <w:t>https://www.legislation.gov.uk/ukpga/1980/58</w:t>
        </w:r>
      </w:hyperlink>
      <w:r w:rsidRPr="00195D96">
        <w:rPr>
          <w:rFonts w:ascii="Calibri" w:eastAsia="Calibri" w:hAnsi="Calibri" w:cs="Calibri"/>
          <w:sz w:val="24"/>
          <w:szCs w:val="24"/>
        </w:rPr>
        <w:t xml:space="preserve"> /legislation: </w:t>
      </w:r>
      <w:hyperlink r:id="rId13">
        <w:r w:rsidRPr="00195D96">
          <w:rPr>
            <w:rFonts w:ascii="Calibri" w:eastAsia="Calibri" w:hAnsi="Calibri" w:cs="Calibri"/>
            <w:color w:val="0563C1"/>
            <w:sz w:val="24"/>
            <w:szCs w:val="24"/>
            <w:u w:val="single"/>
          </w:rPr>
          <w:t>https://www.legislation.gov.uk/uksi/2021/833/contents/made</w:t>
        </w:r>
      </w:hyperlink>
      <w:r w:rsidRPr="00195D96">
        <w:rPr>
          <w:rFonts w:ascii="Calibri" w:eastAsia="Calibri" w:hAnsi="Calibri" w:cs="Calibri"/>
          <w:sz w:val="24"/>
          <w:szCs w:val="24"/>
        </w:rPr>
        <w:t xml:space="preserve"> )</w:t>
      </w:r>
    </w:p>
    <w:p w14:paraId="0E46DFB1" w14:textId="77777777" w:rsidR="009E3F60" w:rsidRPr="00195D96" w:rsidRDefault="004629AC" w:rsidP="000A02B6">
      <w:pPr>
        <w:widowControl w:val="0"/>
        <w:numPr>
          <w:ilvl w:val="0"/>
          <w:numId w:val="11"/>
        </w:numPr>
        <w:ind w:left="1134" w:hanging="567"/>
        <w:rPr>
          <w:rFonts w:ascii="Calibri" w:eastAsia="Calibri" w:hAnsi="Calibri" w:cs="Calibri"/>
          <w:sz w:val="24"/>
          <w:szCs w:val="24"/>
        </w:rPr>
      </w:pPr>
      <w:hyperlink r:id="rId14">
        <w:r w:rsidR="009E3F60" w:rsidRPr="00195D96">
          <w:rPr>
            <w:rFonts w:ascii="Calibri" w:eastAsia="Calibri" w:hAnsi="Calibri" w:cs="Calibri"/>
            <w:color w:val="0563C1"/>
            <w:sz w:val="24"/>
            <w:szCs w:val="24"/>
            <w:u w:val="single"/>
          </w:rPr>
          <w:t>Microsoft retention tools</w:t>
        </w:r>
      </w:hyperlink>
    </w:p>
    <w:p w14:paraId="50004265" w14:textId="77777777" w:rsidR="009E3F60" w:rsidRPr="00195D96" w:rsidRDefault="004629AC" w:rsidP="000A02B6">
      <w:pPr>
        <w:widowControl w:val="0"/>
        <w:numPr>
          <w:ilvl w:val="0"/>
          <w:numId w:val="11"/>
        </w:numPr>
        <w:ind w:left="1134" w:hanging="567"/>
        <w:rPr>
          <w:rFonts w:ascii="Calibri" w:eastAsia="Calibri" w:hAnsi="Calibri" w:cs="Calibri"/>
          <w:sz w:val="24"/>
          <w:szCs w:val="24"/>
        </w:rPr>
      </w:pPr>
      <w:hyperlink r:id="rId15">
        <w:r w:rsidR="009E3F60" w:rsidRPr="00195D96">
          <w:rPr>
            <w:rFonts w:ascii="Calibri" w:eastAsia="Calibri" w:hAnsi="Calibri" w:cs="Calibri"/>
            <w:color w:val="0563C1"/>
            <w:sz w:val="24"/>
            <w:szCs w:val="24"/>
            <w:u w:val="single"/>
          </w:rPr>
          <w:t>Google retention tools</w:t>
        </w:r>
      </w:hyperlink>
    </w:p>
    <w:p w14:paraId="201F72D1" w14:textId="77777777" w:rsidR="00353C67" w:rsidRPr="00353C67" w:rsidRDefault="004629AC" w:rsidP="000A02B6">
      <w:pPr>
        <w:widowControl w:val="0"/>
        <w:numPr>
          <w:ilvl w:val="0"/>
          <w:numId w:val="11"/>
        </w:numPr>
        <w:ind w:left="1134" w:hanging="567"/>
        <w:rPr>
          <w:rFonts w:ascii="Calibri" w:eastAsia="Calibri" w:hAnsi="Calibri" w:cs="Calibri"/>
          <w:sz w:val="24"/>
          <w:szCs w:val="24"/>
        </w:rPr>
      </w:pPr>
      <w:hyperlink r:id="rId16" w:history="1">
        <w:r w:rsidR="00353C67" w:rsidRPr="00353C67">
          <w:rPr>
            <w:rStyle w:val="Hyperlink"/>
            <w:rFonts w:ascii="Calibri" w:hAnsi="Calibri" w:cs="Calibri"/>
            <w:sz w:val="24"/>
            <w:szCs w:val="24"/>
          </w:rPr>
          <w:t>How can we bulk delete former students, in line with our school's data retention policy? – Support Documentation (scholarpack.com)</w:t>
        </w:r>
      </w:hyperlink>
    </w:p>
    <w:p w14:paraId="5CFD35EB" w14:textId="4B94A234" w:rsidR="009E3F60" w:rsidRPr="00195D96" w:rsidRDefault="009E3F60" w:rsidP="000A02B6">
      <w:pPr>
        <w:widowControl w:val="0"/>
        <w:numPr>
          <w:ilvl w:val="0"/>
          <w:numId w:val="11"/>
        </w:numPr>
        <w:ind w:left="1134" w:hanging="567"/>
        <w:rPr>
          <w:rFonts w:ascii="Calibri" w:eastAsia="Calibri" w:hAnsi="Calibri" w:cs="Calibri"/>
          <w:sz w:val="24"/>
          <w:szCs w:val="24"/>
        </w:rPr>
      </w:pPr>
      <w:r w:rsidRPr="00195D96">
        <w:rPr>
          <w:rFonts w:ascii="Calibri" w:eastAsia="Calibri" w:hAnsi="Calibri" w:cs="Calibri"/>
          <w:sz w:val="24"/>
          <w:szCs w:val="24"/>
        </w:rPr>
        <w:t>Network scanning and retention tools - speak to your IT department</w:t>
      </w:r>
    </w:p>
    <w:p w14:paraId="26767509" w14:textId="77777777" w:rsidR="009E3F60" w:rsidRPr="000A02B6" w:rsidRDefault="009E3F60" w:rsidP="000A02B6">
      <w:pPr>
        <w:pStyle w:val="ListParagraph"/>
        <w:ind w:left="284"/>
        <w:rPr>
          <w:bCs/>
        </w:rPr>
      </w:pPr>
    </w:p>
    <w:p w14:paraId="6948EE28" w14:textId="3EB8E1C9" w:rsidR="00086BAB" w:rsidRDefault="000A02B6" w:rsidP="000A02B6">
      <w:pPr>
        <w:rPr>
          <w:rFonts w:ascii="Calibri" w:hAnsi="Calibri" w:cs="Calibri"/>
          <w:sz w:val="24"/>
          <w:szCs w:val="24"/>
        </w:rPr>
      </w:pPr>
      <w:r w:rsidRPr="000A02B6">
        <w:rPr>
          <w:rFonts w:ascii="Calibri" w:hAnsi="Calibri" w:cs="Calibri"/>
          <w:sz w:val="24"/>
          <w:szCs w:val="24"/>
        </w:rPr>
        <w:t>Also attached for your information</w:t>
      </w:r>
      <w:r>
        <w:rPr>
          <w:rFonts w:ascii="Calibri" w:hAnsi="Calibri" w:cs="Calibri"/>
          <w:sz w:val="24"/>
          <w:szCs w:val="24"/>
        </w:rPr>
        <w:t xml:space="preserve"> is</w:t>
      </w:r>
      <w:r w:rsidRPr="000A02B6">
        <w:rPr>
          <w:rFonts w:ascii="Calibri" w:hAnsi="Calibri" w:cs="Calibri"/>
          <w:sz w:val="24"/>
          <w:szCs w:val="24"/>
        </w:rPr>
        <w:t xml:space="preserve"> a Photo &amp; Video Consent Guidance to ensure your consent forms are comprehensive.</w:t>
      </w:r>
    </w:p>
    <w:p w14:paraId="55BAA05A" w14:textId="73A68FB5" w:rsidR="00353C67" w:rsidRDefault="00353C67" w:rsidP="000A02B6">
      <w:pPr>
        <w:rPr>
          <w:rFonts w:ascii="Calibri" w:hAnsi="Calibri" w:cs="Calibri"/>
          <w:sz w:val="24"/>
          <w:szCs w:val="24"/>
        </w:rPr>
      </w:pPr>
    </w:p>
    <w:p w14:paraId="57E40BFD" w14:textId="77F1558E" w:rsidR="00353C67" w:rsidRPr="000A02B6" w:rsidRDefault="00353C67" w:rsidP="000A02B6">
      <w:pPr>
        <w:rPr>
          <w:rFonts w:ascii="Calibri" w:hAnsi="Calibri" w:cs="Calibri"/>
          <w:sz w:val="24"/>
          <w:szCs w:val="24"/>
        </w:rPr>
      </w:pPr>
      <w:r>
        <w:rPr>
          <w:rFonts w:ascii="Calibri" w:hAnsi="Calibri" w:cs="Calibri"/>
          <w:sz w:val="24"/>
          <w:szCs w:val="24"/>
        </w:rPr>
        <w:t>If you would like a familiarisation tour of the GDPRiS Platform, please contact me and I can book in a session to support you.</w:t>
      </w:r>
    </w:p>
    <w:p w14:paraId="4BE8CB0A" w14:textId="3CC21361" w:rsidR="00086BAB" w:rsidRPr="000A02B6" w:rsidRDefault="00086BAB" w:rsidP="000A02B6">
      <w:pPr>
        <w:rPr>
          <w:rFonts w:ascii="Calibri" w:hAnsi="Calibri" w:cs="Calibri"/>
          <w:sz w:val="24"/>
          <w:szCs w:val="24"/>
        </w:rPr>
      </w:pPr>
    </w:p>
    <w:p w14:paraId="7C6E346B" w14:textId="77777777" w:rsidR="00086BAB" w:rsidRPr="000A02B6" w:rsidRDefault="00086BAB" w:rsidP="000A02B6">
      <w:pPr>
        <w:rPr>
          <w:rFonts w:ascii="Calibri" w:hAnsi="Calibri" w:cs="Calibri"/>
          <w:sz w:val="24"/>
          <w:szCs w:val="24"/>
        </w:rPr>
      </w:pPr>
    </w:p>
    <w:sectPr w:rsidR="00086BAB" w:rsidRPr="000A02B6" w:rsidSect="003A4EC1">
      <w:headerReference w:type="default" r:id="rId17"/>
      <w:pgSz w:w="12240" w:h="15840"/>
      <w:pgMar w:top="720" w:right="720" w:bottom="284"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18BD1B" w14:textId="77777777" w:rsidR="004629AC" w:rsidRDefault="004629AC">
      <w:r>
        <w:separator/>
      </w:r>
    </w:p>
  </w:endnote>
  <w:endnote w:type="continuationSeparator" w:id="0">
    <w:p w14:paraId="311129EB" w14:textId="77777777" w:rsidR="004629AC" w:rsidRDefault="004629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1623DD" w14:textId="77777777" w:rsidR="004629AC" w:rsidRDefault="004629AC">
      <w:r>
        <w:separator/>
      </w:r>
    </w:p>
  </w:footnote>
  <w:footnote w:type="continuationSeparator" w:id="0">
    <w:p w14:paraId="45208C8C" w14:textId="77777777" w:rsidR="004629AC" w:rsidRDefault="004629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5D8202" w14:textId="77777777" w:rsidR="00347154" w:rsidRDefault="000976E1">
    <w:r>
      <w:rPr>
        <w:noProof/>
      </w:rPr>
      <w:drawing>
        <wp:inline distT="0" distB="0" distL="114300" distR="114300" wp14:anchorId="3236E3DC" wp14:editId="7ED02B76">
          <wp:extent cx="2552700" cy="68580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552700" cy="685800"/>
                  </a:xfrm>
                  <a:prstGeom prst="rect">
                    <a:avLst/>
                  </a:prstGeom>
                  <a:ln/>
                </pic:spPr>
              </pic:pic>
            </a:graphicData>
          </a:graphic>
        </wp:inline>
      </w:drawing>
    </w:r>
  </w:p>
  <w:p w14:paraId="205181D6" w14:textId="77777777" w:rsidR="00347154" w:rsidRDefault="00347154"/>
  <w:p w14:paraId="71EEB2ED" w14:textId="77777777" w:rsidR="00347154" w:rsidRDefault="000976E1">
    <w:pPr>
      <w:shd w:val="clear" w:color="auto" w:fill="0591B4"/>
    </w:pPr>
    <w:r>
      <w:rPr>
        <w:color w:val="0591B4"/>
        <w:sz w:val="4"/>
        <w:szCs w:val="4"/>
      </w:rPr>
      <w:t>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0B54ED"/>
    <w:multiLevelType w:val="multilevel"/>
    <w:tmpl w:val="B96606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C096303"/>
    <w:multiLevelType w:val="multilevel"/>
    <w:tmpl w:val="7F462A6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224022FE"/>
    <w:multiLevelType w:val="hybridMultilevel"/>
    <w:tmpl w:val="4878B3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B912537"/>
    <w:multiLevelType w:val="hybridMultilevel"/>
    <w:tmpl w:val="C60E99E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1374136"/>
    <w:multiLevelType w:val="multilevel"/>
    <w:tmpl w:val="1070DF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9B91D7C"/>
    <w:multiLevelType w:val="multilevel"/>
    <w:tmpl w:val="93164C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1882E5E"/>
    <w:multiLevelType w:val="hybridMultilevel"/>
    <w:tmpl w:val="114015A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3965ED0"/>
    <w:multiLevelType w:val="multilevel"/>
    <w:tmpl w:val="2E2CCCD0"/>
    <w:lvl w:ilvl="0">
      <w:start w:val="1"/>
      <w:numFmt w:val="decimal"/>
      <w:lvlText w:val="%1."/>
      <w:lvlJc w:val="left"/>
      <w:pPr>
        <w:ind w:left="720" w:hanging="360"/>
      </w:pPr>
      <w:rPr>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55902BCF"/>
    <w:multiLevelType w:val="hybridMultilevel"/>
    <w:tmpl w:val="A11671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0002D4E"/>
    <w:multiLevelType w:val="hybridMultilevel"/>
    <w:tmpl w:val="69508DF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3243A7B"/>
    <w:multiLevelType w:val="multilevel"/>
    <w:tmpl w:val="FC3E6D44"/>
    <w:lvl w:ilvl="0">
      <w:start w:val="1"/>
      <w:numFmt w:val="decimal"/>
      <w:lvlText w:val="%1."/>
      <w:lvlJc w:val="left"/>
      <w:pPr>
        <w:ind w:left="720" w:hanging="360"/>
      </w:pPr>
      <w:rPr>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6CBB10F5"/>
    <w:multiLevelType w:val="hybridMultilevel"/>
    <w:tmpl w:val="794CE826"/>
    <w:lvl w:ilvl="0" w:tplc="08090001">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abstractNumId w:val="7"/>
  </w:num>
  <w:num w:numId="2">
    <w:abstractNumId w:val="0"/>
  </w:num>
  <w:num w:numId="3">
    <w:abstractNumId w:val="1"/>
  </w:num>
  <w:num w:numId="4">
    <w:abstractNumId w:val="6"/>
  </w:num>
  <w:num w:numId="5">
    <w:abstractNumId w:val="3"/>
  </w:num>
  <w:num w:numId="6">
    <w:abstractNumId w:val="9"/>
  </w:num>
  <w:num w:numId="7">
    <w:abstractNumId w:val="2"/>
  </w:num>
  <w:num w:numId="8">
    <w:abstractNumId w:val="8"/>
  </w:num>
  <w:num w:numId="9">
    <w:abstractNumId w:val="10"/>
  </w:num>
  <w:num w:numId="10">
    <w:abstractNumId w:val="11"/>
  </w:num>
  <w:num w:numId="11">
    <w:abstractNumId w:val="4"/>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7154"/>
    <w:rsid w:val="00005402"/>
    <w:rsid w:val="00086BAB"/>
    <w:rsid w:val="000976E1"/>
    <w:rsid w:val="000A02B6"/>
    <w:rsid w:val="00115412"/>
    <w:rsid w:val="0014079B"/>
    <w:rsid w:val="00143F88"/>
    <w:rsid w:val="001516AB"/>
    <w:rsid w:val="001539A7"/>
    <w:rsid w:val="00153D19"/>
    <w:rsid w:val="00166C23"/>
    <w:rsid w:val="00174EC2"/>
    <w:rsid w:val="00175BB5"/>
    <w:rsid w:val="00266994"/>
    <w:rsid w:val="00276372"/>
    <w:rsid w:val="00292C06"/>
    <w:rsid w:val="002A0411"/>
    <w:rsid w:val="002A53A0"/>
    <w:rsid w:val="00315755"/>
    <w:rsid w:val="00333DDA"/>
    <w:rsid w:val="00340C4D"/>
    <w:rsid w:val="00347154"/>
    <w:rsid w:val="00351383"/>
    <w:rsid w:val="00353C67"/>
    <w:rsid w:val="003A4EC1"/>
    <w:rsid w:val="003C62DA"/>
    <w:rsid w:val="003E6F68"/>
    <w:rsid w:val="00411A4D"/>
    <w:rsid w:val="0045040A"/>
    <w:rsid w:val="00450E56"/>
    <w:rsid w:val="004629AC"/>
    <w:rsid w:val="004A1431"/>
    <w:rsid w:val="004C0D08"/>
    <w:rsid w:val="004D0F1E"/>
    <w:rsid w:val="004D4F0E"/>
    <w:rsid w:val="004E65BF"/>
    <w:rsid w:val="005147B4"/>
    <w:rsid w:val="00522D4C"/>
    <w:rsid w:val="006257E4"/>
    <w:rsid w:val="0066507E"/>
    <w:rsid w:val="00676788"/>
    <w:rsid w:val="0067786A"/>
    <w:rsid w:val="006B050A"/>
    <w:rsid w:val="006C413E"/>
    <w:rsid w:val="0071040B"/>
    <w:rsid w:val="007801F4"/>
    <w:rsid w:val="00780D33"/>
    <w:rsid w:val="0078725E"/>
    <w:rsid w:val="009856C6"/>
    <w:rsid w:val="009B2747"/>
    <w:rsid w:val="009E3ADE"/>
    <w:rsid w:val="009E3F60"/>
    <w:rsid w:val="009F2B0D"/>
    <w:rsid w:val="00A37865"/>
    <w:rsid w:val="00A47795"/>
    <w:rsid w:val="00AA19F8"/>
    <w:rsid w:val="00AA1C15"/>
    <w:rsid w:val="00AE01D7"/>
    <w:rsid w:val="00AF052A"/>
    <w:rsid w:val="00B13311"/>
    <w:rsid w:val="00B75E23"/>
    <w:rsid w:val="00BD08B2"/>
    <w:rsid w:val="00BD58BD"/>
    <w:rsid w:val="00BE6EF2"/>
    <w:rsid w:val="00BF73DF"/>
    <w:rsid w:val="00C0158A"/>
    <w:rsid w:val="00C103F0"/>
    <w:rsid w:val="00C4206C"/>
    <w:rsid w:val="00C82E0E"/>
    <w:rsid w:val="00CA53C2"/>
    <w:rsid w:val="00D04056"/>
    <w:rsid w:val="00D44522"/>
    <w:rsid w:val="00D53D4A"/>
    <w:rsid w:val="00D74D3E"/>
    <w:rsid w:val="00D968FC"/>
    <w:rsid w:val="00DA25BF"/>
    <w:rsid w:val="00DA2C49"/>
    <w:rsid w:val="00DA5FC0"/>
    <w:rsid w:val="00DC4E5E"/>
    <w:rsid w:val="00E25125"/>
    <w:rsid w:val="00E46A3E"/>
    <w:rsid w:val="00E83926"/>
    <w:rsid w:val="00E96A2F"/>
    <w:rsid w:val="00EA423A"/>
    <w:rsid w:val="00EF107F"/>
    <w:rsid w:val="00F42F68"/>
    <w:rsid w:val="00FA42E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06E9CE"/>
  <w15:docId w15:val="{83C28DEB-CF2F-417A-82B4-7A4E94CFF4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link w:val="ListParagraphChar"/>
    <w:uiPriority w:val="34"/>
    <w:qFormat/>
    <w:rsid w:val="009119EA"/>
    <w:pPr>
      <w:ind w:left="720"/>
      <w:contextualSpacing/>
    </w:pPr>
    <w:rPr>
      <w:rFonts w:ascii="Calibri" w:eastAsia="Calibri" w:hAnsi="Calibri" w:cs="Calibri"/>
      <w:sz w:val="24"/>
      <w:szCs w:val="24"/>
      <w:lang w:val="en-GB"/>
    </w:rPr>
  </w:style>
  <w:style w:type="character" w:customStyle="1" w:styleId="ListParagraphChar">
    <w:name w:val="List Paragraph Char"/>
    <w:link w:val="ListParagraph"/>
    <w:uiPriority w:val="34"/>
    <w:rsid w:val="009119EA"/>
    <w:rPr>
      <w:rFonts w:ascii="Calibri" w:eastAsia="Calibri" w:hAnsi="Calibri" w:cs="Calibri"/>
      <w:sz w:val="24"/>
      <w:szCs w:val="24"/>
      <w:lang w:val="en-GB"/>
    </w:rPr>
  </w:style>
  <w:style w:type="paragraph" w:styleId="NormalWeb">
    <w:name w:val="Normal (Web)"/>
    <w:basedOn w:val="Normal"/>
    <w:uiPriority w:val="99"/>
    <w:unhideWhenUsed/>
    <w:rsid w:val="009119EA"/>
    <w:pPr>
      <w:spacing w:before="100" w:beforeAutospacing="1" w:after="100" w:afterAutospacing="1"/>
    </w:pPr>
    <w:rPr>
      <w:rFonts w:ascii="Times New Roman" w:eastAsia="Times New Roman" w:hAnsi="Times New Roman" w:cs="Times New Roman"/>
      <w:sz w:val="24"/>
      <w:szCs w:val="24"/>
      <w:lang w:val="en-GB"/>
    </w:rPr>
  </w:style>
  <w:style w:type="character" w:styleId="Hyperlink">
    <w:name w:val="Hyperlink"/>
    <w:uiPriority w:val="99"/>
    <w:unhideWhenUsed/>
    <w:rsid w:val="009119EA"/>
    <w:rPr>
      <w:color w:val="0563C1"/>
      <w:u w:val="single"/>
    </w:rPr>
  </w:style>
  <w:style w:type="table" w:styleId="TableGrid">
    <w:name w:val="Table Grid"/>
    <w:basedOn w:val="TableNormal"/>
    <w:uiPriority w:val="39"/>
    <w:rsid w:val="009119EA"/>
    <w:rPr>
      <w:rFonts w:asciiTheme="minorHAnsi" w:eastAsiaTheme="minorHAnsi" w:hAnsiTheme="minorHAnsi" w:cstheme="minorBidi"/>
      <w:sz w:val="24"/>
      <w:szCs w:val="24"/>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9119EA"/>
    <w:rPr>
      <w:rFonts w:ascii="Calibri" w:eastAsia="Calibri" w:hAnsi="Calibri" w:cs="Calibri"/>
      <w:sz w:val="24"/>
      <w:szCs w:val="24"/>
      <w:lang w:val="en-GB"/>
    </w:rPr>
  </w:style>
  <w:style w:type="character" w:styleId="UnresolvedMention">
    <w:name w:val="Unresolved Mention"/>
    <w:basedOn w:val="DefaultParagraphFont"/>
    <w:uiPriority w:val="99"/>
    <w:semiHidden/>
    <w:unhideWhenUsed/>
    <w:rsid w:val="004F450B"/>
    <w:rPr>
      <w:color w:val="605E5C"/>
      <w:shd w:val="clear" w:color="auto" w:fill="E1DFDD"/>
    </w:rPr>
  </w:style>
  <w:style w:type="character" w:styleId="FollowedHyperlink">
    <w:name w:val="FollowedHyperlink"/>
    <w:basedOn w:val="DefaultParagraphFont"/>
    <w:uiPriority w:val="99"/>
    <w:semiHidden/>
    <w:unhideWhenUsed/>
    <w:rsid w:val="004F450B"/>
    <w:rPr>
      <w:color w:val="800080" w:themeColor="followedHyperlink"/>
      <w:u w:val="single"/>
    </w:rPr>
  </w:style>
  <w:style w:type="paragraph" w:styleId="BalloonText">
    <w:name w:val="Balloon Text"/>
    <w:basedOn w:val="Normal"/>
    <w:link w:val="BalloonTextChar"/>
    <w:uiPriority w:val="99"/>
    <w:semiHidden/>
    <w:unhideWhenUsed/>
    <w:rsid w:val="003C7CF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C7CF5"/>
    <w:rPr>
      <w:rFonts w:ascii="Segoe UI" w:hAnsi="Segoe UI" w:cs="Segoe UI"/>
      <w:sz w:val="18"/>
      <w:szCs w:val="18"/>
    </w:rPr>
  </w:style>
  <w:style w:type="paragraph" w:styleId="Header">
    <w:name w:val="header"/>
    <w:basedOn w:val="Normal"/>
    <w:link w:val="HeaderChar"/>
    <w:uiPriority w:val="99"/>
    <w:unhideWhenUsed/>
    <w:rsid w:val="00533070"/>
    <w:pPr>
      <w:tabs>
        <w:tab w:val="center" w:pos="4513"/>
        <w:tab w:val="right" w:pos="9026"/>
      </w:tabs>
    </w:pPr>
  </w:style>
  <w:style w:type="character" w:customStyle="1" w:styleId="HeaderChar">
    <w:name w:val="Header Char"/>
    <w:basedOn w:val="DefaultParagraphFont"/>
    <w:link w:val="Header"/>
    <w:uiPriority w:val="99"/>
    <w:rsid w:val="00533070"/>
  </w:style>
  <w:style w:type="paragraph" w:styleId="Footer">
    <w:name w:val="footer"/>
    <w:basedOn w:val="Normal"/>
    <w:link w:val="FooterChar"/>
    <w:uiPriority w:val="99"/>
    <w:unhideWhenUsed/>
    <w:rsid w:val="00533070"/>
    <w:pPr>
      <w:tabs>
        <w:tab w:val="center" w:pos="4513"/>
        <w:tab w:val="right" w:pos="9026"/>
      </w:tabs>
    </w:pPr>
  </w:style>
  <w:style w:type="character" w:customStyle="1" w:styleId="FooterChar">
    <w:name w:val="Footer Char"/>
    <w:basedOn w:val="DefaultParagraphFont"/>
    <w:link w:val="Footer"/>
    <w:uiPriority w:val="99"/>
    <w:rsid w:val="005330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met.eu.com/page/?title=Trust+Information&amp;pid=24" TargetMode="External"/><Relationship Id="rId13" Type="http://schemas.openxmlformats.org/officeDocument/2006/relationships/hyperlink" Target="https://www.legislation.gov.uk/uksi/2021/833/contents/made"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legislation.gov.uk/ukpga/1980/58"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support.scholarpack.com/hc/en-gb/articles/4409691222289-How-can-we-bulk-delete-former-students-in-line-with-our-school-s-data-retention-policy-"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ico.org.uk/for-organisations/guide-to-data-protection/guide-to-the-general-data-protection-regulation-gdpr/principles/storage-limitation/" TargetMode="External"/><Relationship Id="rId5" Type="http://schemas.openxmlformats.org/officeDocument/2006/relationships/webSettings" Target="webSettings.xml"/><Relationship Id="rId15" Type="http://schemas.openxmlformats.org/officeDocument/2006/relationships/hyperlink" Target="https://support.google.com/vault/answer/2990828?hl=en" TargetMode="External"/><Relationship Id="rId10" Type="http://schemas.openxmlformats.org/officeDocument/2006/relationships/hyperlink" Target="https://assets.publishing.service.gov.uk/government/uploads/system/uploads/attachment_data/file/737237/Records_Checklist_Safe_Data_Destruction_Log_accessible.docx"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irms.org.uk/page/SchoolsToolkit" TargetMode="External"/><Relationship Id="rId14" Type="http://schemas.openxmlformats.org/officeDocument/2006/relationships/hyperlink" Target="https://docs.microsoft.com/en-us/microsoft-365/compliance/retention?view=o365-worldwid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M3kOoYjGQE/mZ+JZtXTcPCIxsrw==">AMUW2mXKCr3qRv2kN6LKDjW0K88wGj+KC7gs4tpfN1TGovTjGdf1PpRHR89+eU8dK8zmDodElXe+skAh4LExMkC8++NNybz6h6VVdmKc6J4Ha0CEpK2wfrQ=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85</TotalTime>
  <Pages>2</Pages>
  <Words>720</Words>
  <Characters>4105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Stuart Lee</dc:creator>
  <cp:lastModifiedBy>Lindsey Smith</cp:lastModifiedBy>
  <cp:revision>6</cp:revision>
  <dcterms:created xsi:type="dcterms:W3CDTF">2022-02-09T09:24:00Z</dcterms:created>
  <dcterms:modified xsi:type="dcterms:W3CDTF">2022-02-09T15:07:00Z</dcterms:modified>
</cp:coreProperties>
</file>