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7AABA" w14:textId="563B43E4" w:rsidR="00872C54" w:rsidRPr="00195D96" w:rsidRDefault="00D70576" w:rsidP="00F6187D">
      <w:pPr>
        <w:pStyle w:val="Heading2"/>
        <w:rPr>
          <w:rFonts w:ascii="Calibri" w:hAnsi="Calibri" w:cs="Calibri"/>
          <w:color w:val="4BACC6"/>
          <w:sz w:val="32"/>
          <w:szCs w:val="32"/>
        </w:rPr>
      </w:pPr>
      <w:r>
        <w:rPr>
          <w:rFonts w:ascii="Calibri" w:hAnsi="Calibri" w:cs="Calibri"/>
          <w:color w:val="4BACC6"/>
          <w:sz w:val="32"/>
          <w:szCs w:val="32"/>
        </w:rPr>
        <w:t>Trust</w:t>
      </w:r>
      <w:r w:rsidR="00872C54" w:rsidRPr="00195D96">
        <w:rPr>
          <w:rFonts w:ascii="Calibri" w:hAnsi="Calibri" w:cs="Calibri"/>
          <w:color w:val="4BACC6"/>
          <w:sz w:val="32"/>
          <w:szCs w:val="32"/>
        </w:rPr>
        <w:t>:</w:t>
      </w:r>
      <w:r w:rsidR="00872C54" w:rsidRPr="00195D96">
        <w:rPr>
          <w:rFonts w:ascii="Calibri" w:hAnsi="Calibri" w:cs="Calibri"/>
          <w:color w:val="4BACC6"/>
          <w:sz w:val="32"/>
          <w:szCs w:val="32"/>
        </w:rPr>
        <w:tab/>
      </w:r>
      <w:r w:rsidR="00C00963">
        <w:rPr>
          <w:rFonts w:ascii="Calibri" w:hAnsi="Calibri" w:cs="Calibri"/>
          <w:color w:val="4BACC6"/>
          <w:sz w:val="32"/>
          <w:szCs w:val="32"/>
        </w:rPr>
        <w:tab/>
      </w:r>
      <w:r w:rsidR="00C00963">
        <w:rPr>
          <w:rFonts w:ascii="Calibri" w:hAnsi="Calibri" w:cs="Calibri"/>
          <w:color w:val="4BACC6"/>
          <w:sz w:val="32"/>
          <w:szCs w:val="32"/>
        </w:rPr>
        <w:tab/>
      </w:r>
      <w:r>
        <w:rPr>
          <w:rFonts w:ascii="Calibri" w:hAnsi="Calibri" w:cs="Calibri"/>
          <w:color w:val="4BACC6"/>
          <w:sz w:val="32"/>
          <w:szCs w:val="32"/>
        </w:rPr>
        <w:t>Lion Academy Trust</w:t>
      </w:r>
      <w:r w:rsidR="00872C54" w:rsidRPr="00195D96">
        <w:rPr>
          <w:rFonts w:ascii="Calibri" w:hAnsi="Calibri" w:cs="Calibri"/>
          <w:color w:val="4BACC6"/>
          <w:sz w:val="32"/>
          <w:szCs w:val="32"/>
        </w:rPr>
        <w:tab/>
      </w:r>
      <w:r w:rsidR="00872C54" w:rsidRPr="00195D96">
        <w:rPr>
          <w:rFonts w:ascii="Calibri" w:hAnsi="Calibri" w:cs="Calibri"/>
          <w:color w:val="4BACC6"/>
          <w:sz w:val="32"/>
          <w:szCs w:val="32"/>
        </w:rPr>
        <w:tab/>
      </w:r>
      <w:r>
        <w:rPr>
          <w:rFonts w:ascii="Calibri" w:hAnsi="Calibri" w:cs="Calibri"/>
          <w:color w:val="4BACC6"/>
          <w:sz w:val="32"/>
          <w:szCs w:val="32"/>
        </w:rPr>
        <w:tab/>
      </w:r>
      <w:r w:rsidR="00872C54" w:rsidRPr="00195D96">
        <w:rPr>
          <w:rFonts w:ascii="Calibri" w:hAnsi="Calibri" w:cs="Calibri"/>
          <w:color w:val="4BACC6"/>
          <w:sz w:val="32"/>
          <w:szCs w:val="32"/>
        </w:rPr>
        <w:t xml:space="preserve">Date: </w:t>
      </w:r>
      <w:r>
        <w:rPr>
          <w:rFonts w:ascii="Calibri" w:hAnsi="Calibri" w:cs="Calibri"/>
          <w:color w:val="4BACC6"/>
          <w:sz w:val="32"/>
          <w:szCs w:val="32"/>
        </w:rPr>
        <w:t>23.02.2022</w:t>
      </w:r>
    </w:p>
    <w:p w14:paraId="3DBD5F63" w14:textId="5D2E27E2" w:rsidR="00872C54" w:rsidRPr="00195D96" w:rsidRDefault="00872C54" w:rsidP="00F6187D">
      <w:pPr>
        <w:pStyle w:val="Heading2"/>
        <w:spacing w:before="0" w:after="0"/>
        <w:rPr>
          <w:rFonts w:ascii="Calibri" w:eastAsia="Calibri" w:hAnsi="Calibri" w:cs="Calibri"/>
          <w:sz w:val="32"/>
          <w:szCs w:val="32"/>
        </w:rPr>
      </w:pPr>
      <w:r w:rsidRPr="00195D96">
        <w:rPr>
          <w:rFonts w:ascii="Calibri" w:eastAsia="Calibri" w:hAnsi="Calibri" w:cs="Calibri"/>
          <w:color w:val="0591B4"/>
          <w:sz w:val="32"/>
          <w:szCs w:val="32"/>
        </w:rPr>
        <w:t>Report:</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b w:val="0"/>
          <w:bCs/>
          <w:color w:val="0591B4"/>
          <w:sz w:val="32"/>
          <w:szCs w:val="32"/>
        </w:rPr>
        <w:t>Remote consultation</w:t>
      </w:r>
      <w:r w:rsidRPr="00195D96">
        <w:rPr>
          <w:rFonts w:ascii="Calibri" w:eastAsia="Calibri" w:hAnsi="Calibri" w:cs="Calibri"/>
          <w:sz w:val="32"/>
          <w:szCs w:val="32"/>
        </w:rPr>
        <w:t xml:space="preserve">                  </w:t>
      </w:r>
    </w:p>
    <w:p w14:paraId="04CB2313" w14:textId="439F5814" w:rsidR="00872C54" w:rsidRPr="00195D96" w:rsidRDefault="00872C54" w:rsidP="00F6187D">
      <w:pPr>
        <w:rPr>
          <w:rFonts w:ascii="Calibri" w:eastAsia="Calibri" w:hAnsi="Calibri" w:cs="Calibri"/>
          <w:color w:val="0591B4"/>
          <w:sz w:val="32"/>
          <w:szCs w:val="32"/>
        </w:rPr>
      </w:pPr>
      <w:r w:rsidRPr="00195D96">
        <w:rPr>
          <w:rFonts w:ascii="Calibri" w:eastAsia="Calibri" w:hAnsi="Calibri" w:cs="Calibri"/>
          <w:b/>
          <w:color w:val="0591B4"/>
          <w:sz w:val="32"/>
          <w:szCs w:val="32"/>
        </w:rPr>
        <w:t>DPE:</w:t>
      </w:r>
      <w:r w:rsidRPr="00195D96">
        <w:rPr>
          <w:rFonts w:ascii="Calibri" w:eastAsia="Calibri" w:hAnsi="Calibri" w:cs="Calibri"/>
          <w:color w:val="0591B4"/>
          <w:sz w:val="32"/>
          <w:szCs w:val="32"/>
        </w:rPr>
        <w:t xml:space="preserve"> </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t xml:space="preserve">Lindsey Smith    </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p>
    <w:p w14:paraId="25012D30" w14:textId="48A53235" w:rsidR="00872C54" w:rsidRPr="00195D96" w:rsidRDefault="00872C54" w:rsidP="00F6187D">
      <w:pPr>
        <w:rPr>
          <w:rFonts w:ascii="Calibri" w:eastAsia="Calibri" w:hAnsi="Calibri" w:cs="Calibri"/>
          <w:b/>
          <w:color w:val="0591B4"/>
          <w:sz w:val="32"/>
          <w:szCs w:val="32"/>
        </w:rPr>
      </w:pPr>
      <w:r w:rsidRPr="00195D96">
        <w:rPr>
          <w:rFonts w:ascii="Calibri" w:eastAsia="Calibri" w:hAnsi="Calibri" w:cs="Calibri"/>
          <w:b/>
          <w:color w:val="0591B4"/>
          <w:sz w:val="32"/>
          <w:szCs w:val="32"/>
        </w:rPr>
        <w:t>School member:</w:t>
      </w:r>
      <w:r w:rsidRPr="00195D96">
        <w:rPr>
          <w:rFonts w:ascii="Calibri" w:eastAsia="Calibri" w:hAnsi="Calibri" w:cs="Calibri"/>
          <w:b/>
          <w:color w:val="0591B4"/>
          <w:sz w:val="32"/>
          <w:szCs w:val="32"/>
        </w:rPr>
        <w:tab/>
      </w:r>
      <w:r w:rsidR="00D70576" w:rsidRPr="00B67FFE">
        <w:rPr>
          <w:rFonts w:ascii="Calibri" w:eastAsia="Calibri" w:hAnsi="Calibri" w:cs="Calibri"/>
          <w:bCs/>
          <w:color w:val="0591B4"/>
          <w:sz w:val="32"/>
          <w:szCs w:val="32"/>
        </w:rPr>
        <w:t>Hayden Tyers</w:t>
      </w:r>
    </w:p>
    <w:p w14:paraId="68042F93" w14:textId="302EF173" w:rsidR="00EA38A9" w:rsidRDefault="00EA38A9"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5286AF29"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Staff changes </w:t>
      </w:r>
      <w:r w:rsidR="009F5494">
        <w:rPr>
          <w:rFonts w:ascii="Calibri" w:eastAsia="Calibri" w:hAnsi="Calibri" w:cs="Calibri"/>
          <w:sz w:val="24"/>
          <w:szCs w:val="24"/>
        </w:rPr>
        <w:t>–</w:t>
      </w:r>
      <w:r w:rsidRPr="00195D96">
        <w:rPr>
          <w:rFonts w:ascii="Calibri" w:eastAsia="Calibri" w:hAnsi="Calibri" w:cs="Calibri"/>
          <w:sz w:val="24"/>
          <w:szCs w:val="24"/>
        </w:rPr>
        <w:t xml:space="preserve"> housekeeping</w:t>
      </w:r>
      <w:r w:rsidR="009F5494">
        <w:rPr>
          <w:rFonts w:ascii="Calibri" w:eastAsia="Calibri" w:hAnsi="Calibri" w:cs="Calibri"/>
          <w:sz w:val="24"/>
          <w:szCs w:val="24"/>
        </w:rPr>
        <w:t xml:space="preserve"> and eLearning/Staff Training</w:t>
      </w:r>
      <w:r w:rsidR="005D13BC">
        <w:rPr>
          <w:rFonts w:ascii="Calibri" w:eastAsia="Calibri" w:hAnsi="Calibri" w:cs="Calibri"/>
          <w:sz w:val="24"/>
          <w:szCs w:val="24"/>
        </w:rPr>
        <w:t>/Phishing Simulation</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2005A460"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Supplier due diligence </w:t>
      </w:r>
    </w:p>
    <w:p w14:paraId="137FBC7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Data retention</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0E374B8A" w:rsidR="00EA38A9"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DPE events and </w:t>
      </w:r>
      <w:r w:rsidR="005D13BC">
        <w:rPr>
          <w:rFonts w:ascii="Calibri" w:eastAsia="Calibri" w:hAnsi="Calibri" w:cs="Calibri"/>
          <w:sz w:val="24"/>
          <w:szCs w:val="24"/>
        </w:rPr>
        <w:t>workshops</w:t>
      </w:r>
    </w:p>
    <w:p w14:paraId="7A59A181" w14:textId="65F897E1" w:rsidR="00540AE0" w:rsidRDefault="00540AE0"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Template Audit from 2019</w:t>
      </w:r>
    </w:p>
    <w:p w14:paraId="0CE78CA6" w14:textId="110B32EE" w:rsidR="00540AE0" w:rsidRPr="00195D96" w:rsidRDefault="00540AE0"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Plan for on-site visits to all Lion Academy Schools</w:t>
      </w:r>
    </w:p>
    <w:p w14:paraId="3CA04432" w14:textId="77777777" w:rsidR="00EA38A9" w:rsidRPr="00195D96" w:rsidRDefault="00EA38A9" w:rsidP="00F6187D">
      <w:pPr>
        <w:ind w:left="720"/>
        <w:rPr>
          <w:rFonts w:ascii="Calibri" w:eastAsia="Calibri" w:hAnsi="Calibri" w:cs="Calibri"/>
          <w:b/>
          <w:color w:val="0591B4"/>
          <w:sz w:val="24"/>
          <w:szCs w:val="24"/>
          <w:highlight w:val="yellow"/>
        </w:rPr>
      </w:pPr>
    </w:p>
    <w:p w14:paraId="6B650495" w14:textId="6CDE61E4"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 xml:space="preserve">Staff changes </w:t>
      </w:r>
      <w:r w:rsidR="009F5494">
        <w:rPr>
          <w:rFonts w:ascii="Calibri" w:eastAsia="Calibri" w:hAnsi="Calibri" w:cs="Calibri"/>
          <w:b/>
          <w:color w:val="0591B4"/>
          <w:sz w:val="32"/>
          <w:szCs w:val="32"/>
          <w:highlight w:val="white"/>
        </w:rPr>
        <w:t>–</w:t>
      </w:r>
      <w:r w:rsidRPr="00195D96">
        <w:rPr>
          <w:rFonts w:ascii="Calibri" w:eastAsia="Calibri" w:hAnsi="Calibri" w:cs="Calibri"/>
          <w:b/>
          <w:color w:val="0591B4"/>
          <w:sz w:val="32"/>
          <w:szCs w:val="32"/>
          <w:highlight w:val="white"/>
        </w:rPr>
        <w:t xml:space="preserve"> housekeeping</w:t>
      </w:r>
      <w:r w:rsidR="009F5494">
        <w:rPr>
          <w:rFonts w:ascii="Calibri" w:eastAsia="Calibri" w:hAnsi="Calibri" w:cs="Calibri"/>
          <w:b/>
          <w:color w:val="0591B4"/>
          <w:sz w:val="32"/>
          <w:szCs w:val="32"/>
          <w:highlight w:val="white"/>
        </w:rPr>
        <w:t xml:space="preserve"> and eLearning</w:t>
      </w:r>
      <w:r w:rsidR="005D13BC">
        <w:rPr>
          <w:rFonts w:ascii="Calibri" w:eastAsia="Calibri" w:hAnsi="Calibri" w:cs="Calibri"/>
          <w:b/>
          <w:color w:val="0591B4"/>
          <w:sz w:val="32"/>
          <w:szCs w:val="32"/>
          <w:highlight w:val="white"/>
        </w:rPr>
        <w:t xml:space="preserve"> &amp; Phishing Simulation</w:t>
      </w:r>
    </w:p>
    <w:p w14:paraId="1D6DC0D7" w14:textId="50EAB60F" w:rsidR="00EA38A9" w:rsidRPr="00195D96" w:rsidRDefault="00913FAF" w:rsidP="00F6187D">
      <w:pPr>
        <w:ind w:left="567"/>
        <w:rPr>
          <w:rFonts w:ascii="Calibri" w:eastAsia="Calibri" w:hAnsi="Calibri" w:cs="Calibri"/>
          <w:color w:val="222222"/>
          <w:sz w:val="24"/>
          <w:szCs w:val="24"/>
          <w:highlight w:val="white"/>
        </w:rPr>
      </w:pPr>
      <w:r w:rsidRPr="00195D96">
        <w:rPr>
          <w:rFonts w:ascii="Calibri" w:eastAsia="Calibri" w:hAnsi="Calibri" w:cs="Calibri"/>
          <w:sz w:val="24"/>
          <w:szCs w:val="24"/>
        </w:rPr>
        <w:t xml:space="preserve">Reminder to </w:t>
      </w:r>
      <w:r w:rsidRPr="00B67FFE">
        <w:rPr>
          <w:rFonts w:ascii="Calibri" w:eastAsia="Calibri" w:hAnsi="Calibri" w:cs="Calibri"/>
          <w:bCs/>
          <w:sz w:val="24"/>
          <w:szCs w:val="24"/>
        </w:rPr>
        <w:t>set new staff up on the DPE website and remove leavers:</w:t>
      </w:r>
      <w:r w:rsidRPr="00195D96">
        <w:rPr>
          <w:rFonts w:ascii="Calibri" w:eastAsia="Calibri" w:hAnsi="Calibri" w:cs="Calibri"/>
          <w:sz w:val="24"/>
          <w:szCs w:val="24"/>
        </w:rPr>
        <w:t xml:space="preserve"> DPE dashboard&gt;users&gt;add staff, either manually or bulk import.</w:t>
      </w:r>
      <w:r w:rsidRPr="00195D96">
        <w:rPr>
          <w:rFonts w:ascii="Calibri" w:eastAsia="Calibri" w:hAnsi="Calibri" w:cs="Calibri"/>
          <w:color w:val="595959"/>
          <w:sz w:val="24"/>
          <w:szCs w:val="24"/>
        </w:rPr>
        <w:t xml:space="preserve"> </w:t>
      </w:r>
      <w:r w:rsidRPr="00195D96">
        <w:rPr>
          <w:rFonts w:ascii="Calibri" w:eastAsia="Calibri" w:hAnsi="Calibri" w:cs="Calibri"/>
          <w:sz w:val="24"/>
          <w:szCs w:val="24"/>
        </w:rPr>
        <w:t>Kalina at DPE (client support) is here to help you and can be contacted for support</w:t>
      </w:r>
      <w:r w:rsidR="00B67FFE">
        <w:rPr>
          <w:rFonts w:ascii="Calibri" w:eastAsia="Calibri" w:hAnsi="Calibri" w:cs="Calibri"/>
          <w:sz w:val="24"/>
          <w:szCs w:val="24"/>
        </w:rPr>
        <w:t>, if required</w:t>
      </w:r>
      <w:r w:rsidRPr="00195D96">
        <w:rPr>
          <w:rFonts w:ascii="Calibri" w:eastAsia="Calibri" w:hAnsi="Calibri" w:cs="Calibri"/>
          <w:sz w:val="24"/>
          <w:szCs w:val="24"/>
        </w:rPr>
        <w:t xml:space="preserve"> at: ka</w:t>
      </w:r>
      <w:r w:rsidRPr="00195D96">
        <w:rPr>
          <w:rFonts w:ascii="Calibri" w:eastAsia="Calibri" w:hAnsi="Calibri" w:cs="Calibri"/>
          <w:color w:val="222222"/>
          <w:sz w:val="24"/>
          <w:szCs w:val="24"/>
          <w:highlight w:val="white"/>
        </w:rPr>
        <w:t>lina.voyvodova@dataprotection.education.</w:t>
      </w:r>
    </w:p>
    <w:p w14:paraId="168BC390" w14:textId="77777777" w:rsidR="00EA38A9" w:rsidRPr="00195D96" w:rsidRDefault="00EA38A9" w:rsidP="00F6187D">
      <w:pPr>
        <w:shd w:val="clear" w:color="auto" w:fill="FFFFFF"/>
        <w:ind w:left="567"/>
        <w:rPr>
          <w:rFonts w:ascii="Calibri" w:eastAsia="Calibri" w:hAnsi="Calibri" w:cs="Calibri"/>
          <w:b/>
          <w:color w:val="222222"/>
          <w:sz w:val="24"/>
          <w:szCs w:val="24"/>
          <w:highlight w:val="white"/>
        </w:rPr>
      </w:pPr>
    </w:p>
    <w:p w14:paraId="0ADA1B6C" w14:textId="40139BE9" w:rsidR="00EA38A9" w:rsidRDefault="00B67FFE" w:rsidP="00F6187D">
      <w:pPr>
        <w:shd w:val="clear" w:color="auto" w:fill="FFFFFF"/>
        <w:ind w:left="567"/>
        <w:rPr>
          <w:rFonts w:ascii="Calibri" w:eastAsia="Calibri" w:hAnsi="Calibri" w:cs="Calibri"/>
          <w:b/>
          <w:color w:val="222222"/>
          <w:sz w:val="24"/>
          <w:szCs w:val="24"/>
          <w:highlight w:val="white"/>
        </w:rPr>
      </w:pPr>
      <w:r>
        <w:rPr>
          <w:rFonts w:ascii="Calibri" w:eastAsia="Calibri" w:hAnsi="Calibri" w:cs="Calibri"/>
          <w:color w:val="222222"/>
          <w:sz w:val="24"/>
          <w:szCs w:val="24"/>
          <w:highlight w:val="white"/>
        </w:rPr>
        <w:t>Having new staff set up on the Knowledge Bank to access eLearning is already embedded in the</w:t>
      </w:r>
      <w:r w:rsidR="00913FAF" w:rsidRPr="00195D96">
        <w:rPr>
          <w:rFonts w:ascii="Calibri" w:eastAsia="Calibri" w:hAnsi="Calibri" w:cs="Calibri"/>
          <w:color w:val="222222"/>
          <w:sz w:val="24"/>
          <w:szCs w:val="24"/>
          <w:highlight w:val="white"/>
        </w:rPr>
        <w:t xml:space="preserve"> </w:t>
      </w:r>
      <w:r w:rsidR="00913FAF" w:rsidRPr="00B67FFE">
        <w:rPr>
          <w:rFonts w:ascii="Calibri" w:eastAsia="Calibri" w:hAnsi="Calibri" w:cs="Calibri"/>
          <w:bCs/>
          <w:color w:val="222222"/>
          <w:sz w:val="24"/>
          <w:szCs w:val="24"/>
          <w:highlight w:val="white"/>
        </w:rPr>
        <w:t>induction process</w:t>
      </w:r>
      <w:r>
        <w:rPr>
          <w:rFonts w:ascii="Calibri" w:eastAsia="Calibri" w:hAnsi="Calibri" w:cs="Calibri"/>
          <w:bCs/>
          <w:color w:val="222222"/>
          <w:sz w:val="24"/>
          <w:szCs w:val="24"/>
          <w:highlight w:val="white"/>
        </w:rPr>
        <w:t xml:space="preserve"> for Lion Academy Trust staff</w:t>
      </w:r>
      <w:r w:rsidRPr="00B67FFE">
        <w:rPr>
          <w:rFonts w:ascii="Calibri" w:eastAsia="Calibri" w:hAnsi="Calibri" w:cs="Calibri"/>
          <w:bCs/>
          <w:color w:val="222222"/>
          <w:sz w:val="24"/>
          <w:szCs w:val="24"/>
          <w:highlight w:val="white"/>
        </w:rPr>
        <w:t>.</w:t>
      </w:r>
    </w:p>
    <w:p w14:paraId="669DEEA1" w14:textId="53D882D5" w:rsidR="00D70576" w:rsidRDefault="00D70576" w:rsidP="00F6187D">
      <w:pPr>
        <w:shd w:val="clear" w:color="auto" w:fill="FFFFFF"/>
        <w:ind w:left="567"/>
        <w:rPr>
          <w:rFonts w:ascii="Calibri" w:eastAsia="Calibri" w:hAnsi="Calibri" w:cs="Calibri"/>
          <w:bCs/>
          <w:color w:val="222222"/>
          <w:sz w:val="24"/>
          <w:szCs w:val="24"/>
          <w:highlight w:val="white"/>
        </w:rPr>
      </w:pPr>
    </w:p>
    <w:p w14:paraId="1671E3EF" w14:textId="037DED45" w:rsidR="00404FFC" w:rsidRPr="00195D96" w:rsidRDefault="00D70576" w:rsidP="00404FFC">
      <w:pPr>
        <w:shd w:val="clear" w:color="auto" w:fill="FFFFFF"/>
        <w:ind w:left="567"/>
        <w:rPr>
          <w:rFonts w:ascii="Calibri" w:eastAsia="Calibri" w:hAnsi="Calibri" w:cs="Calibri"/>
          <w:color w:val="222222"/>
          <w:sz w:val="24"/>
          <w:szCs w:val="24"/>
        </w:rPr>
      </w:pPr>
      <w:r>
        <w:rPr>
          <w:rFonts w:ascii="Calibri" w:eastAsia="Calibri" w:hAnsi="Calibri" w:cs="Calibri"/>
          <w:bCs/>
          <w:color w:val="222222"/>
          <w:sz w:val="24"/>
          <w:szCs w:val="24"/>
          <w:highlight w:val="white"/>
        </w:rPr>
        <w:t>There</w:t>
      </w:r>
      <w:r w:rsidR="00B67FFE">
        <w:rPr>
          <w:rFonts w:ascii="Calibri" w:eastAsia="Calibri" w:hAnsi="Calibri" w:cs="Calibri"/>
          <w:bCs/>
          <w:color w:val="222222"/>
          <w:sz w:val="24"/>
          <w:szCs w:val="24"/>
          <w:highlight w:val="white"/>
        </w:rPr>
        <w:t xml:space="preserve"> i</w:t>
      </w:r>
      <w:r>
        <w:rPr>
          <w:rFonts w:ascii="Calibri" w:eastAsia="Calibri" w:hAnsi="Calibri" w:cs="Calibri"/>
          <w:bCs/>
          <w:color w:val="222222"/>
          <w:sz w:val="24"/>
          <w:szCs w:val="24"/>
          <w:highlight w:val="white"/>
        </w:rPr>
        <w:t xml:space="preserve">s good enrolment and completion across schools within the Trust </w:t>
      </w:r>
      <w:r w:rsidR="00B67FFE">
        <w:rPr>
          <w:rFonts w:ascii="Calibri" w:eastAsia="Calibri" w:hAnsi="Calibri" w:cs="Calibri"/>
          <w:bCs/>
          <w:color w:val="222222"/>
          <w:sz w:val="24"/>
          <w:szCs w:val="24"/>
        </w:rPr>
        <w:t>– reports will be produced when conducting on-site visits to identify where further training can take place.</w:t>
      </w:r>
      <w:r w:rsidR="009F5494" w:rsidRPr="00195D96">
        <w:rPr>
          <w:rFonts w:ascii="Calibri" w:eastAsia="Calibri" w:hAnsi="Calibri" w:cs="Calibri"/>
          <w:color w:val="222222"/>
          <w:sz w:val="24"/>
          <w:szCs w:val="24"/>
        </w:rPr>
        <w:t xml:space="preserve"> </w:t>
      </w:r>
      <w:r w:rsidR="00B67FFE">
        <w:rPr>
          <w:rFonts w:ascii="Calibri" w:eastAsia="Calibri" w:hAnsi="Calibri" w:cs="Calibri"/>
          <w:color w:val="222222"/>
          <w:sz w:val="24"/>
          <w:szCs w:val="24"/>
        </w:rPr>
        <w:t xml:space="preserve"> We advise that Stay Safe Online NCSC is completed by all staff.</w:t>
      </w:r>
      <w:r w:rsidR="00404FFC">
        <w:rPr>
          <w:rFonts w:ascii="Calibri" w:eastAsia="Calibri" w:hAnsi="Calibri" w:cs="Calibri"/>
          <w:color w:val="222222"/>
          <w:sz w:val="24"/>
          <w:szCs w:val="24"/>
        </w:rPr>
        <w:t xml:space="preserve">  </w:t>
      </w:r>
      <w:r w:rsidR="00404FFC" w:rsidRPr="00195D96">
        <w:rPr>
          <w:rFonts w:ascii="Calibri" w:eastAsia="Calibri" w:hAnsi="Calibri" w:cs="Calibri"/>
          <w:color w:val="222222"/>
          <w:sz w:val="24"/>
          <w:szCs w:val="24"/>
        </w:rPr>
        <w:t xml:space="preserve">In addition, you can check out the National Cyber Security Centre website: </w:t>
      </w:r>
      <w:hyperlink r:id="rId8">
        <w:r w:rsidR="00404FFC" w:rsidRPr="00195D96">
          <w:rPr>
            <w:rFonts w:ascii="Calibri" w:eastAsia="Calibri" w:hAnsi="Calibri" w:cs="Calibri"/>
            <w:color w:val="1155CC"/>
            <w:sz w:val="24"/>
            <w:szCs w:val="24"/>
            <w:u w:val="single"/>
          </w:rPr>
          <w:t>ncsc.gov.uk</w:t>
        </w:r>
      </w:hyperlink>
      <w:r w:rsidR="00404FFC" w:rsidRPr="00195D96">
        <w:rPr>
          <w:rFonts w:ascii="Calibri" w:eastAsia="Calibri" w:hAnsi="Calibri" w:cs="Calibri"/>
          <w:color w:val="222222"/>
          <w:sz w:val="24"/>
          <w:szCs w:val="24"/>
        </w:rPr>
        <w:t xml:space="preserve"> which has useful resources and tips for schools regarding cyber security:</w:t>
      </w:r>
    </w:p>
    <w:p w14:paraId="2A420F88" w14:textId="77777777" w:rsidR="00404FFC" w:rsidRPr="00195D96" w:rsidRDefault="00404FFC" w:rsidP="00404FFC">
      <w:pPr>
        <w:numPr>
          <w:ilvl w:val="0"/>
          <w:numId w:val="2"/>
        </w:numPr>
        <w:spacing w:before="200"/>
        <w:ind w:left="1134" w:hanging="554"/>
        <w:rPr>
          <w:rFonts w:ascii="Calibri" w:eastAsia="Calibri" w:hAnsi="Calibri" w:cs="Calibri"/>
          <w:sz w:val="24"/>
          <w:szCs w:val="24"/>
        </w:rPr>
      </w:pPr>
      <w:r w:rsidRPr="00195D96">
        <w:rPr>
          <w:rFonts w:ascii="Calibri" w:eastAsia="Calibri" w:hAnsi="Calibri" w:cs="Calibri"/>
          <w:b/>
          <w:color w:val="222222"/>
          <w:sz w:val="24"/>
          <w:szCs w:val="24"/>
        </w:rPr>
        <w:t>School resources:</w:t>
      </w:r>
      <w:r w:rsidRPr="00195D96">
        <w:rPr>
          <w:rFonts w:ascii="Calibri" w:eastAsia="Calibri" w:hAnsi="Calibri" w:cs="Calibri"/>
          <w:color w:val="222222"/>
          <w:sz w:val="24"/>
          <w:szCs w:val="24"/>
        </w:rPr>
        <w:t xml:space="preserve"> </w:t>
      </w:r>
      <w:hyperlink r:id="rId9">
        <w:r w:rsidRPr="00195D96">
          <w:rPr>
            <w:rFonts w:ascii="Calibri" w:eastAsia="Calibri" w:hAnsi="Calibri" w:cs="Calibri"/>
            <w:color w:val="1155CC"/>
            <w:sz w:val="24"/>
            <w:szCs w:val="24"/>
            <w:u w:val="single"/>
          </w:rPr>
          <w:t>https://www.ncsc.gov.uk/section/education-skills/schools</w:t>
        </w:r>
      </w:hyperlink>
      <w:r w:rsidRPr="00195D96">
        <w:rPr>
          <w:rFonts w:ascii="Calibri" w:eastAsia="Calibri" w:hAnsi="Calibri" w:cs="Calibri"/>
          <w:color w:val="222222"/>
          <w:sz w:val="24"/>
          <w:szCs w:val="24"/>
        </w:rPr>
        <w:t xml:space="preserve"> </w:t>
      </w:r>
    </w:p>
    <w:p w14:paraId="435AA7BA" w14:textId="77777777" w:rsidR="00404FFC" w:rsidRPr="00195D96" w:rsidRDefault="00404FFC" w:rsidP="00404FFC">
      <w:pPr>
        <w:numPr>
          <w:ilvl w:val="0"/>
          <w:numId w:val="2"/>
        </w:numPr>
        <w:spacing w:after="200"/>
        <w:ind w:left="1134" w:hanging="554"/>
        <w:rPr>
          <w:rFonts w:ascii="Calibri" w:eastAsia="Calibri" w:hAnsi="Calibri" w:cs="Calibri"/>
          <w:sz w:val="24"/>
          <w:szCs w:val="24"/>
        </w:rPr>
      </w:pPr>
      <w:r w:rsidRPr="00195D96">
        <w:rPr>
          <w:rFonts w:ascii="Calibri" w:eastAsia="Calibri" w:hAnsi="Calibri" w:cs="Calibri"/>
          <w:b/>
          <w:color w:val="222222"/>
          <w:sz w:val="24"/>
          <w:szCs w:val="24"/>
        </w:rPr>
        <w:t>Governor Qs for schools:</w:t>
      </w:r>
      <w:r w:rsidRPr="00195D96">
        <w:rPr>
          <w:rFonts w:ascii="Calibri" w:eastAsia="Calibri" w:hAnsi="Calibri" w:cs="Calibri"/>
          <w:color w:val="222222"/>
          <w:sz w:val="24"/>
          <w:szCs w:val="24"/>
        </w:rPr>
        <w:t xml:space="preserve"> </w:t>
      </w:r>
      <w:hyperlink r:id="rId10">
        <w:r w:rsidRPr="00195D96">
          <w:rPr>
            <w:rFonts w:ascii="Calibri" w:eastAsia="Calibri" w:hAnsi="Calibri" w:cs="Calibri"/>
            <w:color w:val="1155CC"/>
            <w:sz w:val="24"/>
            <w:szCs w:val="24"/>
            <w:u w:val="single"/>
          </w:rPr>
          <w:t>https://www.ncsc.gov.uk/information/school-governor-questions</w:t>
        </w:r>
      </w:hyperlink>
    </w:p>
    <w:p w14:paraId="07E163D0" w14:textId="77777777" w:rsidR="00404FFC" w:rsidRPr="00195D96" w:rsidRDefault="00404FFC" w:rsidP="00404FFC">
      <w:pPr>
        <w:widowControl w:val="0"/>
        <w:ind w:left="567"/>
        <w:rPr>
          <w:rFonts w:ascii="Calibri" w:eastAsia="Calibri" w:hAnsi="Calibri" w:cs="Calibri"/>
          <w:sz w:val="24"/>
          <w:szCs w:val="24"/>
        </w:rPr>
      </w:pPr>
      <w:r w:rsidRPr="00195D96">
        <w:rPr>
          <w:rFonts w:ascii="Calibri" w:eastAsia="Calibri" w:hAnsi="Calibri" w:cs="Calibri"/>
          <w:b/>
          <w:sz w:val="24"/>
          <w:szCs w:val="24"/>
        </w:rPr>
        <w:t xml:space="preserve">Check out the DPE news articles </w:t>
      </w:r>
      <w:r w:rsidRPr="00195D96">
        <w:rPr>
          <w:rFonts w:ascii="Calibri" w:eastAsia="Calibri" w:hAnsi="Calibri" w:cs="Calibri"/>
          <w:sz w:val="24"/>
          <w:szCs w:val="24"/>
        </w:rPr>
        <w:t>on the Education sector now being at the highest risk of cyber-attacks</w:t>
      </w:r>
      <w:r>
        <w:rPr>
          <w:rFonts w:ascii="Calibri" w:eastAsia="Calibri" w:hAnsi="Calibri" w:cs="Calibri"/>
          <w:sz w:val="24"/>
          <w:szCs w:val="24"/>
        </w:rPr>
        <w:t>:</w:t>
      </w:r>
      <w:r w:rsidRPr="00195D96">
        <w:rPr>
          <w:rFonts w:ascii="Calibri" w:eastAsia="Calibri" w:hAnsi="Calibri" w:cs="Calibri"/>
          <w:sz w:val="24"/>
          <w:szCs w:val="24"/>
        </w:rPr>
        <w:t xml:space="preserve"> </w:t>
      </w:r>
      <w:hyperlink r:id="rId11">
        <w:r w:rsidRPr="00195D96">
          <w:rPr>
            <w:rFonts w:ascii="Calibri" w:eastAsia="Calibri" w:hAnsi="Calibri" w:cs="Calibri"/>
            <w:color w:val="0563C1"/>
            <w:sz w:val="24"/>
            <w:szCs w:val="24"/>
            <w:u w:val="single"/>
          </w:rPr>
          <w:t>https://dataprotection.education/news/166-information-security/203-the-education-sector-now-at-highest-risk-of-cyber-attacks</w:t>
        </w:r>
      </w:hyperlink>
    </w:p>
    <w:p w14:paraId="6CBEE2D9" w14:textId="77777777" w:rsidR="00404FFC" w:rsidRPr="00195D96" w:rsidRDefault="00404FFC" w:rsidP="00404FFC">
      <w:pPr>
        <w:widowControl w:val="0"/>
        <w:ind w:left="567"/>
        <w:rPr>
          <w:rFonts w:ascii="Calibri" w:eastAsia="Calibri" w:hAnsi="Calibri" w:cs="Calibri"/>
          <w:sz w:val="24"/>
          <w:szCs w:val="24"/>
        </w:rPr>
      </w:pPr>
    </w:p>
    <w:p w14:paraId="72119930" w14:textId="77777777" w:rsidR="00404FFC" w:rsidRPr="00195D96" w:rsidRDefault="0001656C" w:rsidP="00404FFC">
      <w:pPr>
        <w:widowControl w:val="0"/>
        <w:ind w:left="567"/>
        <w:rPr>
          <w:rFonts w:ascii="Calibri" w:eastAsia="Calibri" w:hAnsi="Calibri" w:cs="Calibri"/>
          <w:color w:val="0563C1"/>
          <w:sz w:val="24"/>
          <w:szCs w:val="24"/>
          <w:u w:val="single"/>
        </w:rPr>
      </w:pPr>
      <w:hyperlink r:id="rId12">
        <w:r w:rsidR="00404FFC" w:rsidRPr="00195D96">
          <w:rPr>
            <w:rFonts w:ascii="Calibri" w:eastAsia="Calibri" w:hAnsi="Calibri" w:cs="Calibri"/>
            <w:color w:val="0563C1"/>
            <w:sz w:val="24"/>
            <w:szCs w:val="24"/>
            <w:u w:val="single"/>
          </w:rPr>
          <w:t>https://dataprotection.education/news/166-information-security/220-assessing-the-state-of-your-data-security</w:t>
        </w:r>
      </w:hyperlink>
    </w:p>
    <w:p w14:paraId="33B734D0" w14:textId="77777777" w:rsidR="00404FFC" w:rsidRPr="00195D96" w:rsidRDefault="00404FFC" w:rsidP="009F5494">
      <w:pPr>
        <w:shd w:val="clear" w:color="auto" w:fill="FFFFFF"/>
        <w:ind w:left="567"/>
        <w:rPr>
          <w:rFonts w:ascii="Calibri" w:eastAsia="Calibri" w:hAnsi="Calibri" w:cs="Calibri"/>
          <w:color w:val="222222"/>
          <w:sz w:val="24"/>
          <w:szCs w:val="24"/>
        </w:rPr>
      </w:pPr>
    </w:p>
    <w:p w14:paraId="0790C4ED" w14:textId="77777777" w:rsidR="009F5494" w:rsidRPr="00195D96" w:rsidRDefault="009F5494" w:rsidP="009F5494">
      <w:pPr>
        <w:shd w:val="clear" w:color="auto" w:fill="FFFFFF"/>
        <w:ind w:left="567"/>
        <w:rPr>
          <w:rFonts w:ascii="Calibri" w:eastAsia="Calibri" w:hAnsi="Calibri" w:cs="Calibri"/>
          <w:color w:val="222222"/>
          <w:sz w:val="24"/>
          <w:szCs w:val="24"/>
        </w:rPr>
      </w:pPr>
    </w:p>
    <w:p w14:paraId="13A84364" w14:textId="77777777" w:rsidR="004673D8" w:rsidRDefault="004673D8" w:rsidP="009F5494">
      <w:pPr>
        <w:shd w:val="clear" w:color="auto" w:fill="FFFFFF"/>
        <w:ind w:left="567"/>
        <w:rPr>
          <w:rFonts w:ascii="Calibri" w:eastAsia="Calibri" w:hAnsi="Calibri" w:cs="Calibri"/>
          <w:color w:val="222222"/>
          <w:sz w:val="24"/>
          <w:szCs w:val="24"/>
        </w:rPr>
      </w:pPr>
    </w:p>
    <w:p w14:paraId="37EFC5AE" w14:textId="77777777" w:rsidR="004673D8" w:rsidRDefault="004673D8" w:rsidP="009F5494">
      <w:pPr>
        <w:shd w:val="clear" w:color="auto" w:fill="FFFFFF"/>
        <w:ind w:left="567"/>
        <w:rPr>
          <w:rFonts w:ascii="Calibri" w:eastAsia="Calibri" w:hAnsi="Calibri" w:cs="Calibri"/>
          <w:color w:val="222222"/>
          <w:sz w:val="24"/>
          <w:szCs w:val="24"/>
        </w:rPr>
      </w:pPr>
    </w:p>
    <w:p w14:paraId="57DF6547" w14:textId="392E1531" w:rsidR="009F5494" w:rsidRPr="00195D96" w:rsidRDefault="00404FFC" w:rsidP="009F5494">
      <w:pPr>
        <w:shd w:val="clear" w:color="auto" w:fill="FFFFFF"/>
        <w:ind w:left="567"/>
        <w:rPr>
          <w:rFonts w:ascii="Calibri" w:eastAsia="Calibri" w:hAnsi="Calibri" w:cs="Calibri"/>
          <w:color w:val="222222"/>
          <w:sz w:val="24"/>
          <w:szCs w:val="24"/>
        </w:rPr>
      </w:pPr>
      <w:r>
        <w:rPr>
          <w:rFonts w:ascii="Calibri" w:eastAsia="Calibri" w:hAnsi="Calibri" w:cs="Calibri"/>
          <w:color w:val="222222"/>
          <w:sz w:val="24"/>
          <w:szCs w:val="24"/>
        </w:rPr>
        <w:lastRenderedPageBreak/>
        <w:t xml:space="preserve">The Phishing Simulation will be available shortly.  I will inform you as soon as the Best Practice document has been published to support the roll out of this campaign. </w:t>
      </w:r>
    </w:p>
    <w:p w14:paraId="303D42F0" w14:textId="77777777" w:rsidR="009F5494" w:rsidRPr="00195D96" w:rsidRDefault="009F5494" w:rsidP="009F5494">
      <w:pPr>
        <w:shd w:val="clear" w:color="auto" w:fill="FFFFFF"/>
        <w:ind w:left="567"/>
        <w:rPr>
          <w:rFonts w:ascii="Calibri" w:eastAsia="Calibri" w:hAnsi="Calibri" w:cs="Calibri"/>
          <w:color w:val="222222"/>
          <w:sz w:val="24"/>
          <w:szCs w:val="24"/>
        </w:rPr>
      </w:pPr>
    </w:p>
    <w:p w14:paraId="599638AF" w14:textId="77777777" w:rsidR="009F5494" w:rsidRDefault="009F5494" w:rsidP="00F6187D">
      <w:pPr>
        <w:shd w:val="clear" w:color="auto" w:fill="FFFFFF"/>
        <w:ind w:left="567"/>
        <w:rPr>
          <w:rFonts w:ascii="Calibri" w:eastAsia="Calibri" w:hAnsi="Calibri" w:cs="Calibri"/>
          <w:bCs/>
          <w:color w:val="222222"/>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7D3928F1"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 xml:space="preserve">By now you should have all of your main updated compliance documents. Although the documents below are not all statutory to have on your website, for transparency and ease of managing these documents, it is good practice to have a GDPR section on your </w:t>
      </w:r>
      <w:r w:rsidR="008A3ECD">
        <w:rPr>
          <w:rFonts w:ascii="Calibri" w:eastAsia="Calibri" w:hAnsi="Calibri" w:cs="Calibri"/>
          <w:sz w:val="24"/>
          <w:szCs w:val="24"/>
        </w:rPr>
        <w:t xml:space="preserve">Trust/School </w:t>
      </w:r>
      <w:r w:rsidRPr="00195D96">
        <w:rPr>
          <w:rFonts w:ascii="Calibri" w:eastAsia="Calibri" w:hAnsi="Calibri" w:cs="Calibri"/>
          <w:sz w:val="24"/>
          <w:szCs w:val="24"/>
        </w:rPr>
        <w:t>website</w:t>
      </w:r>
      <w:r w:rsidR="008A3ECD">
        <w:rPr>
          <w:rFonts w:ascii="Calibri" w:eastAsia="Calibri" w:hAnsi="Calibri" w:cs="Calibri"/>
          <w:sz w:val="24"/>
          <w:szCs w:val="24"/>
        </w:rPr>
        <w:t>s</w:t>
      </w:r>
      <w:r w:rsidRPr="00195D96">
        <w:rPr>
          <w:rFonts w:ascii="Calibri" w:eastAsia="Calibri" w:hAnsi="Calibri" w:cs="Calibri"/>
          <w:sz w:val="24"/>
          <w:szCs w:val="24"/>
        </w:rPr>
        <w:t xml:space="preserve"> and consider including the following documents:</w:t>
      </w:r>
    </w:p>
    <w:p w14:paraId="42C4DC15" w14:textId="77777777" w:rsidR="00EA38A9" w:rsidRPr="00195D96" w:rsidRDefault="00EA38A9" w:rsidP="00F6187D">
      <w:pPr>
        <w:rPr>
          <w:rFonts w:ascii="Calibri" w:eastAsia="Calibri" w:hAnsi="Calibri" w:cs="Calibri"/>
          <w:b/>
          <w:sz w:val="24"/>
          <w:szCs w:val="24"/>
        </w:rPr>
      </w:pPr>
    </w:p>
    <w:p w14:paraId="153BEB19" w14:textId="77777777"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Website documents:</w:t>
      </w:r>
    </w:p>
    <w:p w14:paraId="36B6CCEA" w14:textId="75A2B04D" w:rsidR="00EA38A9" w:rsidRPr="00195D96" w:rsidRDefault="00D70576" w:rsidP="00F6187D">
      <w:pPr>
        <w:numPr>
          <w:ilvl w:val="0"/>
          <w:numId w:val="6"/>
        </w:numPr>
        <w:ind w:left="1134" w:hanging="567"/>
        <w:rPr>
          <w:rFonts w:ascii="Calibri" w:eastAsia="Calibri" w:hAnsi="Calibri" w:cs="Calibri"/>
          <w:sz w:val="24"/>
          <w:szCs w:val="24"/>
        </w:rPr>
      </w:pPr>
      <w:r>
        <w:rPr>
          <w:rFonts w:ascii="Calibri" w:eastAsia="Calibri" w:hAnsi="Calibri" w:cs="Calibri"/>
          <w:sz w:val="24"/>
          <w:szCs w:val="24"/>
        </w:rPr>
        <w:t>Data Protection</w:t>
      </w:r>
      <w:r w:rsidR="00913FAF" w:rsidRPr="00195D96">
        <w:rPr>
          <w:rFonts w:ascii="Calibri" w:eastAsia="Calibri" w:hAnsi="Calibri" w:cs="Calibri"/>
          <w:sz w:val="24"/>
          <w:szCs w:val="24"/>
        </w:rPr>
        <w:t xml:space="preserve"> policy</w:t>
      </w:r>
      <w:r>
        <w:rPr>
          <w:rFonts w:ascii="Calibri" w:eastAsia="Calibri" w:hAnsi="Calibri" w:cs="Calibri"/>
          <w:sz w:val="24"/>
          <w:szCs w:val="24"/>
        </w:rPr>
        <w:t xml:space="preserve"> – on Trust website and </w:t>
      </w:r>
      <w:r w:rsidR="00F16CB4">
        <w:rPr>
          <w:rFonts w:ascii="Calibri" w:eastAsia="Calibri" w:hAnsi="Calibri" w:cs="Calibri"/>
          <w:sz w:val="24"/>
          <w:szCs w:val="24"/>
        </w:rPr>
        <w:t xml:space="preserve">all school websites </w:t>
      </w:r>
      <w:r>
        <w:rPr>
          <w:rFonts w:ascii="Calibri" w:eastAsia="Calibri" w:hAnsi="Calibri" w:cs="Calibri"/>
          <w:sz w:val="24"/>
          <w:szCs w:val="24"/>
        </w:rPr>
        <w:t>up to date (renewal due April 2022)</w:t>
      </w:r>
      <w:r w:rsidR="00EA277D">
        <w:rPr>
          <w:rFonts w:ascii="Calibri" w:eastAsia="Calibri" w:hAnsi="Calibri" w:cs="Calibri"/>
          <w:sz w:val="24"/>
          <w:szCs w:val="24"/>
        </w:rPr>
        <w:t xml:space="preserve"> </w:t>
      </w:r>
    </w:p>
    <w:p w14:paraId="1DDFF4A4" w14:textId="29259F4C"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Privacy notice(s)</w:t>
      </w:r>
      <w:r w:rsidR="00D70576">
        <w:rPr>
          <w:rFonts w:ascii="Calibri" w:eastAsia="Calibri" w:hAnsi="Calibri" w:cs="Calibri"/>
          <w:sz w:val="24"/>
          <w:szCs w:val="24"/>
        </w:rPr>
        <w:t xml:space="preserve"> – </w:t>
      </w:r>
      <w:r w:rsidR="00F16CB4">
        <w:rPr>
          <w:rFonts w:ascii="Calibri" w:eastAsia="Calibri" w:hAnsi="Calibri" w:cs="Calibri"/>
          <w:sz w:val="24"/>
          <w:szCs w:val="24"/>
        </w:rPr>
        <w:t xml:space="preserve">Workforce </w:t>
      </w:r>
      <w:r w:rsidR="00D70576">
        <w:rPr>
          <w:rFonts w:ascii="Calibri" w:eastAsia="Calibri" w:hAnsi="Calibri" w:cs="Calibri"/>
          <w:sz w:val="24"/>
          <w:szCs w:val="24"/>
        </w:rPr>
        <w:t>published on</w:t>
      </w:r>
      <w:r w:rsidR="00F16CB4">
        <w:rPr>
          <w:rFonts w:ascii="Calibri" w:eastAsia="Calibri" w:hAnsi="Calibri" w:cs="Calibri"/>
          <w:sz w:val="24"/>
          <w:szCs w:val="24"/>
        </w:rPr>
        <w:t xml:space="preserve"> Trust</w:t>
      </w:r>
      <w:r w:rsidR="00D70576">
        <w:rPr>
          <w:rFonts w:ascii="Calibri" w:eastAsia="Calibri" w:hAnsi="Calibri" w:cs="Calibri"/>
          <w:sz w:val="24"/>
          <w:szCs w:val="24"/>
        </w:rPr>
        <w:t xml:space="preserve"> website, in need of review (V1.0 DPE 2018)</w:t>
      </w:r>
      <w:r w:rsidR="00F16CB4">
        <w:rPr>
          <w:rFonts w:ascii="Calibri" w:eastAsia="Calibri" w:hAnsi="Calibri" w:cs="Calibri"/>
          <w:sz w:val="24"/>
          <w:szCs w:val="24"/>
        </w:rPr>
        <w:t xml:space="preserve"> Pupils &amp; Parents Privacy Notices are available on individual schools’ websites.</w:t>
      </w:r>
    </w:p>
    <w:p w14:paraId="33B903EE" w14:textId="59BC3C36"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SAR and data breach procedure</w:t>
      </w:r>
      <w:r w:rsidR="002C0202">
        <w:rPr>
          <w:rFonts w:ascii="Calibri" w:eastAsia="Calibri" w:hAnsi="Calibri" w:cs="Calibri"/>
          <w:sz w:val="24"/>
          <w:szCs w:val="24"/>
        </w:rPr>
        <w:t xml:space="preserve"> (although these are internal procedures, it’s good for visitors of the website to see your action plan for handling these circumstances)</w:t>
      </w:r>
      <w:r w:rsidR="00D70576">
        <w:rPr>
          <w:rFonts w:ascii="Calibri" w:eastAsia="Calibri" w:hAnsi="Calibri" w:cs="Calibri"/>
          <w:sz w:val="24"/>
          <w:szCs w:val="24"/>
        </w:rPr>
        <w:t xml:space="preserve"> – SAR Policy published on Trust website and up to date (renewal due Spring 2022)</w:t>
      </w:r>
    </w:p>
    <w:p w14:paraId="5BD89ED2" w14:textId="24C564A7"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FOI and publication scheme</w:t>
      </w:r>
      <w:r w:rsidR="00D70576">
        <w:rPr>
          <w:rFonts w:ascii="Calibri" w:eastAsia="Calibri" w:hAnsi="Calibri" w:cs="Calibri"/>
          <w:sz w:val="24"/>
          <w:szCs w:val="24"/>
        </w:rPr>
        <w:t xml:space="preserve"> – published on Trust website and up to date (2020)</w:t>
      </w:r>
    </w:p>
    <w:p w14:paraId="2051C492" w14:textId="4F1188EA"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Supplier/third party list</w:t>
      </w:r>
      <w:r w:rsidR="00D70576">
        <w:rPr>
          <w:rFonts w:ascii="Calibri" w:eastAsia="Calibri" w:hAnsi="Calibri" w:cs="Calibri"/>
          <w:sz w:val="24"/>
          <w:szCs w:val="24"/>
        </w:rPr>
        <w:t xml:space="preserve"> – not included in the Privacy Notice</w:t>
      </w:r>
      <w:r w:rsidR="00F16CB4">
        <w:rPr>
          <w:rFonts w:ascii="Calibri" w:eastAsia="Calibri" w:hAnsi="Calibri" w:cs="Calibri"/>
          <w:sz w:val="24"/>
          <w:szCs w:val="24"/>
        </w:rPr>
        <w:t xml:space="preserve"> – we will work closely with a designated admin member of staff in individual schools to begin populating the Record of Processing tool, which will provide a comprehensive list of third-party suppliers for the privacy notice.</w:t>
      </w:r>
    </w:p>
    <w:p w14:paraId="7BEEC630" w14:textId="77777777" w:rsidR="00EA38A9" w:rsidRPr="00195D96" w:rsidRDefault="00EA38A9" w:rsidP="00F6187D">
      <w:pPr>
        <w:rPr>
          <w:rFonts w:ascii="Calibri" w:eastAsia="Calibri" w:hAnsi="Calibri" w:cs="Calibri"/>
          <w:sz w:val="24"/>
          <w:szCs w:val="24"/>
        </w:rPr>
      </w:pPr>
    </w:p>
    <w:p w14:paraId="123625A3" w14:textId="77777777"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Other useful documents to review and check that you have are:</w:t>
      </w:r>
    </w:p>
    <w:p w14:paraId="424E9DFB" w14:textId="149EFACA" w:rsidR="00EA38A9" w:rsidRPr="00195D96" w:rsidRDefault="00913FAF" w:rsidP="00F6187D">
      <w:pPr>
        <w:numPr>
          <w:ilvl w:val="0"/>
          <w:numId w:val="4"/>
        </w:numPr>
        <w:ind w:left="1134" w:hanging="567"/>
        <w:rPr>
          <w:rFonts w:ascii="Calibri" w:eastAsia="Calibri" w:hAnsi="Calibri" w:cs="Calibri"/>
          <w:sz w:val="24"/>
          <w:szCs w:val="24"/>
        </w:rPr>
      </w:pPr>
      <w:r w:rsidRPr="00195D96">
        <w:rPr>
          <w:rFonts w:ascii="Calibri" w:eastAsia="Calibri" w:hAnsi="Calibri" w:cs="Calibri"/>
          <w:sz w:val="24"/>
          <w:szCs w:val="24"/>
        </w:rPr>
        <w:t xml:space="preserve">Work away from school policy </w:t>
      </w:r>
      <w:hyperlink r:id="rId13" w:history="1">
        <w:r w:rsidR="00540AE0">
          <w:rPr>
            <w:rStyle w:val="Hyperlink"/>
          </w:rPr>
          <w:t>Work out of school (dataprotection.education)</w:t>
        </w:r>
      </w:hyperlink>
    </w:p>
    <w:p w14:paraId="5D0F6FC3" w14:textId="11AF05DB" w:rsidR="00EA38A9" w:rsidRPr="00195D96" w:rsidRDefault="00913FAF" w:rsidP="00F6187D">
      <w:pPr>
        <w:numPr>
          <w:ilvl w:val="0"/>
          <w:numId w:val="4"/>
        </w:numPr>
        <w:ind w:left="1134" w:hanging="567"/>
        <w:rPr>
          <w:rFonts w:ascii="Calibri" w:eastAsia="Calibri" w:hAnsi="Calibri" w:cs="Calibri"/>
          <w:sz w:val="24"/>
          <w:szCs w:val="24"/>
        </w:rPr>
      </w:pPr>
      <w:r w:rsidRPr="00195D96">
        <w:rPr>
          <w:rFonts w:ascii="Calibri" w:eastAsia="Calibri" w:hAnsi="Calibri" w:cs="Calibri"/>
          <w:sz w:val="24"/>
          <w:szCs w:val="24"/>
        </w:rPr>
        <w:t>Review of consent documentation. Consent guidance and consent withdrawal can also be added to the GDPR section of the school website</w:t>
      </w:r>
      <w:r w:rsidR="00540AE0">
        <w:rPr>
          <w:rFonts w:ascii="Calibri" w:eastAsia="Calibri" w:hAnsi="Calibri" w:cs="Calibri"/>
          <w:sz w:val="24"/>
          <w:szCs w:val="24"/>
        </w:rPr>
        <w:t xml:space="preserve"> </w:t>
      </w:r>
      <w:hyperlink r:id="rId14" w:history="1">
        <w:r w:rsidR="00540AE0">
          <w:rPr>
            <w:rStyle w:val="Hyperlink"/>
          </w:rPr>
          <w:t>Photo and Video Guidelines (dataprotection.education)</w:t>
        </w:r>
      </w:hyperlink>
      <w:r w:rsidR="00540AE0">
        <w:t xml:space="preserve"> </w:t>
      </w:r>
      <w:hyperlink r:id="rId15" w:history="1">
        <w:r w:rsidR="00540AE0">
          <w:rPr>
            <w:rStyle w:val="Hyperlink"/>
          </w:rPr>
          <w:t>Photo and Video Consent Form (dataprotection.education)</w:t>
        </w:r>
      </w:hyperlink>
    </w:p>
    <w:p w14:paraId="343F73EB" w14:textId="7C05929C" w:rsidR="00EA38A9" w:rsidRDefault="00EA38A9" w:rsidP="00113374">
      <w:pPr>
        <w:ind w:left="567"/>
        <w:rPr>
          <w:rFonts w:ascii="Calibri" w:eastAsia="Calibri" w:hAnsi="Calibri" w:cs="Calibri"/>
          <w:sz w:val="24"/>
          <w:szCs w:val="24"/>
        </w:rPr>
      </w:pPr>
    </w:p>
    <w:p w14:paraId="7CD6640D" w14:textId="381A6C31" w:rsidR="00113374" w:rsidRDefault="00113374" w:rsidP="00113374">
      <w:pPr>
        <w:ind w:left="567"/>
        <w:rPr>
          <w:rFonts w:ascii="Calibri" w:eastAsia="Calibri" w:hAnsi="Calibri" w:cs="Calibri"/>
          <w:sz w:val="24"/>
          <w:szCs w:val="24"/>
        </w:rPr>
      </w:pPr>
    </w:p>
    <w:p w14:paraId="121F3754"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Supplier due diligence </w:t>
      </w:r>
    </w:p>
    <w:p w14:paraId="529A5387" w14:textId="386D787B" w:rsidR="00EA38A9" w:rsidRPr="00540AE0" w:rsidRDefault="00913FAF" w:rsidP="00F6187D">
      <w:pPr>
        <w:shd w:val="clear" w:color="auto" w:fill="FFFFFF"/>
        <w:ind w:left="567"/>
        <w:rPr>
          <w:rFonts w:ascii="Calibri" w:eastAsia="Calibri" w:hAnsi="Calibri" w:cs="Calibri"/>
          <w:color w:val="000000" w:themeColor="text1"/>
          <w:sz w:val="24"/>
          <w:szCs w:val="24"/>
          <w:highlight w:val="white"/>
        </w:rPr>
      </w:pPr>
      <w:r w:rsidRPr="00540AE0">
        <w:rPr>
          <w:rFonts w:ascii="Calibri" w:eastAsia="Calibri" w:hAnsi="Calibri" w:cs="Calibri"/>
          <w:color w:val="000000" w:themeColor="text1"/>
          <w:sz w:val="24"/>
          <w:szCs w:val="24"/>
          <w:highlight w:val="white"/>
        </w:rPr>
        <w:t xml:space="preserve">The controller is responsible for assessing that any </w:t>
      </w:r>
      <w:r w:rsidR="002C0202" w:rsidRPr="00540AE0">
        <w:rPr>
          <w:rFonts w:ascii="Calibri" w:eastAsia="Calibri" w:hAnsi="Calibri" w:cs="Calibri"/>
          <w:color w:val="000000" w:themeColor="text1"/>
          <w:sz w:val="24"/>
          <w:szCs w:val="24"/>
          <w:highlight w:val="white"/>
        </w:rPr>
        <w:t>third-party</w:t>
      </w:r>
      <w:r w:rsidRPr="00540AE0">
        <w:rPr>
          <w:rFonts w:ascii="Calibri" w:eastAsia="Calibri" w:hAnsi="Calibri" w:cs="Calibri"/>
          <w:color w:val="000000" w:themeColor="text1"/>
          <w:sz w:val="24"/>
          <w:szCs w:val="24"/>
          <w:highlight w:val="white"/>
        </w:rPr>
        <w:t xml:space="preserve">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05833CDC" w14:textId="38E32B87" w:rsidR="00EA38A9" w:rsidRPr="00540AE0" w:rsidRDefault="00EA38A9" w:rsidP="00F6187D">
      <w:pPr>
        <w:shd w:val="clear" w:color="auto" w:fill="FFFFFF"/>
        <w:ind w:left="567"/>
        <w:rPr>
          <w:rFonts w:ascii="Calibri" w:eastAsia="Calibri" w:hAnsi="Calibri" w:cs="Calibri"/>
          <w:color w:val="000000" w:themeColor="text1"/>
          <w:sz w:val="24"/>
          <w:szCs w:val="24"/>
          <w:highlight w:val="white"/>
        </w:rPr>
      </w:pPr>
    </w:p>
    <w:p w14:paraId="16C27D18" w14:textId="77777777" w:rsidR="00EA38A9" w:rsidRPr="00195D96" w:rsidRDefault="00913FAF" w:rsidP="00F6187D">
      <w:pPr>
        <w:shd w:val="clear" w:color="auto" w:fill="FFFFFF"/>
        <w:ind w:left="567"/>
        <w:rPr>
          <w:rFonts w:ascii="Calibri" w:eastAsia="Calibri" w:hAnsi="Calibri" w:cs="Calibri"/>
          <w:b/>
          <w:sz w:val="24"/>
          <w:szCs w:val="24"/>
          <w:highlight w:val="white"/>
        </w:rPr>
      </w:pPr>
      <w:r w:rsidRPr="00195D96">
        <w:rPr>
          <w:rFonts w:ascii="Calibri" w:eastAsia="Calibri" w:hAnsi="Calibri" w:cs="Calibri"/>
          <w:b/>
          <w:sz w:val="24"/>
          <w:szCs w:val="24"/>
          <w:highlight w:val="white"/>
        </w:rPr>
        <w:t>Things to consider:</w:t>
      </w:r>
    </w:p>
    <w:p w14:paraId="3E45CBE6"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Privacy notice/third party/supplier list - is this up to date, do you know all the organisations/suppliers you share information with?</w:t>
      </w:r>
    </w:p>
    <w:p w14:paraId="16AC09A7"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lastRenderedPageBreak/>
        <w:t>Due diligence form - this can be sent to new suppliers</w:t>
      </w:r>
    </w:p>
    <w:p w14:paraId="60FB1000"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Make sure that current and future contracts include data protection</w:t>
      </w:r>
    </w:p>
    <w:p w14:paraId="1AA1C304"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Risks - what you should be thinking of when purchasing and using new products and suppliers</w:t>
      </w:r>
    </w:p>
    <w:p w14:paraId="4AC34353"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If using GDPRiS for maintaining suppliers, make sure that this is updated and accurate</w:t>
      </w:r>
    </w:p>
    <w:p w14:paraId="3FFA9CF2" w14:textId="77777777" w:rsidR="00EA38A9" w:rsidRPr="00195D96" w:rsidRDefault="00EA38A9" w:rsidP="00F6187D">
      <w:pPr>
        <w:shd w:val="clear" w:color="auto" w:fill="FFFFFF"/>
        <w:rPr>
          <w:rFonts w:ascii="Calibri" w:eastAsia="Calibri" w:hAnsi="Calibri" w:cs="Calibri"/>
          <w:sz w:val="24"/>
          <w:szCs w:val="24"/>
          <w:highlight w:val="white"/>
        </w:rPr>
      </w:pPr>
    </w:p>
    <w:p w14:paraId="0C63C8EF" w14:textId="61DA818F" w:rsidR="00EA38A9" w:rsidRPr="00195D96" w:rsidRDefault="00913FAF" w:rsidP="00F6187D">
      <w:pPr>
        <w:shd w:val="clear" w:color="auto" w:fill="FFFFFF"/>
        <w:ind w:left="567"/>
        <w:rPr>
          <w:rFonts w:ascii="Calibri" w:eastAsia="Calibri" w:hAnsi="Calibri" w:cs="Calibri"/>
          <w:sz w:val="24"/>
          <w:szCs w:val="24"/>
          <w:u w:val="single"/>
        </w:rPr>
      </w:pPr>
      <w:r w:rsidRPr="00195D96">
        <w:rPr>
          <w:rFonts w:ascii="Calibri" w:eastAsia="Calibri" w:hAnsi="Calibri" w:cs="Calibri"/>
          <w:b/>
          <w:sz w:val="24"/>
          <w:szCs w:val="24"/>
          <w:highlight w:val="white"/>
        </w:rPr>
        <w:t xml:space="preserve">DPEs best practice area and the due diligence form for suppliers is located here: </w:t>
      </w:r>
      <w:hyperlink r:id="rId16">
        <w:r w:rsidRPr="00195D96">
          <w:rPr>
            <w:rFonts w:ascii="Calibri" w:eastAsia="Calibri" w:hAnsi="Calibri" w:cs="Calibri"/>
            <w:sz w:val="24"/>
            <w:szCs w:val="24"/>
            <w:highlight w:val="white"/>
            <w:u w:val="single"/>
          </w:rPr>
          <w:t>https://dataprotection.education/index.php/best-practice-library/best-practice/due-diligence-best-practice-area</w:t>
        </w:r>
      </w:hyperlink>
    </w:p>
    <w:p w14:paraId="16A9416A" w14:textId="77777777" w:rsidR="00800627" w:rsidRPr="00195D96" w:rsidRDefault="00800627" w:rsidP="00F6187D">
      <w:pPr>
        <w:shd w:val="clear" w:color="auto" w:fill="FFFFFF"/>
        <w:ind w:left="567"/>
        <w:rPr>
          <w:rFonts w:ascii="Calibri" w:eastAsia="Calibri" w:hAnsi="Calibri" w:cs="Calibri"/>
          <w:color w:val="0591B4"/>
          <w:sz w:val="24"/>
          <w:szCs w:val="24"/>
        </w:rPr>
      </w:pPr>
    </w:p>
    <w:p w14:paraId="729393B5" w14:textId="77777777" w:rsidR="00800627" w:rsidRPr="00195D96" w:rsidRDefault="00800627" w:rsidP="00F6187D">
      <w:pPr>
        <w:widowControl w:val="0"/>
        <w:rPr>
          <w:rFonts w:ascii="Calibri" w:eastAsia="Calibri" w:hAnsi="Calibri" w:cs="Calibri"/>
          <w:sz w:val="24"/>
          <w:szCs w:val="24"/>
        </w:rPr>
      </w:pPr>
    </w:p>
    <w:p w14:paraId="44CB6AFE"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Data retention</w:t>
      </w:r>
    </w:p>
    <w:p w14:paraId="4AD46179" w14:textId="3C5E2832" w:rsidR="00EA38A9" w:rsidRPr="00540AE0" w:rsidRDefault="00913FAF" w:rsidP="00F6187D">
      <w:pPr>
        <w:widowControl w:val="0"/>
        <w:spacing w:after="300" w:line="276" w:lineRule="auto"/>
        <w:ind w:left="567"/>
        <w:rPr>
          <w:rFonts w:ascii="Calibri" w:eastAsia="Calibri" w:hAnsi="Calibri" w:cs="Calibri"/>
          <w:b/>
          <w:color w:val="000000" w:themeColor="text1"/>
          <w:sz w:val="24"/>
          <w:szCs w:val="24"/>
          <w:highlight w:val="white"/>
        </w:rPr>
      </w:pPr>
      <w:r w:rsidRPr="00540AE0">
        <w:rPr>
          <w:rFonts w:ascii="Calibri" w:eastAsia="Calibri" w:hAnsi="Calibri" w:cs="Calibri"/>
          <w:color w:val="000000" w:themeColor="text1"/>
          <w:sz w:val="24"/>
          <w:szCs w:val="24"/>
          <w:highlight w:val="white"/>
        </w:rPr>
        <w:t xml:space="preserve">Organisations can set deadlines, document and justify timeframes they have set for retaining data. There are two key factors: the purpose for processing the data, and any legal or </w:t>
      </w:r>
      <w:r w:rsidR="00113374" w:rsidRPr="00540AE0">
        <w:rPr>
          <w:rFonts w:ascii="Calibri" w:eastAsia="Calibri" w:hAnsi="Calibri" w:cs="Calibri"/>
          <w:color w:val="000000" w:themeColor="text1"/>
          <w:sz w:val="24"/>
          <w:szCs w:val="24"/>
          <w:highlight w:val="white"/>
        </w:rPr>
        <w:t>regulatory requirements</w:t>
      </w:r>
      <w:r w:rsidRPr="00540AE0">
        <w:rPr>
          <w:rFonts w:ascii="Calibri" w:eastAsia="Calibri" w:hAnsi="Calibri" w:cs="Calibri"/>
          <w:color w:val="000000" w:themeColor="text1"/>
          <w:sz w:val="24"/>
          <w:szCs w:val="24"/>
          <w:highlight w:val="white"/>
        </w:rPr>
        <w:t xml:space="preserve"> for retaining it. One of your purposes will need to apply for you to continue to store the data. Data should not be held for longer than is needed. You shouldn’t just keep data just in case you may need it in the future.</w:t>
      </w:r>
      <w:r w:rsidR="00540AE0">
        <w:rPr>
          <w:rFonts w:ascii="Calibri" w:eastAsia="Calibri" w:hAnsi="Calibri" w:cs="Calibri"/>
          <w:color w:val="000000" w:themeColor="text1"/>
          <w:sz w:val="24"/>
          <w:szCs w:val="24"/>
          <w:highlight w:val="white"/>
        </w:rPr>
        <w:t xml:space="preserve"> </w:t>
      </w:r>
    </w:p>
    <w:p w14:paraId="50AC3892" w14:textId="14E47F5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7A031C2A"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645C835F"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4C28C720"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536BFAE1"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708464EC" w14:textId="77777777" w:rsidR="00EA38A9" w:rsidRPr="00195D96" w:rsidRDefault="00EA38A9" w:rsidP="00F6187D">
      <w:pPr>
        <w:shd w:val="clear" w:color="auto" w:fill="FFFFFF"/>
        <w:rPr>
          <w:rFonts w:ascii="Calibri" w:eastAsia="Calibri" w:hAnsi="Calibri" w:cs="Calibri"/>
          <w:color w:val="222222"/>
          <w:sz w:val="24"/>
          <w:szCs w:val="24"/>
        </w:rPr>
      </w:pPr>
    </w:p>
    <w:p w14:paraId="2220B41D" w14:textId="7777777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5BAA721C" w14:textId="77777777" w:rsidR="00EA38A9" w:rsidRPr="00195D96" w:rsidRDefault="00EA38A9" w:rsidP="00F6187D">
      <w:pPr>
        <w:shd w:val="clear" w:color="auto" w:fill="FFFFFF"/>
        <w:ind w:left="1134" w:hanging="567"/>
        <w:rPr>
          <w:rFonts w:ascii="Calibri" w:eastAsia="Calibri" w:hAnsi="Calibri" w:cs="Calibri"/>
          <w:color w:val="222222"/>
          <w:sz w:val="24"/>
          <w:szCs w:val="24"/>
        </w:rPr>
      </w:pPr>
    </w:p>
    <w:p w14:paraId="34E87124" w14:textId="2807001E"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There are a number of tools to support you with data retention: </w:t>
      </w:r>
      <w:r w:rsidRPr="00113374">
        <w:rPr>
          <w:rFonts w:ascii="Calibri" w:eastAsia="Calibri" w:hAnsi="Calibri" w:cs="Calibri"/>
          <w:color w:val="4F81BD" w:themeColor="accent1"/>
          <w:sz w:val="24"/>
          <w:szCs w:val="24"/>
          <w:u w:val="single"/>
        </w:rPr>
        <w:t>I</w:t>
      </w:r>
      <w:hyperlink r:id="rId17">
        <w:r w:rsidRPr="00113374">
          <w:rPr>
            <w:rFonts w:ascii="Calibri" w:eastAsia="Calibri" w:hAnsi="Calibri" w:cs="Calibri"/>
            <w:color w:val="4F81BD" w:themeColor="accent1"/>
            <w:sz w:val="24"/>
            <w:szCs w:val="24"/>
            <w:u w:val="single"/>
          </w:rPr>
          <w:t>RMS</w:t>
        </w:r>
      </w:hyperlink>
      <w:r w:rsidRPr="00195D96">
        <w:rPr>
          <w:rFonts w:ascii="Calibri" w:eastAsia="Calibri" w:hAnsi="Calibri" w:cs="Calibri"/>
          <w:sz w:val="24"/>
          <w:szCs w:val="24"/>
        </w:rPr>
        <w:t xml:space="preserve"> toolkit</w:t>
      </w:r>
    </w:p>
    <w:p w14:paraId="54494B2B"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18">
        <w:r w:rsidRPr="00195D96">
          <w:rPr>
            <w:rFonts w:ascii="Calibri" w:eastAsia="Calibri" w:hAnsi="Calibri" w:cs="Calibri"/>
            <w:color w:val="0563C1"/>
            <w:sz w:val="24"/>
            <w:szCs w:val="24"/>
            <w:u w:val="single"/>
          </w:rPr>
          <w:t xml:space="preserve">record management </w:t>
        </w:r>
      </w:hyperlink>
      <w:r w:rsidRPr="00195D96">
        <w:rPr>
          <w:rFonts w:ascii="Calibri" w:eastAsia="Calibri" w:hAnsi="Calibri" w:cs="Calibri"/>
          <w:sz w:val="24"/>
          <w:szCs w:val="24"/>
        </w:rPr>
        <w:t>best practice area and records management policy</w:t>
      </w:r>
    </w:p>
    <w:p w14:paraId="1AD58957" w14:textId="77777777" w:rsidR="00EA38A9" w:rsidRPr="00195D96" w:rsidRDefault="0001656C" w:rsidP="00F6187D">
      <w:pPr>
        <w:widowControl w:val="0"/>
        <w:numPr>
          <w:ilvl w:val="0"/>
          <w:numId w:val="1"/>
        </w:numPr>
        <w:spacing w:line="276" w:lineRule="auto"/>
        <w:ind w:left="1134" w:hanging="567"/>
        <w:rPr>
          <w:rFonts w:ascii="Calibri" w:eastAsia="Calibri" w:hAnsi="Calibri" w:cs="Calibri"/>
          <w:sz w:val="24"/>
          <w:szCs w:val="24"/>
        </w:rPr>
      </w:pPr>
      <w:hyperlink r:id="rId19" w:anchor=":~:text=Every%20entry%20in%20the%20admission,which%20the%20entry%20was%20made.&amp;text=Schools%20may%20wish%20to%20consider,dates%20they%20attended%20the%20school.">
        <w:r w:rsidR="00913FAF" w:rsidRPr="00195D96">
          <w:rPr>
            <w:rFonts w:ascii="Calibri" w:eastAsia="Calibri" w:hAnsi="Calibri" w:cs="Calibri"/>
            <w:color w:val="0563C1"/>
            <w:sz w:val="24"/>
            <w:szCs w:val="24"/>
            <w:u w:val="single"/>
          </w:rPr>
          <w:t>DfE</w:t>
        </w:r>
      </w:hyperlink>
      <w:r w:rsidR="00913FAF" w:rsidRPr="00195D96">
        <w:rPr>
          <w:rFonts w:ascii="Calibri" w:eastAsia="Calibri" w:hAnsi="Calibri" w:cs="Calibri"/>
          <w:sz w:val="24"/>
          <w:szCs w:val="24"/>
        </w:rPr>
        <w:t xml:space="preserve"> Annual review of school records and safe data destruction checklist</w:t>
      </w:r>
    </w:p>
    <w:p w14:paraId="0D02847B" w14:textId="77777777" w:rsidR="00EA38A9" w:rsidRPr="00195D96" w:rsidRDefault="0001656C" w:rsidP="00F6187D">
      <w:pPr>
        <w:widowControl w:val="0"/>
        <w:numPr>
          <w:ilvl w:val="0"/>
          <w:numId w:val="1"/>
        </w:numPr>
        <w:spacing w:line="276" w:lineRule="auto"/>
        <w:ind w:left="1134" w:hanging="567"/>
        <w:rPr>
          <w:rFonts w:ascii="Calibri" w:eastAsia="Calibri" w:hAnsi="Calibri" w:cs="Calibri"/>
          <w:sz w:val="24"/>
          <w:szCs w:val="24"/>
        </w:rPr>
      </w:pPr>
      <w:hyperlink r:id="rId20">
        <w:r w:rsidR="00913FAF" w:rsidRPr="00195D96">
          <w:rPr>
            <w:rFonts w:ascii="Calibri" w:eastAsia="Calibri" w:hAnsi="Calibri" w:cs="Calibri"/>
            <w:color w:val="0563C1"/>
            <w:sz w:val="24"/>
            <w:szCs w:val="24"/>
            <w:u w:val="single"/>
          </w:rPr>
          <w:t>ICO</w:t>
        </w:r>
      </w:hyperlink>
    </w:p>
    <w:p w14:paraId="34A12D2A"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21">
        <w:r w:rsidRPr="00195D96">
          <w:rPr>
            <w:rFonts w:ascii="Calibri" w:eastAsia="Calibri" w:hAnsi="Calibri" w:cs="Calibri"/>
            <w:color w:val="0563C1"/>
            <w:sz w:val="24"/>
            <w:szCs w:val="24"/>
            <w:u w:val="single"/>
          </w:rPr>
          <w:t>Record of Processing (RoP)</w:t>
        </w:r>
      </w:hyperlink>
    </w:p>
    <w:p w14:paraId="264E6CDD" w14:textId="1930BCED"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Your </w:t>
      </w:r>
      <w:r w:rsidR="00113374" w:rsidRPr="00195D96">
        <w:rPr>
          <w:rFonts w:ascii="Calibri" w:eastAsia="Calibri" w:hAnsi="Calibri" w:cs="Calibri"/>
          <w:sz w:val="24"/>
          <w:szCs w:val="24"/>
        </w:rPr>
        <w:t>third-party</w:t>
      </w:r>
      <w:r w:rsidRPr="00195D96">
        <w:rPr>
          <w:rFonts w:ascii="Calibri" w:eastAsia="Calibri" w:hAnsi="Calibri" w:cs="Calibri"/>
          <w:sz w:val="24"/>
          <w:szCs w:val="24"/>
        </w:rPr>
        <w:t xml:space="preserve"> list within your privacy notice</w:t>
      </w:r>
    </w:p>
    <w:p w14:paraId="29B33480"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22">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23">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5AF1E0A6" w14:textId="77777777" w:rsidR="00EA38A9" w:rsidRPr="00195D96" w:rsidRDefault="0001656C" w:rsidP="00F6187D">
      <w:pPr>
        <w:widowControl w:val="0"/>
        <w:numPr>
          <w:ilvl w:val="0"/>
          <w:numId w:val="1"/>
        </w:numPr>
        <w:spacing w:line="276" w:lineRule="auto"/>
        <w:ind w:left="1134" w:hanging="567"/>
        <w:rPr>
          <w:rFonts w:ascii="Calibri" w:eastAsia="Calibri" w:hAnsi="Calibri" w:cs="Calibri"/>
          <w:sz w:val="24"/>
          <w:szCs w:val="24"/>
        </w:rPr>
      </w:pPr>
      <w:hyperlink r:id="rId24">
        <w:r w:rsidR="00913FAF" w:rsidRPr="00195D96">
          <w:rPr>
            <w:rFonts w:ascii="Calibri" w:eastAsia="Calibri" w:hAnsi="Calibri" w:cs="Calibri"/>
            <w:color w:val="0563C1"/>
            <w:sz w:val="24"/>
            <w:szCs w:val="24"/>
            <w:u w:val="single"/>
          </w:rPr>
          <w:t>Microsoft retention tools</w:t>
        </w:r>
      </w:hyperlink>
    </w:p>
    <w:p w14:paraId="0C442B75" w14:textId="77777777" w:rsidR="00EA38A9" w:rsidRPr="00195D96" w:rsidRDefault="0001656C" w:rsidP="00F6187D">
      <w:pPr>
        <w:widowControl w:val="0"/>
        <w:numPr>
          <w:ilvl w:val="0"/>
          <w:numId w:val="1"/>
        </w:numPr>
        <w:spacing w:line="276" w:lineRule="auto"/>
        <w:ind w:left="1134" w:hanging="567"/>
        <w:rPr>
          <w:rFonts w:ascii="Calibri" w:eastAsia="Calibri" w:hAnsi="Calibri" w:cs="Calibri"/>
          <w:sz w:val="24"/>
          <w:szCs w:val="24"/>
        </w:rPr>
      </w:pPr>
      <w:hyperlink r:id="rId25">
        <w:r w:rsidR="00913FAF" w:rsidRPr="00195D96">
          <w:rPr>
            <w:rFonts w:ascii="Calibri" w:eastAsia="Calibri" w:hAnsi="Calibri" w:cs="Calibri"/>
            <w:color w:val="0563C1"/>
            <w:sz w:val="24"/>
            <w:szCs w:val="24"/>
            <w:u w:val="single"/>
          </w:rPr>
          <w:t>Google retention tools</w:t>
        </w:r>
      </w:hyperlink>
    </w:p>
    <w:p w14:paraId="2E43D13E" w14:textId="77777777" w:rsidR="00EA38A9" w:rsidRPr="00195D96" w:rsidRDefault="0001656C" w:rsidP="00F6187D">
      <w:pPr>
        <w:widowControl w:val="0"/>
        <w:numPr>
          <w:ilvl w:val="0"/>
          <w:numId w:val="1"/>
        </w:numPr>
        <w:spacing w:line="276" w:lineRule="auto"/>
        <w:ind w:left="1134" w:hanging="567"/>
        <w:rPr>
          <w:rFonts w:ascii="Calibri" w:eastAsia="Calibri" w:hAnsi="Calibri" w:cs="Calibri"/>
          <w:sz w:val="24"/>
          <w:szCs w:val="24"/>
        </w:rPr>
      </w:pPr>
      <w:hyperlink r:id="rId26">
        <w:r w:rsidR="00913FAF" w:rsidRPr="00195D96">
          <w:rPr>
            <w:rFonts w:ascii="Calibri" w:eastAsia="Calibri" w:hAnsi="Calibri" w:cs="Calibri"/>
            <w:color w:val="0563C1"/>
            <w:sz w:val="24"/>
            <w:szCs w:val="24"/>
            <w:u w:val="single"/>
          </w:rPr>
          <w:t>MIS retention tools</w:t>
        </w:r>
      </w:hyperlink>
    </w:p>
    <w:p w14:paraId="7ABEF1AA"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Network scanning and retention tools - speak to your IT department</w:t>
      </w:r>
    </w:p>
    <w:p w14:paraId="0A4A052A" w14:textId="77777777" w:rsidR="00EA38A9" w:rsidRPr="00195D96" w:rsidRDefault="00EA38A9" w:rsidP="00F6187D">
      <w:pPr>
        <w:shd w:val="clear" w:color="auto" w:fill="FFFFFF"/>
        <w:rPr>
          <w:rFonts w:ascii="Calibri" w:eastAsia="Calibri" w:hAnsi="Calibri" w:cs="Calibri"/>
          <w:b/>
          <w:color w:val="0591B4"/>
          <w:sz w:val="28"/>
          <w:szCs w:val="28"/>
        </w:rPr>
      </w:pPr>
    </w:p>
    <w:p w14:paraId="54B4E038"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7DCC85D1" w:rsidR="00EA38A9" w:rsidRPr="00195D96" w:rsidRDefault="00913FAF" w:rsidP="00F6187D">
      <w:pPr>
        <w:shd w:val="clear" w:color="auto" w:fill="FFFFFF"/>
        <w:ind w:left="567"/>
        <w:rPr>
          <w:rFonts w:ascii="Calibri" w:eastAsia="Calibri" w:hAnsi="Calibri" w:cs="Calibri"/>
          <w:sz w:val="24"/>
          <w:szCs w:val="24"/>
        </w:rPr>
      </w:pPr>
      <w:r w:rsidRPr="00195D96">
        <w:rPr>
          <w:rFonts w:ascii="Calibri" w:eastAsia="Calibri" w:hAnsi="Calibri" w:cs="Calibri"/>
          <w:sz w:val="24"/>
          <w:szCs w:val="24"/>
        </w:rPr>
        <w:lastRenderedPageBreak/>
        <w:t>There is now a</w:t>
      </w:r>
      <w:r w:rsidRPr="00195D96">
        <w:rPr>
          <w:rFonts w:ascii="Calibri" w:eastAsia="Calibri" w:hAnsi="Calibri" w:cs="Calibri"/>
          <w:b/>
          <w:sz w:val="24"/>
          <w:szCs w:val="24"/>
        </w:rPr>
        <w:t xml:space="preserve"> Making the rounds electronic audit walk </w:t>
      </w:r>
      <w:r w:rsidRPr="00195D96">
        <w:rPr>
          <w:rFonts w:ascii="Calibri" w:eastAsia="Calibri" w:hAnsi="Calibri" w:cs="Calibri"/>
          <w:sz w:val="24"/>
          <w:szCs w:val="24"/>
        </w:rPr>
        <w:t xml:space="preserve">that can be completed by you in school. This tool will also be used by consultants when we visit. By completing electronically, allows you to log and keep a record and is accessible via the My Activities tab on the DPE website:  </w:t>
      </w:r>
      <w:hyperlink r:id="rId27">
        <w:r w:rsidRPr="00195D96">
          <w:rPr>
            <w:rFonts w:ascii="Calibri" w:eastAsia="Calibri" w:hAnsi="Calibri" w:cs="Calibri"/>
            <w:color w:val="1155CC"/>
            <w:sz w:val="24"/>
            <w:szCs w:val="24"/>
            <w:u w:val="single"/>
          </w:rPr>
          <w:t>https://dataprotection.education/courses-heading/making-the-rounds-log</w:t>
        </w:r>
      </w:hyperlink>
      <w:r w:rsidRPr="00195D96">
        <w:rPr>
          <w:rFonts w:ascii="Calibri" w:eastAsia="Calibri" w:hAnsi="Calibri" w:cs="Calibri"/>
          <w:sz w:val="24"/>
          <w:szCs w:val="24"/>
        </w:rPr>
        <w:t xml:space="preserve"> </w:t>
      </w:r>
    </w:p>
    <w:p w14:paraId="42F0736E" w14:textId="77777777" w:rsidR="00EA38A9" w:rsidRPr="00195D96" w:rsidRDefault="00EA38A9" w:rsidP="00F6187D">
      <w:pPr>
        <w:ind w:left="567"/>
        <w:rPr>
          <w:rFonts w:ascii="Calibri" w:eastAsia="Calibri" w:hAnsi="Calibri" w:cs="Calibri"/>
          <w:sz w:val="24"/>
          <w:szCs w:val="24"/>
        </w:rPr>
      </w:pPr>
    </w:p>
    <w:p w14:paraId="1D8916E2" w14:textId="77777777"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b/>
          <w:sz w:val="24"/>
          <w:szCs w:val="24"/>
        </w:rPr>
        <w:t xml:space="preserve">Why not use staff briefings and having a monthly focus </w:t>
      </w:r>
      <w:r w:rsidRPr="00195D96">
        <w:rPr>
          <w:rFonts w:ascii="Calibri" w:eastAsia="Calibri" w:hAnsi="Calibri" w:cs="Calibri"/>
          <w:sz w:val="24"/>
          <w:szCs w:val="24"/>
        </w:rPr>
        <w:t xml:space="preserve">i.e. clear desks and locking laptops etc. This is   an ideal way to raise awareness and keep staff focused with the latest data protection issues. </w:t>
      </w:r>
    </w:p>
    <w:p w14:paraId="2F3FA05D" w14:textId="77777777" w:rsidR="00EA38A9" w:rsidRPr="00195D96" w:rsidRDefault="00EA38A9" w:rsidP="00F6187D">
      <w:pPr>
        <w:ind w:left="567"/>
        <w:rPr>
          <w:rFonts w:ascii="Calibri" w:eastAsia="Calibri" w:hAnsi="Calibri" w:cs="Calibri"/>
          <w:sz w:val="24"/>
          <w:szCs w:val="24"/>
        </w:rPr>
      </w:pPr>
    </w:p>
    <w:p w14:paraId="36F7D578" w14:textId="77777777" w:rsidR="00EA38A9" w:rsidRPr="00195D96" w:rsidRDefault="00EA38A9" w:rsidP="00F6187D">
      <w:pPr>
        <w:ind w:left="567"/>
        <w:rPr>
          <w:rFonts w:ascii="Calibri" w:eastAsia="Calibri" w:hAnsi="Calibri" w:cs="Calibri"/>
          <w:b/>
          <w:sz w:val="24"/>
          <w:szCs w:val="24"/>
        </w:rPr>
      </w:pPr>
    </w:p>
    <w:p w14:paraId="1086F38D" w14:textId="073F1C0C" w:rsidR="00540AE0" w:rsidRDefault="00913FAF" w:rsidP="00540AE0">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5E8A6D21" w14:textId="77777777" w:rsidR="00540AE0" w:rsidRPr="00540AE0" w:rsidRDefault="00540AE0" w:rsidP="00540AE0">
      <w:pPr>
        <w:ind w:left="567"/>
        <w:rPr>
          <w:rFonts w:ascii="Calibri" w:eastAsia="Calibri" w:hAnsi="Calibri" w:cs="Calibri"/>
          <w:sz w:val="24"/>
          <w:szCs w:val="24"/>
        </w:rPr>
      </w:pPr>
      <w:r w:rsidRPr="00540AE0">
        <w:rPr>
          <w:rFonts w:ascii="Calibri" w:eastAsia="Calibri" w:hAnsi="Calibri" w:cs="Calibri"/>
          <w:sz w:val="24"/>
          <w:szCs w:val="24"/>
        </w:rPr>
        <w:t>Check out the latest webinars and workshops from the My Activities section of the DPE website. The next workshop is a</w:t>
      </w:r>
      <w:r w:rsidRPr="00540AE0">
        <w:rPr>
          <w:rFonts w:ascii="Calibri" w:eastAsia="Calibri" w:hAnsi="Calibri" w:cs="Calibri"/>
          <w:b/>
          <w:sz w:val="24"/>
          <w:szCs w:val="24"/>
        </w:rPr>
        <w:t xml:space="preserve"> data retention interactive workshop </w:t>
      </w:r>
      <w:r w:rsidRPr="00540AE0">
        <w:rPr>
          <w:rFonts w:ascii="Calibri" w:eastAsia="Calibri" w:hAnsi="Calibri" w:cs="Calibri"/>
          <w:sz w:val="24"/>
          <w:szCs w:val="24"/>
        </w:rPr>
        <w:t xml:space="preserve">on the 10th March: </w:t>
      </w:r>
      <w:hyperlink r:id="rId28">
        <w:r w:rsidRPr="00540AE0">
          <w:rPr>
            <w:rFonts w:ascii="Calibri" w:eastAsia="Calibri" w:hAnsi="Calibri" w:cs="Calibri"/>
            <w:color w:val="1155CC"/>
            <w:sz w:val="24"/>
            <w:szCs w:val="24"/>
            <w:u w:val="single"/>
          </w:rPr>
          <w:t>https://dataprotection.education/courses-heading/dpe-events</w:t>
        </w:r>
      </w:hyperlink>
      <w:r w:rsidRPr="00540AE0">
        <w:rPr>
          <w:rFonts w:ascii="Calibri" w:eastAsia="Calibri" w:hAnsi="Calibri" w:cs="Calibri"/>
          <w:sz w:val="24"/>
          <w:szCs w:val="24"/>
        </w:rPr>
        <w:t xml:space="preserve"> </w:t>
      </w:r>
    </w:p>
    <w:p w14:paraId="6E62C773" w14:textId="77777777" w:rsidR="00540AE0" w:rsidRDefault="00540AE0" w:rsidP="00540AE0">
      <w:pPr>
        <w:ind w:left="567"/>
        <w:rPr>
          <w:rFonts w:ascii="Calibri" w:eastAsia="Calibri" w:hAnsi="Calibri" w:cs="Calibri"/>
          <w:color w:val="0591B4"/>
          <w:sz w:val="32"/>
          <w:szCs w:val="32"/>
        </w:rPr>
      </w:pPr>
    </w:p>
    <w:p w14:paraId="1B23BC66" w14:textId="42AFD3F2" w:rsidR="00540AE0" w:rsidRPr="00540AE0" w:rsidRDefault="00540AE0" w:rsidP="00540AE0">
      <w:pPr>
        <w:numPr>
          <w:ilvl w:val="0"/>
          <w:numId w:val="5"/>
        </w:numPr>
        <w:ind w:left="567" w:hanging="567"/>
        <w:rPr>
          <w:rFonts w:ascii="Calibri" w:eastAsia="Calibri" w:hAnsi="Calibri" w:cs="Calibri"/>
          <w:b/>
          <w:bCs/>
          <w:color w:val="0591B4"/>
          <w:sz w:val="32"/>
          <w:szCs w:val="32"/>
        </w:rPr>
      </w:pPr>
      <w:r w:rsidRPr="00540AE0">
        <w:rPr>
          <w:rFonts w:ascii="Calibri" w:eastAsia="Calibri" w:hAnsi="Calibri" w:cs="Calibri"/>
          <w:b/>
          <w:bCs/>
          <w:color w:val="0591B4"/>
          <w:sz w:val="32"/>
          <w:szCs w:val="32"/>
        </w:rPr>
        <w:t>Template Audit from 2019</w:t>
      </w:r>
    </w:p>
    <w:p w14:paraId="2F39852F" w14:textId="40E4AC99" w:rsidR="00EA38A9" w:rsidRPr="000D4E26" w:rsidRDefault="000D4E26" w:rsidP="00F6187D">
      <w:pPr>
        <w:ind w:left="567"/>
        <w:rPr>
          <w:rFonts w:ascii="Calibri" w:eastAsia="Calibri" w:hAnsi="Calibri" w:cs="Calibri"/>
          <w:sz w:val="24"/>
          <w:szCs w:val="24"/>
        </w:rPr>
      </w:pPr>
      <w:r w:rsidRPr="000D4E26">
        <w:rPr>
          <w:rFonts w:ascii="Calibri" w:eastAsia="Calibri" w:hAnsi="Calibri" w:cs="Calibri"/>
          <w:sz w:val="24"/>
          <w:szCs w:val="24"/>
        </w:rPr>
        <w:t>Please find attached a sample of the audit reports carried out by my colleague Arrienne back in 2019.  If you’d prefer me to complete the same audit to compare the results, I’m happy to go ahead with that, or if you wish to tailor it slightly, please do let me know.  I know we briefly discussed “testing” the schools’ knowledge and practice with regards to adhering to the Retention Schedule so I will include this.</w:t>
      </w:r>
      <w:r w:rsidR="005D4431">
        <w:rPr>
          <w:rFonts w:ascii="Calibri" w:eastAsia="Calibri" w:hAnsi="Calibri" w:cs="Calibri"/>
          <w:sz w:val="24"/>
          <w:szCs w:val="24"/>
        </w:rPr>
        <w:t xml:space="preserve">  We are working up the Accountability Tracker document which is based on the ICO Accountability Framework and can use this for the audit it you would prefer a higher level report producing?</w:t>
      </w:r>
    </w:p>
    <w:p w14:paraId="02B4EF8D" w14:textId="04996CBE" w:rsidR="00B67FFE" w:rsidRDefault="00B67FFE" w:rsidP="00540AE0">
      <w:pPr>
        <w:rPr>
          <w:rFonts w:ascii="Calibri" w:eastAsia="Calibri" w:hAnsi="Calibri" w:cs="Calibri"/>
          <w:b/>
          <w:color w:val="0591B4"/>
          <w:sz w:val="24"/>
          <w:szCs w:val="24"/>
        </w:rPr>
      </w:pPr>
    </w:p>
    <w:p w14:paraId="0D7AE965" w14:textId="6020E617" w:rsidR="000D4E26" w:rsidRPr="00540AE0" w:rsidRDefault="000D4E26" w:rsidP="000D4E26">
      <w:pPr>
        <w:numPr>
          <w:ilvl w:val="0"/>
          <w:numId w:val="5"/>
        </w:numPr>
        <w:ind w:left="567" w:hanging="567"/>
        <w:rPr>
          <w:rFonts w:ascii="Calibri" w:eastAsia="Calibri" w:hAnsi="Calibri" w:cs="Calibri"/>
          <w:b/>
          <w:bCs/>
          <w:color w:val="0591B4"/>
          <w:sz w:val="32"/>
          <w:szCs w:val="32"/>
        </w:rPr>
      </w:pPr>
      <w:r>
        <w:rPr>
          <w:rFonts w:ascii="Calibri" w:eastAsia="Calibri" w:hAnsi="Calibri" w:cs="Calibri"/>
          <w:b/>
          <w:bCs/>
          <w:color w:val="0591B4"/>
          <w:sz w:val="32"/>
          <w:szCs w:val="32"/>
        </w:rPr>
        <w:t xml:space="preserve">Plan for onsite visits – July 2022 </w:t>
      </w:r>
    </w:p>
    <w:p w14:paraId="0CED7A56" w14:textId="00F938C0" w:rsidR="000D4E26" w:rsidRPr="005D4431" w:rsidRDefault="000D4E26" w:rsidP="000D4E26">
      <w:pPr>
        <w:ind w:left="567"/>
        <w:rPr>
          <w:rFonts w:ascii="Calibri" w:eastAsia="Calibri" w:hAnsi="Calibri" w:cs="Calibri"/>
          <w:bCs/>
          <w:color w:val="000000" w:themeColor="text1"/>
          <w:sz w:val="24"/>
          <w:szCs w:val="24"/>
        </w:rPr>
      </w:pPr>
      <w:r w:rsidRPr="005D4431">
        <w:rPr>
          <w:rFonts w:ascii="Calibri" w:eastAsia="Calibri" w:hAnsi="Calibri" w:cs="Calibri"/>
          <w:bCs/>
          <w:color w:val="000000" w:themeColor="text1"/>
          <w:sz w:val="24"/>
          <w:szCs w:val="24"/>
        </w:rPr>
        <w:t>I have attached a draft plan for visiting all Lion Academy schools in early July 2022.  If there are any issues with this schedule, please let me know, otherwise I’ll go ahead and make arrangements for these as per the plan.</w:t>
      </w:r>
    </w:p>
    <w:p w14:paraId="7402BCB1" w14:textId="280DD32E" w:rsidR="008857FC" w:rsidRPr="005D4431" w:rsidRDefault="008857FC" w:rsidP="008857FC">
      <w:pPr>
        <w:rPr>
          <w:rFonts w:ascii="Calibri" w:eastAsia="Calibri" w:hAnsi="Calibri" w:cs="Calibri"/>
          <w:bCs/>
          <w:color w:val="000000" w:themeColor="text1"/>
          <w:sz w:val="24"/>
          <w:szCs w:val="24"/>
        </w:rPr>
      </w:pPr>
    </w:p>
    <w:p w14:paraId="356B5AE9" w14:textId="728B7642" w:rsidR="008857FC" w:rsidRPr="005D4431" w:rsidRDefault="008857FC" w:rsidP="008857FC">
      <w:pPr>
        <w:rPr>
          <w:rFonts w:ascii="Calibri" w:eastAsia="Calibri" w:hAnsi="Calibri" w:cs="Calibri"/>
          <w:bCs/>
          <w:color w:val="000000" w:themeColor="text1"/>
          <w:sz w:val="24"/>
          <w:szCs w:val="24"/>
        </w:rPr>
      </w:pPr>
    </w:p>
    <w:p w14:paraId="437EE2A3" w14:textId="2BD53405" w:rsidR="008857FC" w:rsidRPr="005D4431" w:rsidRDefault="008857FC" w:rsidP="008857FC">
      <w:pPr>
        <w:rPr>
          <w:rFonts w:ascii="Calibri" w:eastAsia="Calibri" w:hAnsi="Calibri" w:cs="Calibri"/>
          <w:bCs/>
          <w:sz w:val="24"/>
          <w:szCs w:val="24"/>
        </w:rPr>
      </w:pPr>
      <w:r w:rsidRPr="005D4431">
        <w:rPr>
          <w:rFonts w:ascii="Calibri" w:eastAsia="Calibri" w:hAnsi="Calibri" w:cs="Calibri"/>
          <w:bCs/>
          <w:sz w:val="24"/>
          <w:szCs w:val="24"/>
        </w:rPr>
        <w:t>Further to our discussion regarding the breach logs from individual schools, it is apparent that there is consistency in the reporting of incidents, looking for this academic year only there have been very few breaches across all Lion Trust schools.  Those breaches reported have been contained and mitigated swiftly and efficiently using advice given by the DPE core team.</w:t>
      </w:r>
      <w:r w:rsidRPr="005D4431">
        <w:rPr>
          <w:rFonts w:ascii="Calibri" w:eastAsia="Calibri" w:hAnsi="Calibri" w:cs="Calibri"/>
          <w:bCs/>
          <w:sz w:val="24"/>
          <w:szCs w:val="24"/>
        </w:rPr>
        <w:t xml:space="preserve">  This evidences good knowledge of the recording and reporting procedures across the schools.</w:t>
      </w:r>
    </w:p>
    <w:p w14:paraId="6B44A51B" w14:textId="77777777" w:rsidR="008857FC" w:rsidRPr="005D4431" w:rsidRDefault="008857FC" w:rsidP="008857FC">
      <w:pPr>
        <w:rPr>
          <w:rFonts w:ascii="Calibri" w:eastAsia="Calibri" w:hAnsi="Calibri" w:cs="Calibri"/>
          <w:bCs/>
          <w:color w:val="000000" w:themeColor="text1"/>
          <w:sz w:val="24"/>
          <w:szCs w:val="24"/>
        </w:rPr>
      </w:pPr>
    </w:p>
    <w:sectPr w:rsidR="008857FC" w:rsidRPr="005D4431">
      <w:headerReference w:type="default" r:id="rId2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AFC13" w14:textId="77777777" w:rsidR="0001656C" w:rsidRDefault="0001656C">
      <w:r>
        <w:separator/>
      </w:r>
    </w:p>
  </w:endnote>
  <w:endnote w:type="continuationSeparator" w:id="0">
    <w:p w14:paraId="276A9697" w14:textId="77777777" w:rsidR="0001656C" w:rsidRDefault="00016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BDC40" w14:textId="77777777" w:rsidR="0001656C" w:rsidRDefault="0001656C">
      <w:r>
        <w:separator/>
      </w:r>
    </w:p>
  </w:footnote>
  <w:footnote w:type="continuationSeparator" w:id="0">
    <w:p w14:paraId="7E81515D" w14:textId="77777777" w:rsidR="0001656C" w:rsidRDefault="00016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5"/>
  </w:num>
  <w:num w:numId="3">
    <w:abstractNumId w:val="3"/>
  </w:num>
  <w:num w:numId="4">
    <w:abstractNumId w:val="2"/>
  </w:num>
  <w:num w:numId="5">
    <w:abstractNumId w:val="4"/>
  </w:num>
  <w:num w:numId="6">
    <w:abstractNumId w:val="6"/>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01656C"/>
    <w:rsid w:val="000D4E26"/>
    <w:rsid w:val="00105E19"/>
    <w:rsid w:val="00113374"/>
    <w:rsid w:val="00195D96"/>
    <w:rsid w:val="002C0202"/>
    <w:rsid w:val="002E03F2"/>
    <w:rsid w:val="002F793B"/>
    <w:rsid w:val="00404FFC"/>
    <w:rsid w:val="004673D8"/>
    <w:rsid w:val="00540AE0"/>
    <w:rsid w:val="005D13BC"/>
    <w:rsid w:val="005D4431"/>
    <w:rsid w:val="00800627"/>
    <w:rsid w:val="00812B2A"/>
    <w:rsid w:val="00865DB1"/>
    <w:rsid w:val="00872C54"/>
    <w:rsid w:val="008857FC"/>
    <w:rsid w:val="008A3ECD"/>
    <w:rsid w:val="00913FAF"/>
    <w:rsid w:val="009F5494"/>
    <w:rsid w:val="00A0195A"/>
    <w:rsid w:val="00B67FFE"/>
    <w:rsid w:val="00C00963"/>
    <w:rsid w:val="00C42430"/>
    <w:rsid w:val="00C47D3A"/>
    <w:rsid w:val="00D70576"/>
    <w:rsid w:val="00EA277D"/>
    <w:rsid w:val="00EA38A9"/>
    <w:rsid w:val="00F16CB4"/>
    <w:rsid w:val="00F20D43"/>
    <w:rsid w:val="00F618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semiHidden/>
    <w:unhideWhenUsed/>
    <w:rsid w:val="00540AE0"/>
    <w:rPr>
      <w:color w:val="0000FF"/>
      <w:u w:val="single"/>
    </w:rPr>
  </w:style>
  <w:style w:type="paragraph" w:styleId="ListParagraph">
    <w:name w:val="List Paragraph"/>
    <w:basedOn w:val="Normal"/>
    <w:uiPriority w:val="34"/>
    <w:qFormat/>
    <w:rsid w:val="00540A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ncsc.gov.uk/" TargetMode="External"/><Relationship Id="rId13" Type="http://schemas.openxmlformats.org/officeDocument/2006/relationships/hyperlink" Target="https://dataprotection.education/best-practice-library/documents/procedures/43-work-out-of-school" TargetMode="External"/><Relationship Id="rId18" Type="http://schemas.openxmlformats.org/officeDocument/2006/relationships/hyperlink" Target="https://dataprotection.education/index.php/best-practice-library/best-practice/records-management" TargetMode="External"/><Relationship Id="rId26" Type="http://schemas.openxmlformats.org/officeDocument/2006/relationships/hyperlink" Target="https://support.capitasoftware.com/csm?id=kb_article_view&amp;sysparm_article=KB0035802&amp;sys_kb_id=1915cce21b9f3010c723edb2b24bcbce&amp;spa=1" TargetMode="External"/><Relationship Id="rId3" Type="http://schemas.openxmlformats.org/officeDocument/2006/relationships/styles" Target="styles.xml"/><Relationship Id="rId21" Type="http://schemas.openxmlformats.org/officeDocument/2006/relationships/hyperlink" Target="https://dataprotection.education/index.php?option=com_tjucm&amp;view=items&amp;client=com_tjucm.rop&amp;filter_process=generic&amp;Itemid=1258" TargetMode="External"/><Relationship Id="rId7" Type="http://schemas.openxmlformats.org/officeDocument/2006/relationships/endnotes" Target="endnotes.xml"/><Relationship Id="rId12" Type="http://schemas.openxmlformats.org/officeDocument/2006/relationships/hyperlink" Target="https://dataprotection.education/news/166-information-security/220-assessing-the-state-of-your-data-security" TargetMode="External"/><Relationship Id="rId17" Type="http://schemas.openxmlformats.org/officeDocument/2006/relationships/hyperlink" Target="https://irms.org.uk/page/SchoolsToolkit" TargetMode="External"/><Relationship Id="rId25" Type="http://schemas.openxmlformats.org/officeDocument/2006/relationships/hyperlink" Target="https://support.google.com/vault/answer/2990828?hl=en" TargetMode="External"/><Relationship Id="rId2" Type="http://schemas.openxmlformats.org/officeDocument/2006/relationships/numbering" Target="numbering.xml"/><Relationship Id="rId16" Type="http://schemas.openxmlformats.org/officeDocument/2006/relationships/hyperlink" Target="https://dataprotection.education/index.php/best-practice-library/best-practice/due-diligence-best-practice-area" TargetMode="External"/><Relationship Id="rId20" Type="http://schemas.openxmlformats.org/officeDocument/2006/relationships/hyperlink" Target="https://ico.org.uk/for-organisations/guide-to-data-protection/guide-to-the-general-data-protection-regulation-gdpr/principles/storage-limitation/"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news/166-information-security/203-the-education-sector-now-at-highest-risk-of-cyber-attacks" TargetMode="External"/><Relationship Id="rId24" Type="http://schemas.openxmlformats.org/officeDocument/2006/relationships/hyperlink" Target="https://docs.microsoft.com/en-us/microsoft-365/compliance/retention?view=o365-worldwide" TargetMode="External"/><Relationship Id="rId5" Type="http://schemas.openxmlformats.org/officeDocument/2006/relationships/webSettings" Target="webSettings.xml"/><Relationship Id="rId15" Type="http://schemas.openxmlformats.org/officeDocument/2006/relationships/hyperlink" Target="https://dataprotection.education/best-practice-library/documents/procedures/9-photo-consent-form" TargetMode="External"/><Relationship Id="rId23" Type="http://schemas.openxmlformats.org/officeDocument/2006/relationships/hyperlink" Target="https://www.legislation.gov.uk/uksi/2021/833/contents/made" TargetMode="External"/><Relationship Id="rId28" Type="http://schemas.openxmlformats.org/officeDocument/2006/relationships/hyperlink" Target="https://dataprotection.education/courses-heading/dpe-events" TargetMode="External"/><Relationship Id="rId10" Type="http://schemas.openxmlformats.org/officeDocument/2006/relationships/hyperlink" Target="https://www.ncsc.gov.uk/information/school-governor-questions" TargetMode="External"/><Relationship Id="rId19" Type="http://schemas.openxmlformats.org/officeDocument/2006/relationships/hyperlink" Target="https://assets.publishing.service.gov.uk/government/uploads/system/uploads/attachment_data/file/737237/Records_Checklist_Safe_Data_Destruction_Log_accessible.docx"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csc.gov.uk/section/education-skills/schools" TargetMode="External"/><Relationship Id="rId14" Type="http://schemas.openxmlformats.org/officeDocument/2006/relationships/hyperlink" Target="https://dataprotection.education/best-practice-library/documents/procedures/33-photo-and-video-guidelines" TargetMode="External"/><Relationship Id="rId22" Type="http://schemas.openxmlformats.org/officeDocument/2006/relationships/hyperlink" Target="https://www.legislation.gov.uk/ukpga/1980/58" TargetMode="External"/><Relationship Id="rId27" Type="http://schemas.openxmlformats.org/officeDocument/2006/relationships/hyperlink" Target="https://dataprotection.education/courses-heading/making-the-rounds-log"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0D6FB-2D73-4E6E-92E4-E5DE2F424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4</Pages>
  <Words>1635</Words>
  <Characters>9320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Lindsey Smith</dc:creator>
  <cp:lastModifiedBy>Lindsey Smith</cp:lastModifiedBy>
  <cp:revision>12</cp:revision>
  <dcterms:created xsi:type="dcterms:W3CDTF">2022-02-23T12:02:00Z</dcterms:created>
  <dcterms:modified xsi:type="dcterms:W3CDTF">2022-03-01T13:50:00Z</dcterms:modified>
</cp:coreProperties>
</file>