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39F74488"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D666F0">
        <w:rPr>
          <w:rFonts w:asciiTheme="majorHAnsi" w:hAnsiTheme="majorHAnsi" w:cstheme="majorHAnsi"/>
        </w:rPr>
        <w:t>BMAT</w:t>
      </w:r>
      <w:r w:rsidR="00E90764">
        <w:rPr>
          <w:rFonts w:asciiTheme="majorHAnsi" w:hAnsiTheme="majorHAnsi" w:cstheme="majorHAnsi"/>
        </w:rPr>
        <w:t xml:space="preserve"> </w:t>
      </w:r>
      <w:r w:rsidR="004B66D8">
        <w:rPr>
          <w:rFonts w:asciiTheme="majorHAnsi" w:hAnsiTheme="majorHAnsi" w:cstheme="majorHAnsi"/>
        </w:rPr>
        <w:t>Epping St Johns &amp; Royal Docks</w:t>
      </w:r>
    </w:p>
    <w:p w14:paraId="07575133" w14:textId="7FFA230A"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E90764">
        <w:rPr>
          <w:rFonts w:asciiTheme="majorHAnsi" w:hAnsiTheme="majorHAnsi" w:cstheme="majorHAnsi"/>
        </w:rPr>
        <w:t>16.03.22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7C098D04"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4B66D8">
        <w:rPr>
          <w:rFonts w:asciiTheme="majorHAnsi" w:eastAsia="Calibri" w:hAnsiTheme="majorHAnsi" w:cstheme="majorHAnsi"/>
          <w:b/>
          <w:sz w:val="36"/>
          <w:szCs w:val="36"/>
        </w:rPr>
        <w:t>Julia Warner &amp; Deb McFarlane</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3D66FF87" w:rsidR="00522D4C" w:rsidRDefault="00522D4C">
      <w:pPr>
        <w:jc w:val="both"/>
        <w:rPr>
          <w:rFonts w:asciiTheme="majorHAnsi" w:eastAsia="Calibri" w:hAnsiTheme="majorHAnsi" w:cstheme="majorHAnsi"/>
          <w:b/>
          <w:sz w:val="24"/>
          <w:szCs w:val="24"/>
        </w:rPr>
      </w:pPr>
    </w:p>
    <w:p w14:paraId="3365BC87" w14:textId="6CA2A2EA" w:rsidR="00AF72ED" w:rsidRDefault="00AF72ED">
      <w:p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Thank you, Julia &amp; Debbie, for taking the time to meet with me today.  As you both explained to me there’s no previous experience of being responsible for GDPR and we agreed to take small steps on regular intervals to embed the practice.</w:t>
      </w:r>
    </w:p>
    <w:p w14:paraId="3650DFD2" w14:textId="57A75C05" w:rsidR="00AF72ED" w:rsidRDefault="00AF72ED">
      <w:pPr>
        <w:jc w:val="both"/>
        <w:rPr>
          <w:rFonts w:asciiTheme="majorHAnsi" w:eastAsia="Calibri" w:hAnsiTheme="majorHAnsi" w:cstheme="majorHAnsi"/>
          <w:bCs/>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0B6E3180" w:rsidR="00347154" w:rsidRPr="003E6F68" w:rsidRDefault="00DC149B">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Policies and Procedures</w:t>
      </w:r>
    </w:p>
    <w:p w14:paraId="7A5C8BA7" w14:textId="55325358"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 xml:space="preserve">Logging </w:t>
      </w:r>
      <w:r w:rsidR="00B65BF2">
        <w:rPr>
          <w:rFonts w:asciiTheme="majorHAnsi" w:eastAsia="Calibri" w:hAnsiTheme="majorHAnsi" w:cstheme="majorHAnsi"/>
          <w:bCs/>
          <w:sz w:val="24"/>
          <w:szCs w:val="24"/>
        </w:rPr>
        <w:t xml:space="preserve">onto </w:t>
      </w:r>
      <w:proofErr w:type="spellStart"/>
      <w:r w:rsidR="00B65BF2">
        <w:rPr>
          <w:rFonts w:asciiTheme="majorHAnsi" w:eastAsia="Calibri" w:hAnsiTheme="majorHAnsi" w:cstheme="majorHAnsi"/>
          <w:bCs/>
          <w:sz w:val="24"/>
          <w:szCs w:val="24"/>
        </w:rPr>
        <w:t>GDPRiS</w:t>
      </w:r>
      <w:proofErr w:type="spellEnd"/>
      <w:r w:rsidR="00B65BF2">
        <w:rPr>
          <w:rFonts w:asciiTheme="majorHAnsi" w:eastAsia="Calibri" w:hAnsiTheme="majorHAnsi" w:cstheme="majorHAnsi"/>
          <w:bCs/>
          <w:sz w:val="24"/>
          <w:szCs w:val="24"/>
        </w:rPr>
        <w:t xml:space="preserve"> and recording of </w:t>
      </w:r>
      <w:r>
        <w:rPr>
          <w:rFonts w:asciiTheme="majorHAnsi" w:eastAsia="Calibri" w:hAnsiTheme="majorHAnsi" w:cstheme="majorHAnsi"/>
          <w:bCs/>
          <w:sz w:val="24"/>
          <w:szCs w:val="24"/>
        </w:rPr>
        <w:t>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7EDBEE60"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w:t>
      </w:r>
      <w:r w:rsidR="00DC149B">
        <w:rPr>
          <w:rFonts w:asciiTheme="majorHAnsi" w:hAnsiTheme="majorHAnsi" w:cstheme="majorHAnsi"/>
          <w:b/>
          <w:color w:val="0070C0"/>
          <w:sz w:val="28"/>
          <w:szCs w:val="28"/>
        </w:rPr>
        <w:t>ies and Procedures</w:t>
      </w:r>
    </w:p>
    <w:p w14:paraId="2DC96E1D" w14:textId="390F9D74" w:rsidR="00B65BF2" w:rsidRPr="00AF72ED" w:rsidRDefault="00B65BF2" w:rsidP="00B65BF2">
      <w:pPr>
        <w:ind w:left="284"/>
        <w:jc w:val="both"/>
        <w:rPr>
          <w:rFonts w:asciiTheme="majorHAnsi" w:eastAsia="Calibri" w:hAnsiTheme="majorHAnsi" w:cstheme="majorHAnsi"/>
          <w:bCs/>
          <w:sz w:val="24"/>
          <w:szCs w:val="24"/>
        </w:rPr>
      </w:pPr>
      <w:r>
        <w:rPr>
          <w:rFonts w:asciiTheme="majorHAnsi" w:eastAsia="Calibri" w:hAnsiTheme="majorHAnsi" w:cstheme="majorHAnsi"/>
          <w:bCs/>
          <w:sz w:val="24"/>
          <w:szCs w:val="24"/>
        </w:rPr>
        <w:t>I conducted a review of the data protection documents published on both schools’ websites and they have up to date Data Protection Policies, Privacy Notices for Pupils &amp; Parents and an FOI Policy.</w:t>
      </w:r>
    </w:p>
    <w:p w14:paraId="22AAAC8E" w14:textId="239227DA" w:rsidR="00D74D3E" w:rsidRPr="008857A8" w:rsidRDefault="00D74D3E" w:rsidP="008857A8">
      <w:pPr>
        <w:spacing w:after="120"/>
        <w:ind w:firstLine="284"/>
        <w:rPr>
          <w:rFonts w:asciiTheme="majorHAnsi" w:hAnsiTheme="majorHAnsi" w:cstheme="majorHAnsi"/>
          <w:sz w:val="24"/>
          <w:szCs w:val="24"/>
        </w:rPr>
      </w:pPr>
    </w:p>
    <w:tbl>
      <w:tblPr>
        <w:tblStyle w:val="TableGrid"/>
        <w:tblW w:w="0" w:type="auto"/>
        <w:tblInd w:w="360" w:type="dxa"/>
        <w:tblLook w:val="04A0" w:firstRow="1" w:lastRow="0" w:firstColumn="1" w:lastColumn="0" w:noHBand="0" w:noVBand="1"/>
      </w:tblPr>
      <w:tblGrid>
        <w:gridCol w:w="5215"/>
        <w:gridCol w:w="5215"/>
      </w:tblGrid>
      <w:tr w:rsidR="00101796" w14:paraId="2AE5B69F" w14:textId="77777777" w:rsidTr="00101796">
        <w:tc>
          <w:tcPr>
            <w:tcW w:w="5215" w:type="dxa"/>
          </w:tcPr>
          <w:p w14:paraId="391ACD7B" w14:textId="382C2CF5" w:rsidR="00101796" w:rsidRDefault="00101796" w:rsidP="00101796">
            <w:pPr>
              <w:spacing w:after="120"/>
              <w:rPr>
                <w:rFonts w:asciiTheme="majorHAnsi" w:hAnsiTheme="majorHAnsi" w:cstheme="majorHAnsi"/>
              </w:rPr>
            </w:pPr>
            <w:r>
              <w:rPr>
                <w:rFonts w:asciiTheme="majorHAnsi" w:hAnsiTheme="majorHAnsi" w:cstheme="majorHAnsi"/>
              </w:rPr>
              <w:t>DP Policy Epping St Johns – up to date</w:t>
            </w:r>
          </w:p>
        </w:tc>
        <w:tc>
          <w:tcPr>
            <w:tcW w:w="5215" w:type="dxa"/>
          </w:tcPr>
          <w:p w14:paraId="5449B65B" w14:textId="7094D384" w:rsidR="00101796" w:rsidRDefault="00101796" w:rsidP="00101796">
            <w:pPr>
              <w:spacing w:after="120"/>
              <w:rPr>
                <w:rFonts w:asciiTheme="majorHAnsi" w:hAnsiTheme="majorHAnsi" w:cstheme="majorHAnsi"/>
              </w:rPr>
            </w:pPr>
            <w:r>
              <w:rPr>
                <w:rFonts w:asciiTheme="majorHAnsi" w:hAnsiTheme="majorHAnsi" w:cstheme="majorHAnsi"/>
              </w:rPr>
              <w:t>DP Policy Royal Docks – up to date</w:t>
            </w:r>
          </w:p>
        </w:tc>
      </w:tr>
      <w:tr w:rsidR="00101796" w14:paraId="458ADD1E" w14:textId="77777777" w:rsidTr="00101796">
        <w:tc>
          <w:tcPr>
            <w:tcW w:w="5215" w:type="dxa"/>
          </w:tcPr>
          <w:p w14:paraId="499BCB60" w14:textId="4F1415C3" w:rsidR="00101796" w:rsidRDefault="00101796" w:rsidP="00101796">
            <w:pPr>
              <w:spacing w:after="120"/>
              <w:rPr>
                <w:rFonts w:asciiTheme="majorHAnsi" w:hAnsiTheme="majorHAnsi" w:cstheme="majorHAnsi"/>
              </w:rPr>
            </w:pPr>
            <w:r>
              <w:rPr>
                <w:rFonts w:asciiTheme="majorHAnsi" w:hAnsiTheme="majorHAnsi" w:cstheme="majorHAnsi"/>
              </w:rPr>
              <w:t>Privacy Notices Epping St Johns – pupils and parents, up to date</w:t>
            </w:r>
          </w:p>
        </w:tc>
        <w:tc>
          <w:tcPr>
            <w:tcW w:w="5215" w:type="dxa"/>
          </w:tcPr>
          <w:p w14:paraId="78D60501" w14:textId="7EE44E49" w:rsidR="00101796" w:rsidRDefault="00101796" w:rsidP="00101796">
            <w:pPr>
              <w:spacing w:after="120"/>
              <w:rPr>
                <w:rFonts w:asciiTheme="majorHAnsi" w:hAnsiTheme="majorHAnsi" w:cstheme="majorHAnsi"/>
              </w:rPr>
            </w:pPr>
            <w:r>
              <w:rPr>
                <w:rFonts w:asciiTheme="majorHAnsi" w:hAnsiTheme="majorHAnsi" w:cstheme="majorHAnsi"/>
              </w:rPr>
              <w:t>Privacy Notices Royal Docks – pupils and parents, up to date</w:t>
            </w:r>
          </w:p>
        </w:tc>
      </w:tr>
      <w:tr w:rsidR="00101796" w14:paraId="6C2295C9" w14:textId="77777777" w:rsidTr="00101796">
        <w:tc>
          <w:tcPr>
            <w:tcW w:w="5215" w:type="dxa"/>
          </w:tcPr>
          <w:p w14:paraId="7B519525" w14:textId="43800024" w:rsidR="00101796" w:rsidRDefault="00101796" w:rsidP="00101796">
            <w:pPr>
              <w:spacing w:after="120"/>
              <w:rPr>
                <w:rFonts w:asciiTheme="majorHAnsi" w:hAnsiTheme="majorHAnsi" w:cstheme="majorHAnsi"/>
              </w:rPr>
            </w:pPr>
            <w:r>
              <w:rPr>
                <w:rFonts w:asciiTheme="majorHAnsi" w:hAnsiTheme="majorHAnsi" w:cstheme="majorHAnsi"/>
              </w:rPr>
              <w:t>FOI Policy &amp; Publication Scheme Epping – up to date</w:t>
            </w:r>
          </w:p>
        </w:tc>
        <w:tc>
          <w:tcPr>
            <w:tcW w:w="5215" w:type="dxa"/>
          </w:tcPr>
          <w:p w14:paraId="03D3B710" w14:textId="3139941F" w:rsidR="00101796" w:rsidRDefault="00101796" w:rsidP="00101796">
            <w:pPr>
              <w:spacing w:after="120"/>
              <w:rPr>
                <w:rFonts w:asciiTheme="majorHAnsi" w:hAnsiTheme="majorHAnsi" w:cstheme="majorHAnsi"/>
              </w:rPr>
            </w:pPr>
            <w:r>
              <w:rPr>
                <w:rFonts w:asciiTheme="majorHAnsi" w:hAnsiTheme="majorHAnsi" w:cstheme="majorHAnsi"/>
              </w:rPr>
              <w:t>FOI Policy &amp; Publication Scheme Royal – up to date</w:t>
            </w:r>
          </w:p>
        </w:tc>
      </w:tr>
    </w:tbl>
    <w:p w14:paraId="38451855" w14:textId="1D6DC2E9" w:rsidR="00101796" w:rsidRDefault="00101796" w:rsidP="00101796">
      <w:pPr>
        <w:spacing w:after="120"/>
        <w:ind w:left="360"/>
        <w:rPr>
          <w:rFonts w:asciiTheme="majorHAnsi" w:hAnsiTheme="majorHAnsi" w:cstheme="majorHAnsi"/>
        </w:rPr>
      </w:pPr>
    </w:p>
    <w:p w14:paraId="16DB1C18" w14:textId="04B47398" w:rsidR="00DC149B" w:rsidRPr="00DC149B" w:rsidRDefault="00DC149B" w:rsidP="00101796">
      <w:pPr>
        <w:spacing w:after="120"/>
        <w:ind w:left="360"/>
        <w:rPr>
          <w:rFonts w:asciiTheme="majorHAnsi" w:hAnsiTheme="majorHAnsi" w:cstheme="majorHAnsi"/>
          <w:sz w:val="24"/>
          <w:szCs w:val="24"/>
        </w:rPr>
      </w:pPr>
      <w:r w:rsidRPr="00DC149B">
        <w:rPr>
          <w:rFonts w:asciiTheme="majorHAnsi" w:hAnsiTheme="majorHAnsi" w:cstheme="majorHAnsi"/>
          <w:sz w:val="24"/>
          <w:szCs w:val="24"/>
        </w:rPr>
        <w:t>I would recommend having internal procedures in place for reporting and recording data breaches</w:t>
      </w:r>
      <w:r w:rsidR="00A11DBD">
        <w:rPr>
          <w:rFonts w:asciiTheme="majorHAnsi" w:hAnsiTheme="majorHAnsi" w:cstheme="majorHAnsi"/>
          <w:sz w:val="24"/>
          <w:szCs w:val="24"/>
        </w:rPr>
        <w:t xml:space="preserve"> and</w:t>
      </w:r>
      <w:r w:rsidRPr="00DC149B">
        <w:rPr>
          <w:rFonts w:asciiTheme="majorHAnsi" w:hAnsiTheme="majorHAnsi" w:cstheme="majorHAnsi"/>
          <w:sz w:val="24"/>
          <w:szCs w:val="24"/>
        </w:rPr>
        <w:t xml:space="preserve"> SARs.  Attached to this report are some model documents for you to adopt.</w:t>
      </w:r>
    </w:p>
    <w:p w14:paraId="60963CEB" w14:textId="77777777" w:rsidR="00C60BCD" w:rsidRDefault="00C60BCD">
      <w:pPr>
        <w:rPr>
          <w:rFonts w:asciiTheme="majorHAnsi" w:eastAsia="Calibri" w:hAnsiTheme="majorHAnsi" w:cstheme="majorHAnsi"/>
          <w:b/>
          <w:color w:val="0070C0"/>
          <w:sz w:val="28"/>
          <w:szCs w:val="28"/>
          <w:lang w:val="en-GB"/>
        </w:rPr>
      </w:pPr>
      <w:r>
        <w:rPr>
          <w:rFonts w:asciiTheme="majorHAnsi" w:hAnsiTheme="majorHAnsi" w:cstheme="majorHAnsi"/>
          <w:b/>
          <w:color w:val="0070C0"/>
          <w:sz w:val="28"/>
          <w:szCs w:val="28"/>
        </w:rPr>
        <w:br w:type="page"/>
      </w:r>
    </w:p>
    <w:p w14:paraId="24BC367C" w14:textId="77777777" w:rsidR="00C60BCD" w:rsidRDefault="00C60BCD" w:rsidP="00C60BCD">
      <w:pPr>
        <w:pStyle w:val="ListParagraph"/>
        <w:ind w:left="284"/>
        <w:rPr>
          <w:rFonts w:asciiTheme="majorHAnsi" w:hAnsiTheme="majorHAnsi" w:cstheme="majorHAnsi"/>
          <w:b/>
          <w:color w:val="0070C0"/>
          <w:sz w:val="28"/>
          <w:szCs w:val="28"/>
        </w:rPr>
      </w:pPr>
    </w:p>
    <w:p w14:paraId="3FC7F097" w14:textId="7EABED51"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 xml:space="preserve">Logging </w:t>
      </w:r>
      <w:r w:rsidR="00B65BF2">
        <w:rPr>
          <w:rFonts w:asciiTheme="majorHAnsi" w:hAnsiTheme="majorHAnsi" w:cstheme="majorHAnsi"/>
          <w:b/>
          <w:color w:val="0070C0"/>
          <w:sz w:val="28"/>
          <w:szCs w:val="28"/>
        </w:rPr>
        <w:t xml:space="preserve">onto </w:t>
      </w:r>
      <w:proofErr w:type="spellStart"/>
      <w:r w:rsidR="00B65BF2">
        <w:rPr>
          <w:rFonts w:asciiTheme="majorHAnsi" w:hAnsiTheme="majorHAnsi" w:cstheme="majorHAnsi"/>
          <w:b/>
          <w:color w:val="0070C0"/>
          <w:sz w:val="28"/>
          <w:szCs w:val="28"/>
        </w:rPr>
        <w:t>GDPRiS</w:t>
      </w:r>
      <w:proofErr w:type="spellEnd"/>
      <w:r w:rsidR="00B65BF2">
        <w:rPr>
          <w:rFonts w:asciiTheme="majorHAnsi" w:hAnsiTheme="majorHAnsi" w:cstheme="majorHAnsi"/>
          <w:b/>
          <w:color w:val="0070C0"/>
          <w:sz w:val="28"/>
          <w:szCs w:val="28"/>
        </w:rPr>
        <w:t xml:space="preserve"> and recording </w:t>
      </w:r>
      <w:r w:rsidRPr="00340C4D">
        <w:rPr>
          <w:rFonts w:asciiTheme="majorHAnsi" w:hAnsiTheme="majorHAnsi" w:cstheme="majorHAnsi"/>
          <w:b/>
          <w:color w:val="0070C0"/>
          <w:sz w:val="28"/>
          <w:szCs w:val="28"/>
        </w:rPr>
        <w:t>of breaches/data rights requests</w:t>
      </w:r>
    </w:p>
    <w:p w14:paraId="2D8524EF" w14:textId="118C0E19" w:rsidR="00B65BF2" w:rsidRPr="00C60BCD" w:rsidRDefault="00B65BF2" w:rsidP="00B65BF2">
      <w:pPr>
        <w:pStyle w:val="ListParagraph"/>
        <w:numPr>
          <w:ilvl w:val="0"/>
          <w:numId w:val="7"/>
        </w:numPr>
        <w:rPr>
          <w:rFonts w:asciiTheme="majorHAnsi" w:hAnsiTheme="majorHAnsi" w:cstheme="majorHAnsi"/>
        </w:rPr>
      </w:pPr>
      <w:r>
        <w:t xml:space="preserve">Follow this link to sign in: </w:t>
      </w:r>
      <w:hyperlink r:id="rId8" w:history="1">
        <w:proofErr w:type="spellStart"/>
        <w:r>
          <w:rPr>
            <w:rStyle w:val="Hyperlink"/>
          </w:rPr>
          <w:t>GDPRiS</w:t>
        </w:r>
        <w:proofErr w:type="spellEnd"/>
        <w:r>
          <w:rPr>
            <w:rStyle w:val="Hyperlink"/>
          </w:rPr>
          <w:t xml:space="preserve"> Sign In</w:t>
        </w:r>
      </w:hyperlink>
      <w:r>
        <w:t xml:space="preserve"> If you have forgotten your credentials, follow steps to ‘forgotten my password’ and reset. (I’ve checked both logins and there are active accounts for Julia &amp; Debbie at your respective schools).</w:t>
      </w:r>
    </w:p>
    <w:p w14:paraId="45058350" w14:textId="12E6CA91" w:rsidR="00C60BCD" w:rsidRPr="00B65BF2" w:rsidRDefault="00C60BCD" w:rsidP="00B65BF2">
      <w:pPr>
        <w:pStyle w:val="ListParagraph"/>
        <w:numPr>
          <w:ilvl w:val="0"/>
          <w:numId w:val="7"/>
        </w:numPr>
        <w:rPr>
          <w:rFonts w:asciiTheme="majorHAnsi" w:hAnsiTheme="majorHAnsi" w:cstheme="majorHAnsi"/>
        </w:rPr>
      </w:pPr>
      <w:r>
        <w:t>Go to ‘Administration’ &gt; ‘User Management’</w:t>
      </w:r>
    </w:p>
    <w:p w14:paraId="762234A9" w14:textId="19510270" w:rsidR="00C60BCD" w:rsidRDefault="00C60BCD" w:rsidP="00C60BCD">
      <w:pPr>
        <w:pStyle w:val="ListParagraph"/>
        <w:spacing w:after="120"/>
        <w:ind w:left="709"/>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59264" behindDoc="0" locked="0" layoutInCell="1" allowOverlap="1" wp14:anchorId="4324C091" wp14:editId="1CD63E18">
                <wp:simplePos x="0" y="0"/>
                <wp:positionH relativeFrom="column">
                  <wp:posOffset>876300</wp:posOffset>
                </wp:positionH>
                <wp:positionV relativeFrom="paragraph">
                  <wp:posOffset>30480</wp:posOffset>
                </wp:positionV>
                <wp:extent cx="1085850" cy="1295400"/>
                <wp:effectExtent l="38100" t="19050" r="57150" b="95250"/>
                <wp:wrapNone/>
                <wp:docPr id="2" name="Straight Arrow Connector 2"/>
                <wp:cNvGraphicFramePr/>
                <a:graphic xmlns:a="http://schemas.openxmlformats.org/drawingml/2006/main">
                  <a:graphicData uri="http://schemas.microsoft.com/office/word/2010/wordprocessingShape">
                    <wps:wsp>
                      <wps:cNvCnPr/>
                      <wps:spPr>
                        <a:xfrm flipH="1">
                          <a:off x="0" y="0"/>
                          <a:ext cx="1085850" cy="12954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C5BAE9" id="_x0000_t32" coordsize="21600,21600" o:spt="32" o:oned="t" path="m,l21600,21600e" filled="f">
                <v:path arrowok="t" fillok="f" o:connecttype="none"/>
                <o:lock v:ext="edit" shapetype="t"/>
              </v:shapetype>
              <v:shape id="Straight Arrow Connector 2" o:spid="_x0000_s1026" type="#_x0000_t32" style="position:absolute;margin-left:69pt;margin-top:2.4pt;width:85.5pt;height:102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58240" behindDoc="1" locked="0" layoutInCell="1" allowOverlap="1" wp14:anchorId="0F9A7941" wp14:editId="1C2FE2EF">
            <wp:simplePos x="0" y="0"/>
            <wp:positionH relativeFrom="margin">
              <wp:align>left</wp:align>
            </wp:positionH>
            <wp:positionV relativeFrom="paragraph">
              <wp:posOffset>243205</wp:posOffset>
            </wp:positionV>
            <wp:extent cx="6551295" cy="2638425"/>
            <wp:effectExtent l="0" t="0" r="1905" b="9525"/>
            <wp:wrapTight wrapText="bothSides">
              <wp:wrapPolygon edited="0">
                <wp:start x="0" y="0"/>
                <wp:lineTo x="0" y="21522"/>
                <wp:lineTo x="21543" y="21522"/>
                <wp:lineTo x="2154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7403" r="62457" b="38884"/>
                    <a:stretch/>
                  </pic:blipFill>
                  <pic:spPr bwMode="auto">
                    <a:xfrm>
                      <a:off x="0" y="0"/>
                      <a:ext cx="6551295" cy="2638425"/>
                    </a:xfrm>
                    <a:prstGeom prst="rect">
                      <a:avLst/>
                    </a:prstGeom>
                    <a:ln>
                      <a:noFill/>
                    </a:ln>
                    <a:extLst>
                      <a:ext uri="{53640926-AAD7-44D8-BBD7-CCE9431645EC}">
                        <a14:shadowObscured xmlns:a14="http://schemas.microsoft.com/office/drawing/2010/main"/>
                      </a:ext>
                    </a:extLst>
                  </pic:spPr>
                </pic:pic>
              </a:graphicData>
            </a:graphic>
          </wp:anchor>
        </w:drawing>
      </w:r>
    </w:p>
    <w:p w14:paraId="15AD0F7F" w14:textId="77777777" w:rsidR="00C60BCD" w:rsidRPr="00C60BCD" w:rsidRDefault="00C60BCD" w:rsidP="00C60BCD">
      <w:pPr>
        <w:rPr>
          <w:rFonts w:asciiTheme="majorHAnsi" w:hAnsiTheme="majorHAnsi" w:cstheme="majorHAnsi"/>
          <w:bCs/>
        </w:rPr>
      </w:pPr>
    </w:p>
    <w:p w14:paraId="1B946BB6" w14:textId="717A29D1" w:rsidR="00C60BCD" w:rsidRDefault="00C60BCD" w:rsidP="00C60BC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Import/Manually Add all staff members (ensuring their ‘role’ i</w:t>
      </w:r>
      <w:r w:rsidR="00A11DBD">
        <w:rPr>
          <w:rFonts w:asciiTheme="majorHAnsi" w:hAnsiTheme="majorHAnsi" w:cstheme="majorHAnsi"/>
          <w:bCs/>
        </w:rPr>
        <w:t>s</w:t>
      </w:r>
      <w:r>
        <w:rPr>
          <w:rFonts w:asciiTheme="majorHAnsi" w:hAnsiTheme="majorHAnsi" w:cstheme="majorHAnsi"/>
          <w:bCs/>
        </w:rPr>
        <w:t xml:space="preserve"> set to ‘General Staff’, only yourselves and the Headteacher should have ‘</w:t>
      </w:r>
      <w:proofErr w:type="spellStart"/>
      <w:r>
        <w:rPr>
          <w:rFonts w:asciiTheme="majorHAnsi" w:hAnsiTheme="majorHAnsi" w:cstheme="majorHAnsi"/>
          <w:bCs/>
        </w:rPr>
        <w:t>SchoolDPStaff</w:t>
      </w:r>
      <w:proofErr w:type="spellEnd"/>
      <w:r>
        <w:rPr>
          <w:rFonts w:asciiTheme="majorHAnsi" w:hAnsiTheme="majorHAnsi" w:cstheme="majorHAnsi"/>
          <w:bCs/>
        </w:rPr>
        <w:t>’ access).</w:t>
      </w:r>
      <w:r w:rsidR="00227214" w:rsidRPr="00227214">
        <w:rPr>
          <w:rFonts w:asciiTheme="majorHAnsi" w:hAnsiTheme="majorHAnsi" w:cstheme="majorHAnsi"/>
          <w:bCs/>
          <w:noProof/>
        </w:rPr>
        <w:t xml:space="preserve"> </w:t>
      </w:r>
    </w:p>
    <w:p w14:paraId="751C8046" w14:textId="09CBFD2B" w:rsidR="00C60BCD" w:rsidRDefault="00227214" w:rsidP="00C60BCD">
      <w:pPr>
        <w:pStyle w:val="ListParagraph"/>
        <w:spacing w:after="120"/>
        <w:ind w:left="709"/>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66432" behindDoc="0" locked="0" layoutInCell="1" allowOverlap="1" wp14:anchorId="7A861F86" wp14:editId="296092C5">
                <wp:simplePos x="0" y="0"/>
                <wp:positionH relativeFrom="column">
                  <wp:posOffset>1504949</wp:posOffset>
                </wp:positionH>
                <wp:positionV relativeFrom="paragraph">
                  <wp:posOffset>45720</wp:posOffset>
                </wp:positionV>
                <wp:extent cx="3057525" cy="2333625"/>
                <wp:effectExtent l="57150" t="19050" r="66675" b="85725"/>
                <wp:wrapNone/>
                <wp:docPr id="7" name="Straight Arrow Connector 7"/>
                <wp:cNvGraphicFramePr/>
                <a:graphic xmlns:a="http://schemas.openxmlformats.org/drawingml/2006/main">
                  <a:graphicData uri="http://schemas.microsoft.com/office/word/2010/wordprocessingShape">
                    <wps:wsp>
                      <wps:cNvCnPr/>
                      <wps:spPr>
                        <a:xfrm flipH="1">
                          <a:off x="0" y="0"/>
                          <a:ext cx="3057525" cy="23336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6B43BE" id="Straight Arrow Connector 7" o:spid="_x0000_s1026" type="#_x0000_t32" style="position:absolute;margin-left:118.5pt;margin-top:3.6pt;width:240.75pt;height:183.7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" strokecolor="#c0504d [3205]" strokeweight="2pt">
                <v:stroke endarrow="block"/>
                <v:shadow on="t" color="black" opacity="24903f" origin=",.5" offset="0,.55556mm"/>
              </v:shape>
            </w:pict>
          </mc:Fallback>
        </mc:AlternateContent>
      </w:r>
      <w:r w:rsidR="00C60BCD">
        <w:rPr>
          <w:rFonts w:asciiTheme="majorHAnsi" w:hAnsiTheme="majorHAnsi" w:cstheme="majorHAnsi"/>
          <w:bCs/>
          <w:noProof/>
        </w:rPr>
        <mc:AlternateContent>
          <mc:Choice Requires="wps">
            <w:drawing>
              <wp:anchor distT="0" distB="0" distL="114300" distR="114300" simplePos="0" relativeHeight="251664384" behindDoc="0" locked="0" layoutInCell="1" allowOverlap="1" wp14:anchorId="09FD1841" wp14:editId="55EAA630">
                <wp:simplePos x="0" y="0"/>
                <wp:positionH relativeFrom="column">
                  <wp:posOffset>4562475</wp:posOffset>
                </wp:positionH>
                <wp:positionV relativeFrom="paragraph">
                  <wp:posOffset>26670</wp:posOffset>
                </wp:positionV>
                <wp:extent cx="1143000" cy="1695450"/>
                <wp:effectExtent l="57150" t="19050" r="57150" b="95250"/>
                <wp:wrapNone/>
                <wp:docPr id="6" name="Straight Arrow Connector 6"/>
                <wp:cNvGraphicFramePr/>
                <a:graphic xmlns:a="http://schemas.openxmlformats.org/drawingml/2006/main">
                  <a:graphicData uri="http://schemas.microsoft.com/office/word/2010/wordprocessingShape">
                    <wps:wsp>
                      <wps:cNvCnPr/>
                      <wps:spPr>
                        <a:xfrm>
                          <a:off x="0" y="0"/>
                          <a:ext cx="1143000" cy="16954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37907" id="Straight Arrow Connector 6" o:spid="_x0000_s1026" type="#_x0000_t32" style="position:absolute;margin-left:359.25pt;margin-top:2.1pt;width:90pt;height:1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" strokecolor="#c0504d [3205]" strokeweight="2pt">
                <v:stroke endarrow="block"/>
                <v:shadow on="t" color="black" opacity="24903f" origin=",.5" offset="0,.55556mm"/>
              </v:shape>
            </w:pict>
          </mc:Fallback>
        </mc:AlternateContent>
      </w:r>
      <w:r w:rsidR="00C60BCD">
        <w:rPr>
          <w:rFonts w:asciiTheme="majorHAnsi" w:hAnsiTheme="majorHAnsi" w:cstheme="majorHAnsi"/>
          <w:bCs/>
          <w:noProof/>
        </w:rPr>
        <mc:AlternateContent>
          <mc:Choice Requires="wps">
            <w:drawing>
              <wp:anchor distT="0" distB="0" distL="114300" distR="114300" simplePos="0" relativeHeight="251662336" behindDoc="0" locked="0" layoutInCell="1" allowOverlap="1" wp14:anchorId="1A44CC0E" wp14:editId="56F40D5B">
                <wp:simplePos x="0" y="0"/>
                <wp:positionH relativeFrom="column">
                  <wp:posOffset>4562475</wp:posOffset>
                </wp:positionH>
                <wp:positionV relativeFrom="paragraph">
                  <wp:posOffset>26670</wp:posOffset>
                </wp:positionV>
                <wp:extent cx="666750" cy="1752600"/>
                <wp:effectExtent l="57150" t="19050" r="57150" b="95250"/>
                <wp:wrapNone/>
                <wp:docPr id="5" name="Straight Arrow Connector 5"/>
                <wp:cNvGraphicFramePr/>
                <a:graphic xmlns:a="http://schemas.openxmlformats.org/drawingml/2006/main">
                  <a:graphicData uri="http://schemas.microsoft.com/office/word/2010/wordprocessingShape">
                    <wps:wsp>
                      <wps:cNvCnPr/>
                      <wps:spPr>
                        <a:xfrm>
                          <a:off x="0" y="0"/>
                          <a:ext cx="666750" cy="1752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7925DE" id="Straight Arrow Connector 5" o:spid="_x0000_s1026" type="#_x0000_t32" style="position:absolute;margin-left:359.25pt;margin-top:2.1pt;width:52.5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" strokecolor="#c0504d [3205]" strokeweight="2pt">
                <v:stroke endarrow="block"/>
                <v:shadow on="t" color="black" opacity="24903f" origin=",.5" offset="0,.55556mm"/>
              </v:shape>
            </w:pict>
          </mc:Fallback>
        </mc:AlternateContent>
      </w:r>
      <w:r w:rsidR="00C60BCD">
        <w:rPr>
          <w:noProof/>
        </w:rPr>
        <w:drawing>
          <wp:anchor distT="0" distB="0" distL="114300" distR="114300" simplePos="0" relativeHeight="251660288" behindDoc="1" locked="0" layoutInCell="1" allowOverlap="1" wp14:anchorId="7F102C6D" wp14:editId="3E7A9D20">
            <wp:simplePos x="0" y="0"/>
            <wp:positionH relativeFrom="margin">
              <wp:align>left</wp:align>
            </wp:positionH>
            <wp:positionV relativeFrom="paragraph">
              <wp:posOffset>198120</wp:posOffset>
            </wp:positionV>
            <wp:extent cx="6572250" cy="2386965"/>
            <wp:effectExtent l="0" t="0" r="0" b="0"/>
            <wp:wrapTight wrapText="bothSides">
              <wp:wrapPolygon edited="0">
                <wp:start x="0" y="0"/>
                <wp:lineTo x="0" y="21376"/>
                <wp:lineTo x="21537" y="21376"/>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521" t="6909" r="50278" b="55411"/>
                    <a:stretch/>
                  </pic:blipFill>
                  <pic:spPr bwMode="auto">
                    <a:xfrm>
                      <a:off x="0" y="0"/>
                      <a:ext cx="6572250" cy="238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63FC0A" w14:textId="78A41A74" w:rsidR="00C60BCD" w:rsidRPr="00B65BF2" w:rsidRDefault="00C60BCD" w:rsidP="00C60BCD">
      <w:pPr>
        <w:pStyle w:val="ListParagraph"/>
        <w:spacing w:after="120"/>
        <w:ind w:left="709"/>
        <w:rPr>
          <w:rFonts w:asciiTheme="majorHAnsi" w:hAnsiTheme="majorHAnsi" w:cstheme="majorHAnsi"/>
          <w:bCs/>
        </w:rPr>
      </w:pPr>
    </w:p>
    <w:p w14:paraId="753E25BE" w14:textId="276F36D5" w:rsidR="00227214" w:rsidRDefault="00227214" w:rsidP="005430D2">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This will email everyone a link to login and set a password.</w:t>
      </w:r>
    </w:p>
    <w:p w14:paraId="199C792D" w14:textId="23A66DF1" w:rsidR="00227214" w:rsidRDefault="00227214">
      <w:pPr>
        <w:rPr>
          <w:rFonts w:asciiTheme="majorHAnsi" w:eastAsia="Calibri" w:hAnsiTheme="majorHAnsi" w:cstheme="majorHAnsi"/>
          <w:bCs/>
          <w:sz w:val="24"/>
          <w:szCs w:val="24"/>
          <w:lang w:val="en-GB"/>
        </w:rPr>
      </w:pPr>
      <w:r>
        <w:rPr>
          <w:rFonts w:asciiTheme="majorHAnsi" w:hAnsiTheme="majorHAnsi" w:cstheme="majorHAnsi"/>
          <w:bCs/>
        </w:rPr>
        <w:br w:type="page"/>
      </w:r>
    </w:p>
    <w:p w14:paraId="42D4829A" w14:textId="77777777" w:rsidR="00227214" w:rsidRPr="00227214" w:rsidRDefault="00227214" w:rsidP="00227214">
      <w:pPr>
        <w:pStyle w:val="ListParagraph"/>
        <w:spacing w:after="120"/>
        <w:ind w:left="709"/>
        <w:rPr>
          <w:rFonts w:asciiTheme="majorHAnsi" w:hAnsiTheme="majorHAnsi" w:cstheme="majorHAnsi"/>
          <w:bCs/>
        </w:rPr>
      </w:pPr>
    </w:p>
    <w:p w14:paraId="7B9FDCD7" w14:textId="6FD6267D" w:rsidR="00340C4D" w:rsidRDefault="00227214"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69504" behindDoc="0" locked="0" layoutInCell="1" allowOverlap="1" wp14:anchorId="5F657D5E" wp14:editId="4504F259">
                <wp:simplePos x="0" y="0"/>
                <wp:positionH relativeFrom="column">
                  <wp:posOffset>1485900</wp:posOffset>
                </wp:positionH>
                <wp:positionV relativeFrom="paragraph">
                  <wp:posOffset>410209</wp:posOffset>
                </wp:positionV>
                <wp:extent cx="2876550" cy="2752725"/>
                <wp:effectExtent l="57150" t="19050" r="57150" b="85725"/>
                <wp:wrapNone/>
                <wp:docPr id="9" name="Straight Arrow Connector 9"/>
                <wp:cNvGraphicFramePr/>
                <a:graphic xmlns:a="http://schemas.openxmlformats.org/drawingml/2006/main">
                  <a:graphicData uri="http://schemas.microsoft.com/office/word/2010/wordprocessingShape">
                    <wps:wsp>
                      <wps:cNvCnPr/>
                      <wps:spPr>
                        <a:xfrm flipH="1">
                          <a:off x="0" y="0"/>
                          <a:ext cx="2876550" cy="27527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322487" id="Straight Arrow Connector 9" o:spid="_x0000_s1026" type="#_x0000_t32" style="position:absolute;margin-left:117pt;margin-top:32.3pt;width:226.5pt;height:216.7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67456" behindDoc="1" locked="0" layoutInCell="1" allowOverlap="1" wp14:anchorId="0DCDBC53" wp14:editId="2555E3F5">
            <wp:simplePos x="0" y="0"/>
            <wp:positionH relativeFrom="column">
              <wp:posOffset>9525</wp:posOffset>
            </wp:positionH>
            <wp:positionV relativeFrom="paragraph">
              <wp:posOffset>467360</wp:posOffset>
            </wp:positionV>
            <wp:extent cx="6638925" cy="3933825"/>
            <wp:effectExtent l="0" t="0" r="9525" b="9525"/>
            <wp:wrapTight wrapText="bothSides">
              <wp:wrapPolygon edited="0">
                <wp:start x="0" y="0"/>
                <wp:lineTo x="0" y="21548"/>
                <wp:lineTo x="21569" y="21548"/>
                <wp:lineTo x="2156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6908" r="72005" b="34155"/>
                    <a:stretch/>
                  </pic:blipFill>
                  <pic:spPr bwMode="auto">
                    <a:xfrm>
                      <a:off x="0" y="0"/>
                      <a:ext cx="6638925" cy="3933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Cs/>
        </w:rPr>
        <w:t>You should log data</w:t>
      </w:r>
      <w:r w:rsidR="00D04056">
        <w:rPr>
          <w:rFonts w:asciiTheme="majorHAnsi" w:hAnsiTheme="majorHAnsi" w:cstheme="majorHAnsi"/>
          <w:bCs/>
        </w:rPr>
        <w:t xml:space="preserve"> breaches,</w:t>
      </w:r>
      <w:r w:rsidR="00A11DBD">
        <w:rPr>
          <w:rFonts w:asciiTheme="majorHAnsi" w:hAnsiTheme="majorHAnsi" w:cstheme="majorHAnsi"/>
          <w:bCs/>
        </w:rPr>
        <w:t xml:space="preserve"> &amp;</w:t>
      </w:r>
      <w:r w:rsidR="00D04056">
        <w:rPr>
          <w:rFonts w:asciiTheme="majorHAnsi" w:hAnsiTheme="majorHAnsi" w:cstheme="majorHAnsi"/>
          <w:bCs/>
        </w:rPr>
        <w:t xml:space="preserve"> SARs</w:t>
      </w:r>
      <w:r w:rsidR="00A11DBD">
        <w:rPr>
          <w:rFonts w:asciiTheme="majorHAnsi" w:hAnsiTheme="majorHAnsi" w:cstheme="majorHAnsi"/>
          <w:bCs/>
        </w:rPr>
        <w:t xml:space="preserve"> </w:t>
      </w:r>
      <w:r>
        <w:rPr>
          <w:rFonts w:asciiTheme="majorHAnsi" w:hAnsiTheme="majorHAnsi" w:cstheme="majorHAnsi"/>
          <w:bCs/>
        </w:rPr>
        <w:t>here;</w:t>
      </w:r>
      <w:r w:rsidR="00D04056">
        <w:rPr>
          <w:rFonts w:asciiTheme="majorHAnsi" w:hAnsiTheme="majorHAnsi" w:cstheme="majorHAnsi"/>
          <w:bCs/>
        </w:rPr>
        <w:t xml:space="preserve"> a ‘ticket’ is sent to us at DPE and we can support you via this ticketing system, keeping it recorded on the </w:t>
      </w:r>
      <w:proofErr w:type="spellStart"/>
      <w:r w:rsidR="00D04056">
        <w:rPr>
          <w:rFonts w:asciiTheme="majorHAnsi" w:hAnsiTheme="majorHAnsi" w:cstheme="majorHAnsi"/>
          <w:bCs/>
        </w:rPr>
        <w:t>GDPRiS</w:t>
      </w:r>
      <w:proofErr w:type="spellEnd"/>
      <w:r w:rsidR="00D04056">
        <w:rPr>
          <w:rFonts w:asciiTheme="majorHAnsi" w:hAnsiTheme="majorHAnsi" w:cstheme="majorHAnsi"/>
          <w:bCs/>
        </w:rPr>
        <w:t xml:space="preserve"> platform.</w:t>
      </w:r>
    </w:p>
    <w:p w14:paraId="2953A382" w14:textId="3D8B2CA2" w:rsidR="00227214" w:rsidRPr="00227214" w:rsidRDefault="00227214" w:rsidP="00227214">
      <w:pPr>
        <w:spacing w:after="120"/>
        <w:ind w:left="284"/>
        <w:rPr>
          <w:rFonts w:asciiTheme="majorHAnsi" w:hAnsiTheme="majorHAnsi" w:cstheme="majorHAnsi"/>
          <w:bCs/>
        </w:rPr>
      </w:pPr>
    </w:p>
    <w:p w14:paraId="1D060D6B" w14:textId="3209FC74" w:rsidR="00254FD8" w:rsidRDefault="00227214"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Subject Requests &gt; Add Subject Request</w:t>
      </w:r>
    </w:p>
    <w:p w14:paraId="2E5CF546" w14:textId="78CFC825" w:rsidR="00227214" w:rsidRPr="00227214" w:rsidRDefault="00FF3A65" w:rsidP="00227214">
      <w:pPr>
        <w:pStyle w:val="ListParagraph"/>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72576" behindDoc="0" locked="0" layoutInCell="1" allowOverlap="1" wp14:anchorId="686D9EF6" wp14:editId="03DAD3F7">
                <wp:simplePos x="0" y="0"/>
                <wp:positionH relativeFrom="column">
                  <wp:posOffset>3000375</wp:posOffset>
                </wp:positionH>
                <wp:positionV relativeFrom="paragraph">
                  <wp:posOffset>50800</wp:posOffset>
                </wp:positionV>
                <wp:extent cx="3048000" cy="1247775"/>
                <wp:effectExtent l="38100" t="38100" r="76200" b="104775"/>
                <wp:wrapNone/>
                <wp:docPr id="12" name="Straight Arrow Connector 12"/>
                <wp:cNvGraphicFramePr/>
                <a:graphic xmlns:a="http://schemas.openxmlformats.org/drawingml/2006/main">
                  <a:graphicData uri="http://schemas.microsoft.com/office/word/2010/wordprocessingShape">
                    <wps:wsp>
                      <wps:cNvCnPr/>
                      <wps:spPr>
                        <a:xfrm>
                          <a:off x="0" y="0"/>
                          <a:ext cx="3048000" cy="124777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9C10B6" id="Straight Arrow Connector 12" o:spid="_x0000_s1026" type="#_x0000_t32" style="position:absolute;margin-left:236.25pt;margin-top:4pt;width:240pt;height:9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" strokecolor="#c0504d [3205]" strokeweight="2pt">
                <v:stroke endarrow="block"/>
                <v:shadow on="t" color="black" opacity="24903f" origin=",.5" offset="0,.55556mm"/>
              </v:shape>
            </w:pict>
          </mc:Fallback>
        </mc:AlternateContent>
      </w:r>
    </w:p>
    <w:p w14:paraId="2806F7CB" w14:textId="25A809C5" w:rsidR="00227214" w:rsidRDefault="00FF3A65"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74624" behindDoc="0" locked="0" layoutInCell="1" allowOverlap="1" wp14:anchorId="2BF6CB30" wp14:editId="7C8F5388">
                <wp:simplePos x="0" y="0"/>
                <wp:positionH relativeFrom="column">
                  <wp:posOffset>533399</wp:posOffset>
                </wp:positionH>
                <wp:positionV relativeFrom="paragraph">
                  <wp:posOffset>207645</wp:posOffset>
                </wp:positionV>
                <wp:extent cx="866775" cy="1952625"/>
                <wp:effectExtent l="57150" t="19050" r="66675" b="85725"/>
                <wp:wrapNone/>
                <wp:docPr id="13" name="Straight Arrow Connector 13"/>
                <wp:cNvGraphicFramePr/>
                <a:graphic xmlns:a="http://schemas.openxmlformats.org/drawingml/2006/main">
                  <a:graphicData uri="http://schemas.microsoft.com/office/word/2010/wordprocessingShape">
                    <wps:wsp>
                      <wps:cNvCnPr/>
                      <wps:spPr>
                        <a:xfrm flipH="1">
                          <a:off x="0" y="0"/>
                          <a:ext cx="866775" cy="19526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E48B55" id="Straight Arrow Connector 13" o:spid="_x0000_s1026" type="#_x0000_t32" style="position:absolute;margin-left:42pt;margin-top:16.35pt;width:68.25pt;height:153.7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70528" behindDoc="1" locked="0" layoutInCell="1" allowOverlap="1" wp14:anchorId="70D661BD" wp14:editId="3CA9D05B">
            <wp:simplePos x="0" y="0"/>
            <wp:positionH relativeFrom="margin">
              <wp:align>left</wp:align>
            </wp:positionH>
            <wp:positionV relativeFrom="paragraph">
              <wp:posOffset>426720</wp:posOffset>
            </wp:positionV>
            <wp:extent cx="6715125" cy="2443480"/>
            <wp:effectExtent l="0" t="0" r="9525" b="0"/>
            <wp:wrapTight wrapText="bothSides">
              <wp:wrapPolygon edited="0">
                <wp:start x="0" y="0"/>
                <wp:lineTo x="0" y="21387"/>
                <wp:lineTo x="21569" y="21387"/>
                <wp:lineTo x="2156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8750" t="27137" r="59174" b="31390"/>
                    <a:stretch/>
                  </pic:blipFill>
                  <pic:spPr bwMode="auto">
                    <a:xfrm>
                      <a:off x="0" y="0"/>
                      <a:ext cx="6715125" cy="2443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7214">
        <w:rPr>
          <w:rFonts w:asciiTheme="majorHAnsi" w:hAnsiTheme="majorHAnsi" w:cstheme="majorHAnsi"/>
          <w:bCs/>
        </w:rPr>
        <w:t>Incident Log</w:t>
      </w:r>
      <w:r>
        <w:rPr>
          <w:rFonts w:asciiTheme="majorHAnsi" w:hAnsiTheme="majorHAnsi" w:cstheme="majorHAnsi"/>
          <w:bCs/>
        </w:rPr>
        <w:t xml:space="preserve"> </w:t>
      </w:r>
      <w:r w:rsidR="00227214">
        <w:rPr>
          <w:rFonts w:asciiTheme="majorHAnsi" w:hAnsiTheme="majorHAnsi" w:cstheme="majorHAnsi"/>
          <w:bCs/>
        </w:rPr>
        <w:t>&gt;</w:t>
      </w:r>
      <w:r>
        <w:rPr>
          <w:rFonts w:asciiTheme="majorHAnsi" w:hAnsiTheme="majorHAnsi" w:cstheme="majorHAnsi"/>
          <w:bCs/>
        </w:rPr>
        <w:t xml:space="preserve"> Add Incident</w:t>
      </w:r>
    </w:p>
    <w:p w14:paraId="16B884B6" w14:textId="2EFF59A0" w:rsidR="00340C4D" w:rsidRPr="003E6F68" w:rsidRDefault="00340C4D" w:rsidP="00340C4D">
      <w:pPr>
        <w:spacing w:after="120"/>
        <w:ind w:left="284" w:hanging="284"/>
        <w:rPr>
          <w:rFonts w:asciiTheme="majorHAnsi" w:eastAsia="Calibri" w:hAnsiTheme="majorHAnsi" w:cstheme="majorHAnsi"/>
          <w:sz w:val="24"/>
          <w:szCs w:val="24"/>
        </w:rPr>
      </w:pPr>
    </w:p>
    <w:p w14:paraId="17D6367C" w14:textId="77777777" w:rsidR="00FF3A65" w:rsidRDefault="00FF3A65" w:rsidP="00FF3A65">
      <w:pPr>
        <w:pStyle w:val="ListParagraph"/>
        <w:ind w:left="284"/>
        <w:rPr>
          <w:rFonts w:asciiTheme="majorHAnsi" w:hAnsiTheme="majorHAnsi" w:cstheme="majorHAnsi"/>
          <w:b/>
          <w:color w:val="0070C0"/>
          <w:sz w:val="28"/>
          <w:szCs w:val="28"/>
        </w:rPr>
      </w:pPr>
    </w:p>
    <w:p w14:paraId="683BEA30" w14:textId="3A8B94BF"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2C8F1693" w14:textId="0F93C1D7" w:rsidR="00254FD8" w:rsidRDefault="00FF3A65" w:rsidP="00254FD8">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Once all staff emails are imported to </w:t>
      </w:r>
      <w:proofErr w:type="spellStart"/>
      <w:r>
        <w:rPr>
          <w:rFonts w:asciiTheme="majorHAnsi" w:hAnsiTheme="majorHAnsi" w:cstheme="majorHAnsi"/>
          <w:bCs/>
        </w:rPr>
        <w:t>GDPRiS</w:t>
      </w:r>
      <w:proofErr w:type="spellEnd"/>
      <w:r>
        <w:rPr>
          <w:rFonts w:asciiTheme="majorHAnsi" w:hAnsiTheme="majorHAnsi" w:cstheme="majorHAnsi"/>
          <w:bCs/>
        </w:rPr>
        <w:t xml:space="preserve"> everyone will receive a login and can access the training courses.</w:t>
      </w:r>
    </w:p>
    <w:p w14:paraId="0A0D65CE" w14:textId="339AAF15" w:rsidR="003A4EC1" w:rsidRPr="00254FD8" w:rsidRDefault="00FF3A65" w:rsidP="00254FD8">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We recommend</w:t>
      </w:r>
      <w:r w:rsidR="00254FD8">
        <w:rPr>
          <w:rFonts w:asciiTheme="majorHAnsi" w:hAnsiTheme="majorHAnsi" w:cstheme="majorHAnsi"/>
          <w:bCs/>
        </w:rPr>
        <w:t xml:space="preserve"> complet</w:t>
      </w:r>
      <w:r>
        <w:rPr>
          <w:rFonts w:asciiTheme="majorHAnsi" w:hAnsiTheme="majorHAnsi" w:cstheme="majorHAnsi"/>
          <w:bCs/>
        </w:rPr>
        <w:t>ion of</w:t>
      </w:r>
      <w:r w:rsidR="00254FD8">
        <w:rPr>
          <w:rFonts w:asciiTheme="majorHAnsi" w:hAnsiTheme="majorHAnsi" w:cstheme="majorHAnsi"/>
          <w:bCs/>
        </w:rPr>
        <w:t xml:space="preserve"> the NCSC Training Course for Schools – all staff and the Departmental x2 modules</w:t>
      </w:r>
    </w:p>
    <w:p w14:paraId="429816A1" w14:textId="3B277856" w:rsidR="004D0F1E" w:rsidRDefault="004D0F1E" w:rsidP="00340C4D">
      <w:pPr>
        <w:spacing w:after="120"/>
        <w:ind w:left="284" w:hanging="284"/>
        <w:rPr>
          <w:rFonts w:asciiTheme="majorHAnsi" w:hAnsiTheme="majorHAnsi" w:cstheme="majorHAnsi"/>
          <w:bCs/>
        </w:rPr>
      </w:pPr>
    </w:p>
    <w:p w14:paraId="369788CB" w14:textId="77777777"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0121A837" w14:textId="77777777" w:rsidR="00A11DBD" w:rsidRDefault="00254FD8" w:rsidP="0039315E">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BMAT</w:t>
      </w:r>
      <w:r w:rsidR="0039315E">
        <w:rPr>
          <w:rFonts w:asciiTheme="majorHAnsi" w:eastAsia="Calibri" w:hAnsiTheme="majorHAnsi" w:cstheme="majorHAnsi"/>
          <w:sz w:val="24"/>
          <w:szCs w:val="24"/>
          <w:highlight w:val="white"/>
        </w:rPr>
        <w:t xml:space="preserve"> </w:t>
      </w:r>
      <w:r w:rsidR="00FF3A65">
        <w:rPr>
          <w:rFonts w:asciiTheme="majorHAnsi" w:eastAsia="Calibri" w:hAnsiTheme="majorHAnsi" w:cstheme="majorHAnsi"/>
          <w:sz w:val="24"/>
          <w:szCs w:val="24"/>
          <w:highlight w:val="white"/>
        </w:rPr>
        <w:t>are currently reviewing their Retention Policy and Schedule.  This will be circulated as soon as it is ratified.</w:t>
      </w:r>
      <w:r w:rsidR="00A11DBD">
        <w:rPr>
          <w:rFonts w:asciiTheme="majorHAnsi" w:eastAsia="Calibri" w:hAnsiTheme="majorHAnsi" w:cstheme="majorHAnsi"/>
          <w:sz w:val="24"/>
          <w:szCs w:val="24"/>
          <w:highlight w:val="white"/>
        </w:rPr>
        <w:t xml:space="preserve">  This document should be accessible by all staff to ensure they are retaining data for the appropriate timescales and destroying data no longer required in a secure manner.</w:t>
      </w:r>
      <w:r w:rsidR="00FF3A65">
        <w:rPr>
          <w:rFonts w:asciiTheme="majorHAnsi" w:eastAsia="Calibri" w:hAnsiTheme="majorHAnsi" w:cstheme="majorHAnsi"/>
          <w:sz w:val="24"/>
          <w:szCs w:val="24"/>
          <w:highlight w:val="white"/>
        </w:rPr>
        <w:t xml:space="preserve"> </w:t>
      </w:r>
    </w:p>
    <w:p w14:paraId="22A70729" w14:textId="77777777" w:rsidR="00A11DBD" w:rsidRDefault="00A11DBD" w:rsidP="0039315E">
      <w:pPr>
        <w:widowControl w:val="0"/>
        <w:ind w:left="284"/>
        <w:rPr>
          <w:rFonts w:asciiTheme="majorHAnsi" w:eastAsia="Calibri" w:hAnsiTheme="majorHAnsi" w:cstheme="majorHAnsi"/>
          <w:sz w:val="24"/>
          <w:szCs w:val="24"/>
          <w:highlight w:val="white"/>
        </w:rPr>
      </w:pPr>
    </w:p>
    <w:p w14:paraId="6E6796E1" w14:textId="34F63921" w:rsidR="0039315E" w:rsidRDefault="0039315E" w:rsidP="0039315E">
      <w:pPr>
        <w:widowControl w:val="0"/>
        <w:ind w:left="284"/>
        <w:rPr>
          <w:rFonts w:asciiTheme="majorHAnsi" w:eastAsia="Calibri" w:hAnsiTheme="majorHAnsi" w:cstheme="majorHAnsi"/>
          <w:sz w:val="24"/>
          <w:szCs w:val="24"/>
          <w:highlight w:val="white"/>
        </w:rPr>
      </w:pPr>
      <w:r w:rsidRPr="00335277">
        <w:rPr>
          <w:rFonts w:asciiTheme="majorHAnsi" w:eastAsia="Calibri" w:hAnsiTheme="majorHAnsi" w:cstheme="majorHAnsi"/>
          <w:sz w:val="24"/>
          <w:szCs w:val="24"/>
          <w:highlight w:val="white"/>
        </w:rPr>
        <w:t xml:space="preserve">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0D3DF1EA" w14:textId="77777777" w:rsidR="0039315E" w:rsidRPr="00335277" w:rsidRDefault="0039315E" w:rsidP="0039315E">
      <w:pPr>
        <w:shd w:val="clear" w:color="auto" w:fill="FFFFFF"/>
        <w:ind w:left="1134" w:hanging="567"/>
        <w:rPr>
          <w:rFonts w:asciiTheme="majorHAnsi" w:eastAsia="Calibri" w:hAnsiTheme="majorHAnsi" w:cstheme="majorHAnsi"/>
          <w:sz w:val="24"/>
          <w:szCs w:val="24"/>
        </w:rPr>
      </w:pP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13">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4119B4" w:rsidP="0039315E">
      <w:pPr>
        <w:widowControl w:val="0"/>
        <w:numPr>
          <w:ilvl w:val="0"/>
          <w:numId w:val="11"/>
        </w:numPr>
        <w:ind w:left="1134" w:hanging="567"/>
        <w:rPr>
          <w:rFonts w:asciiTheme="majorHAnsi" w:eastAsia="Calibri" w:hAnsiTheme="majorHAnsi" w:cstheme="majorHAnsi"/>
          <w:sz w:val="24"/>
          <w:szCs w:val="24"/>
        </w:rPr>
      </w:pPr>
      <w:hyperlink r:id="rId14"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4119B4"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5">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6">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7">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4119B4"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8">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4119B4"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9">
        <w:r w:rsidR="0039315E" w:rsidRPr="00DB6544">
          <w:rPr>
            <w:rFonts w:asciiTheme="majorHAnsi" w:eastAsia="Calibri" w:hAnsiTheme="majorHAnsi" w:cstheme="majorHAnsi"/>
            <w:color w:val="4F81BD" w:themeColor="accent1"/>
            <w:sz w:val="24"/>
            <w:szCs w:val="24"/>
            <w:u w:val="single"/>
          </w:rPr>
          <w:t>Google retention tools</w:t>
        </w:r>
      </w:hyperlink>
    </w:p>
    <w:p w14:paraId="6521CDC3" w14:textId="77777777" w:rsidR="0039315E" w:rsidRPr="00DB6544" w:rsidRDefault="004119B4"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20">
        <w:r w:rsidR="0039315E" w:rsidRPr="00DB6544">
          <w:rPr>
            <w:rFonts w:asciiTheme="majorHAnsi" w:eastAsia="Calibri" w:hAnsiTheme="majorHAnsi" w:cstheme="majorHAnsi"/>
            <w:color w:val="4F81BD" w:themeColor="accent1"/>
            <w:sz w:val="24"/>
            <w:szCs w:val="24"/>
            <w:u w:val="single"/>
          </w:rPr>
          <w:t>MIS retention tools</w:t>
        </w:r>
      </w:hyperlink>
    </w:p>
    <w:p w14:paraId="5CDFAF0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 scanning and retention tools - speak to your IT department</w:t>
      </w:r>
    </w:p>
    <w:p w14:paraId="26767509" w14:textId="64FA7117" w:rsidR="009E3F60" w:rsidRDefault="009E3F60" w:rsidP="009E3F60">
      <w:pPr>
        <w:pStyle w:val="ListParagraph"/>
        <w:spacing w:after="120"/>
        <w:ind w:left="284"/>
        <w:rPr>
          <w:rFonts w:asciiTheme="majorHAnsi" w:hAnsiTheme="majorHAnsi" w:cstheme="majorHAnsi"/>
          <w:bCs/>
        </w:rPr>
      </w:pPr>
    </w:p>
    <w:p w14:paraId="76D171D8" w14:textId="0735B5BC" w:rsidR="00A11DBD" w:rsidRPr="009E3F60" w:rsidRDefault="00A11DBD" w:rsidP="009E3F60">
      <w:pPr>
        <w:pStyle w:val="ListParagraph"/>
        <w:spacing w:after="120"/>
        <w:ind w:left="284"/>
        <w:rPr>
          <w:rFonts w:asciiTheme="majorHAnsi" w:hAnsiTheme="majorHAnsi" w:cstheme="majorHAnsi"/>
          <w:bCs/>
        </w:rPr>
      </w:pPr>
      <w:r>
        <w:rPr>
          <w:rFonts w:asciiTheme="majorHAnsi" w:hAnsiTheme="majorHAnsi" w:cstheme="majorHAnsi"/>
          <w:bCs/>
        </w:rPr>
        <w:t xml:space="preserve">When we will discuss third-party suppliers when we meet next.  You are welcome to take a look at this area on </w:t>
      </w:r>
      <w:proofErr w:type="spellStart"/>
      <w:r>
        <w:rPr>
          <w:rFonts w:asciiTheme="majorHAnsi" w:hAnsiTheme="majorHAnsi" w:cstheme="majorHAnsi"/>
          <w:bCs/>
        </w:rPr>
        <w:t>GDPRiS</w:t>
      </w:r>
      <w:proofErr w:type="spellEnd"/>
      <w:r>
        <w:rPr>
          <w:rFonts w:asciiTheme="majorHAnsi" w:hAnsiTheme="majorHAnsi" w:cstheme="majorHAnsi"/>
          <w:bCs/>
        </w:rPr>
        <w:t xml:space="preserve"> under ‘Suppliers, </w:t>
      </w:r>
      <w:proofErr w:type="spellStart"/>
      <w:r>
        <w:rPr>
          <w:rFonts w:asciiTheme="majorHAnsi" w:hAnsiTheme="majorHAnsi" w:cstheme="majorHAnsi"/>
          <w:bCs/>
        </w:rPr>
        <w:t>RoPA</w:t>
      </w:r>
      <w:proofErr w:type="spellEnd"/>
      <w:r>
        <w:rPr>
          <w:rFonts w:asciiTheme="majorHAnsi" w:hAnsiTheme="majorHAnsi" w:cstheme="majorHAnsi"/>
          <w:bCs/>
        </w:rPr>
        <w:t xml:space="preserve"> and DPIAs’ where you will add all suppliers who you share personal data with for processing.  Once this area is populated it will provide a Record of Processing information asset register and can produce </w:t>
      </w:r>
      <w:r w:rsidR="00391BAA">
        <w:rPr>
          <w:rFonts w:asciiTheme="majorHAnsi" w:hAnsiTheme="majorHAnsi" w:cstheme="majorHAnsi"/>
          <w:bCs/>
        </w:rPr>
        <w:t>data protection risk assessments (DPIA) should they be required.</w:t>
      </w:r>
    </w:p>
    <w:p w14:paraId="292DCD46" w14:textId="77777777" w:rsidR="008857A8" w:rsidRDefault="008857A8" w:rsidP="008857A8">
      <w:pPr>
        <w:pStyle w:val="ListParagraph"/>
        <w:spacing w:after="120"/>
        <w:ind w:left="1440"/>
        <w:rPr>
          <w:rFonts w:asciiTheme="majorHAnsi" w:hAnsiTheme="majorHAnsi" w:cstheme="majorHAnsi"/>
          <w:b/>
          <w:color w:val="0070C0"/>
          <w:sz w:val="28"/>
          <w:szCs w:val="28"/>
        </w:rPr>
      </w:pPr>
    </w:p>
    <w:sectPr w:rsidR="008857A8" w:rsidSect="003A4EC1">
      <w:headerReference w:type="default" r:id="rId21"/>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C3EA0" w14:textId="77777777" w:rsidR="004119B4" w:rsidRDefault="004119B4">
      <w:r>
        <w:separator/>
      </w:r>
    </w:p>
  </w:endnote>
  <w:endnote w:type="continuationSeparator" w:id="0">
    <w:p w14:paraId="0F7DD440" w14:textId="77777777" w:rsidR="004119B4" w:rsidRDefault="00411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26927" w14:textId="77777777" w:rsidR="004119B4" w:rsidRDefault="004119B4">
      <w:r>
        <w:separator/>
      </w:r>
    </w:p>
  </w:footnote>
  <w:footnote w:type="continuationSeparator" w:id="0">
    <w:p w14:paraId="378A239E" w14:textId="77777777" w:rsidR="004119B4" w:rsidRDefault="00411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21ECA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8A46257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76E1"/>
    <w:rsid w:val="00101796"/>
    <w:rsid w:val="0014079B"/>
    <w:rsid w:val="001516AB"/>
    <w:rsid w:val="001539A7"/>
    <w:rsid w:val="00175BB5"/>
    <w:rsid w:val="00216E11"/>
    <w:rsid w:val="00227214"/>
    <w:rsid w:val="00254FD8"/>
    <w:rsid w:val="00276372"/>
    <w:rsid w:val="00292C06"/>
    <w:rsid w:val="002A0411"/>
    <w:rsid w:val="002B1572"/>
    <w:rsid w:val="00315755"/>
    <w:rsid w:val="00340C4D"/>
    <w:rsid w:val="00347154"/>
    <w:rsid w:val="00351383"/>
    <w:rsid w:val="003751CE"/>
    <w:rsid w:val="00391BAA"/>
    <w:rsid w:val="0039315E"/>
    <w:rsid w:val="003A4EC1"/>
    <w:rsid w:val="003C62DA"/>
    <w:rsid w:val="003E6F68"/>
    <w:rsid w:val="004119B4"/>
    <w:rsid w:val="00411A4D"/>
    <w:rsid w:val="00450228"/>
    <w:rsid w:val="0045040A"/>
    <w:rsid w:val="00450E56"/>
    <w:rsid w:val="004A1431"/>
    <w:rsid w:val="004B66D8"/>
    <w:rsid w:val="004C0D08"/>
    <w:rsid w:val="004D0F1E"/>
    <w:rsid w:val="004D4F0E"/>
    <w:rsid w:val="004E65BF"/>
    <w:rsid w:val="004F0E73"/>
    <w:rsid w:val="00522D4C"/>
    <w:rsid w:val="005430D2"/>
    <w:rsid w:val="0058494A"/>
    <w:rsid w:val="00596720"/>
    <w:rsid w:val="006257E4"/>
    <w:rsid w:val="0066507E"/>
    <w:rsid w:val="0067786A"/>
    <w:rsid w:val="006B050A"/>
    <w:rsid w:val="006C413E"/>
    <w:rsid w:val="0071040B"/>
    <w:rsid w:val="007801F4"/>
    <w:rsid w:val="00780D33"/>
    <w:rsid w:val="0078725E"/>
    <w:rsid w:val="007B4F69"/>
    <w:rsid w:val="00815A83"/>
    <w:rsid w:val="008857A8"/>
    <w:rsid w:val="009541F0"/>
    <w:rsid w:val="009E3ADE"/>
    <w:rsid w:val="009E3F60"/>
    <w:rsid w:val="00A11DBD"/>
    <w:rsid w:val="00A44684"/>
    <w:rsid w:val="00A47795"/>
    <w:rsid w:val="00AA19F8"/>
    <w:rsid w:val="00AA1C15"/>
    <w:rsid w:val="00AF72ED"/>
    <w:rsid w:val="00B13311"/>
    <w:rsid w:val="00B65BF2"/>
    <w:rsid w:val="00BD58BD"/>
    <w:rsid w:val="00BE6EF2"/>
    <w:rsid w:val="00BF73DF"/>
    <w:rsid w:val="00C0158A"/>
    <w:rsid w:val="00C103F0"/>
    <w:rsid w:val="00C60BCD"/>
    <w:rsid w:val="00C90703"/>
    <w:rsid w:val="00CA53C2"/>
    <w:rsid w:val="00CE49A4"/>
    <w:rsid w:val="00D04056"/>
    <w:rsid w:val="00D44522"/>
    <w:rsid w:val="00D51523"/>
    <w:rsid w:val="00D53D4A"/>
    <w:rsid w:val="00D666F0"/>
    <w:rsid w:val="00D74D3E"/>
    <w:rsid w:val="00D968FC"/>
    <w:rsid w:val="00DA5FC0"/>
    <w:rsid w:val="00DC149B"/>
    <w:rsid w:val="00DC4E5E"/>
    <w:rsid w:val="00E25125"/>
    <w:rsid w:val="00E46A3E"/>
    <w:rsid w:val="00E83926"/>
    <w:rsid w:val="00E90764"/>
    <w:rsid w:val="00E96A2F"/>
    <w:rsid w:val="00EA423A"/>
    <w:rsid w:val="00EE616C"/>
    <w:rsid w:val="00FA42EA"/>
    <w:rsid w:val="00FD509B"/>
    <w:rsid w:val="00FF3A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dpr.school/login" TargetMode="External"/><Relationship Id="rId13" Type="http://schemas.openxmlformats.org/officeDocument/2006/relationships/hyperlink" Target="https://irms.org.uk/page/SchoolsToolkit" TargetMode="External"/><Relationship Id="rId18" Type="http://schemas.openxmlformats.org/officeDocument/2006/relationships/hyperlink" Target="https://docs.microsoft.com/en-us/microsoft-365/compliance/retention?view=o365-worldwid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legislation.gov.uk/uksi/2021/833/contents/made" TargetMode="External"/><Relationship Id="rId2" Type="http://schemas.openxmlformats.org/officeDocument/2006/relationships/numbering" Target="numbering.xml"/><Relationship Id="rId16" Type="http://schemas.openxmlformats.org/officeDocument/2006/relationships/hyperlink" Target="https://www.legislation.gov.uk/ukpga/1980/58" TargetMode="External"/><Relationship Id="rId20" Type="http://schemas.openxmlformats.org/officeDocument/2006/relationships/hyperlink" Target="https://support.capitasoftware.com/csm?id=kb_article_view&amp;sysparm_article=KB0035802&amp;sys_kb_id=1915cce21b9f3010c723edb2b24bcbce&amp;spa=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ico.org.uk/for-organisations/guide-to-data-protection/guide-to-the-general-data-protection-regulation-gdpr/principles/storage-limitation/"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upport.google.com/vault/answer/2990828?hl=e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ssets.publishing.service.gov.uk/government/uploads/system/uploads/attachment_data/file/737237/Records_Checklist_Safe_Data_Destruction_Log_accessible.docx"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4</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6</cp:revision>
  <dcterms:created xsi:type="dcterms:W3CDTF">2022-03-16T11:08:00Z</dcterms:created>
  <dcterms:modified xsi:type="dcterms:W3CDTF">2022-03-16T14:53:00Z</dcterms:modified>
</cp:coreProperties>
</file>