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68389910"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D666F0">
        <w:rPr>
          <w:rFonts w:asciiTheme="majorHAnsi" w:hAnsiTheme="majorHAnsi" w:cstheme="majorHAnsi"/>
        </w:rPr>
        <w:t>BMAT</w:t>
      </w:r>
      <w:r w:rsidR="00E90764">
        <w:rPr>
          <w:rFonts w:asciiTheme="majorHAnsi" w:hAnsiTheme="majorHAnsi" w:cstheme="majorHAnsi"/>
        </w:rPr>
        <w:t xml:space="preserve"> </w:t>
      </w:r>
      <w:r w:rsidR="00683411">
        <w:rPr>
          <w:rFonts w:asciiTheme="majorHAnsi" w:hAnsiTheme="majorHAnsi" w:cstheme="majorHAnsi"/>
        </w:rPr>
        <w:t>STEM</w:t>
      </w:r>
      <w:r w:rsidR="00E90764">
        <w:rPr>
          <w:rFonts w:asciiTheme="majorHAnsi" w:hAnsiTheme="majorHAnsi" w:cstheme="majorHAnsi"/>
        </w:rPr>
        <w:t xml:space="preserve"> Academy</w:t>
      </w:r>
    </w:p>
    <w:p w14:paraId="07575133" w14:textId="0A18B9FB"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683411">
        <w:rPr>
          <w:rFonts w:asciiTheme="majorHAnsi" w:hAnsiTheme="majorHAnsi" w:cstheme="majorHAnsi"/>
        </w:rPr>
        <w:t>21</w:t>
      </w:r>
      <w:r w:rsidR="00E90764">
        <w:rPr>
          <w:rFonts w:asciiTheme="majorHAnsi" w:hAnsiTheme="majorHAnsi" w:cstheme="majorHAnsi"/>
        </w:rPr>
        <w:t>.03.22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408217EC"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683411">
        <w:rPr>
          <w:rFonts w:asciiTheme="majorHAnsi" w:eastAsia="Calibri" w:hAnsiTheme="majorHAnsi" w:cstheme="majorHAnsi"/>
          <w:b/>
          <w:sz w:val="36"/>
          <w:szCs w:val="36"/>
        </w:rPr>
        <w:t>Beau Smith</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RoPAs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5B27BCCC" w14:textId="4BE7791E" w:rsidR="00340C4D" w:rsidRPr="003E6F68"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Best Practice Checklist?</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0BEC909A"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ED3E7D">
        <w:rPr>
          <w:rFonts w:asciiTheme="majorHAnsi" w:hAnsiTheme="majorHAnsi" w:cstheme="majorHAnsi"/>
        </w:rPr>
        <w:t>Data Protection</w:t>
      </w:r>
      <w:r w:rsidR="00C0158A">
        <w:rPr>
          <w:rFonts w:asciiTheme="majorHAnsi" w:hAnsiTheme="majorHAnsi" w:cstheme="majorHAnsi"/>
        </w:rPr>
        <w:t xml:space="preserve"> section under </w:t>
      </w:r>
      <w:r w:rsidR="00ED3E7D">
        <w:rPr>
          <w:rFonts w:asciiTheme="majorHAnsi" w:hAnsiTheme="majorHAnsi" w:cstheme="majorHAnsi"/>
        </w:rPr>
        <w:t>Key</w:t>
      </w:r>
      <w:r w:rsidR="00C0158A">
        <w:rPr>
          <w:rFonts w:asciiTheme="majorHAnsi" w:hAnsiTheme="majorHAnsi" w:cstheme="majorHAnsi"/>
        </w:rPr>
        <w:t xml:space="preserve"> Info</w:t>
      </w:r>
    </w:p>
    <w:p w14:paraId="624A2AEC" w14:textId="376F7BDF"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B1572">
        <w:rPr>
          <w:rFonts w:asciiTheme="majorHAnsi" w:hAnsiTheme="majorHAnsi" w:cstheme="majorHAnsi"/>
        </w:rPr>
        <w:t>up to date and published</w:t>
      </w:r>
    </w:p>
    <w:p w14:paraId="324BA93F" w14:textId="2789E62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B1572">
        <w:rPr>
          <w:rFonts w:asciiTheme="majorHAnsi" w:hAnsiTheme="majorHAnsi" w:cstheme="majorHAnsi"/>
        </w:rPr>
        <w:t>Parents &amp; Pupils is up to date and published</w:t>
      </w:r>
    </w:p>
    <w:p w14:paraId="0766DCED" w14:textId="0DF81CDC"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w:t>
      </w:r>
      <w:r w:rsidR="002B1572">
        <w:rPr>
          <w:rFonts w:asciiTheme="majorHAnsi" w:hAnsiTheme="majorHAnsi" w:cstheme="majorHAnsi"/>
        </w:rPr>
        <w:t xml:space="preserve">in addition </w:t>
      </w:r>
      <w:r>
        <w:rPr>
          <w:rFonts w:asciiTheme="majorHAnsi" w:hAnsiTheme="majorHAnsi" w:cstheme="majorHAnsi"/>
        </w:rPr>
        <w:t xml:space="preserve">for </w:t>
      </w:r>
      <w:r w:rsidR="00D04056">
        <w:rPr>
          <w:rFonts w:asciiTheme="majorHAnsi" w:hAnsiTheme="majorHAnsi" w:cstheme="majorHAnsi"/>
        </w:rPr>
        <w:t>Employees &amp; Visitors + Child Friendly available</w:t>
      </w:r>
      <w:r w:rsidR="00081DBF">
        <w:rPr>
          <w:rFonts w:asciiTheme="majorHAnsi" w:hAnsiTheme="majorHAnsi" w:cstheme="majorHAnsi"/>
        </w:rPr>
        <w:t xml:space="preserve"> (model notices attached to this report)</w:t>
      </w:r>
    </w:p>
    <w:p w14:paraId="260386C9" w14:textId="2D4FE5CC"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094DB3">
        <w:rPr>
          <w:rFonts w:asciiTheme="majorHAnsi" w:hAnsiTheme="majorHAnsi" w:cstheme="majorHAnsi"/>
        </w:rPr>
        <w:t xml:space="preserve"> – up to date and published</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399843B"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Log breaches, SARs &amp; FOIs on </w:t>
      </w:r>
      <w:hyperlink r:id="rId8" w:history="1">
        <w:r w:rsidR="00AB40CC">
          <w:rPr>
            <w:rStyle w:val="Hyperlink"/>
          </w:rPr>
          <w:t>GDPRiS Sign In</w:t>
        </w:r>
      </w:hyperlink>
      <w:r w:rsidR="00AB40CC">
        <w:t xml:space="preserve"> If you have forgotten your credentials, follow steps to ‘forgotten my password’ and reset.</w:t>
      </w:r>
      <w:r w:rsidR="00AB40CC">
        <w:t xml:space="preserve">  A</w:t>
      </w:r>
      <w:r>
        <w:rPr>
          <w:rFonts w:asciiTheme="majorHAnsi" w:hAnsiTheme="majorHAnsi" w:cstheme="majorHAnsi"/>
          <w:bCs/>
        </w:rPr>
        <w:t xml:space="preserve"> ‘ticket’ is sent to us at DPE and we can support you via this ticketing system, keeping it recorded on the GDPRiS platform.</w:t>
      </w:r>
    </w:p>
    <w:p w14:paraId="6BB8F392" w14:textId="0C6496B6" w:rsidR="00ED3E7D" w:rsidRDefault="00ED3E7D" w:rsidP="00ED3E7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x2 SARs both logged by Alison Levenson (Oct 20 &amp; June 21).  Any Subject Access Requests going forward will be logged by the </w:t>
      </w:r>
      <w:r>
        <w:rPr>
          <w:rFonts w:asciiTheme="majorHAnsi" w:hAnsiTheme="majorHAnsi" w:cstheme="majorHAnsi"/>
          <w:bCs/>
        </w:rPr>
        <w:t>school</w:t>
      </w:r>
      <w:r>
        <w:rPr>
          <w:rFonts w:asciiTheme="majorHAnsi" w:hAnsiTheme="majorHAnsi" w:cstheme="majorHAnsi"/>
          <w:bCs/>
        </w:rPr>
        <w:t xml:space="preserve"> (Beau has been delegated the responsibility for GDPR at STEM)</w:t>
      </w:r>
    </w:p>
    <w:p w14:paraId="401E769B" w14:textId="14C51C83" w:rsidR="00ED3E7D" w:rsidRDefault="00ED3E7D"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The school will also be responsible for collating the data to satisfy a SAR and </w:t>
      </w:r>
      <w:r w:rsidR="00AB40CC">
        <w:rPr>
          <w:rFonts w:asciiTheme="majorHAnsi" w:hAnsiTheme="majorHAnsi" w:cstheme="majorHAnsi"/>
          <w:bCs/>
        </w:rPr>
        <w:t>remove any irrelevant documents – the DPE team can advise on redaction and exemptions if the school is unsure.</w:t>
      </w:r>
    </w:p>
    <w:p w14:paraId="16B884B6" w14:textId="3F079FAE" w:rsidR="00AB40CC" w:rsidRDefault="00AB40CC">
      <w:pPr>
        <w:rPr>
          <w:rFonts w:asciiTheme="majorHAnsi" w:eastAsia="Calibri" w:hAnsiTheme="majorHAnsi" w:cstheme="majorHAnsi"/>
          <w:sz w:val="24"/>
          <w:szCs w:val="24"/>
        </w:rPr>
      </w:pPr>
      <w:r>
        <w:rPr>
          <w:rFonts w:asciiTheme="majorHAnsi" w:eastAsia="Calibri" w:hAnsiTheme="majorHAnsi" w:cstheme="majorHAnsi"/>
          <w:sz w:val="24"/>
          <w:szCs w:val="24"/>
        </w:rPr>
        <w:br w:type="page"/>
      </w:r>
    </w:p>
    <w:p w14:paraId="2285B58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6D3CFB9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To s</w:t>
      </w:r>
      <w:r w:rsidR="00254FD8" w:rsidRPr="00254FD8">
        <w:rPr>
          <w:rFonts w:asciiTheme="majorHAnsi" w:hAnsiTheme="majorHAnsi" w:cstheme="majorHAnsi"/>
          <w:bCs/>
        </w:rPr>
        <w:t>et up staff on</w:t>
      </w:r>
      <w:r w:rsidR="00254FD8">
        <w:rPr>
          <w:rFonts w:asciiTheme="majorHAnsi" w:hAnsiTheme="majorHAnsi" w:cstheme="majorHAnsi"/>
          <w:bCs/>
        </w:rPr>
        <w:t xml:space="preserve"> </w:t>
      </w:r>
      <w:r w:rsidR="004D0F1E" w:rsidRPr="00254FD8">
        <w:rPr>
          <w:rFonts w:asciiTheme="majorHAnsi" w:hAnsiTheme="majorHAnsi" w:cstheme="majorHAnsi"/>
          <w:bCs/>
        </w:rPr>
        <w:t>GDPRiS</w:t>
      </w:r>
      <w:r w:rsidR="00254FD8">
        <w:rPr>
          <w:rFonts w:asciiTheme="majorHAnsi" w:hAnsiTheme="majorHAnsi" w:cstheme="majorHAnsi"/>
          <w:bCs/>
        </w:rPr>
        <w:t xml:space="preserve">, </w:t>
      </w:r>
      <w:r>
        <w:rPr>
          <w:rFonts w:asciiTheme="majorHAnsi" w:hAnsiTheme="majorHAnsi" w:cstheme="majorHAnsi"/>
          <w:bCs/>
        </w:rPr>
        <w:t>follow the steps below:</w:t>
      </w:r>
    </w:p>
    <w:p w14:paraId="30A9D91A" w14:textId="773FFF95" w:rsidR="00AB40CC" w:rsidRPr="00AB40CC" w:rsidRDefault="00AB40CC" w:rsidP="00AB40CC">
      <w:pPr>
        <w:spacing w:after="120"/>
        <w:ind w:left="284"/>
        <w:rPr>
          <w:rFonts w:ascii="Calibri" w:hAnsi="Calibri" w:cs="Calibri"/>
          <w:bCs/>
          <w:sz w:val="24"/>
          <w:szCs w:val="24"/>
        </w:rPr>
      </w:pPr>
      <w:r w:rsidRPr="00AB40CC">
        <w:rPr>
          <w:rFonts w:ascii="Calibri" w:hAnsi="Calibri" w:cs="Calibri"/>
          <w:sz w:val="24"/>
          <w:szCs w:val="24"/>
        </w:rPr>
        <w:t>Go to ‘Administration’ &gt; ‘User Management’</w:t>
      </w:r>
    </w:p>
    <w:p w14:paraId="7EFA9900" w14:textId="77777777" w:rsidR="00AB40CC" w:rsidRPr="00AB40CC" w:rsidRDefault="00AB40CC" w:rsidP="00AB40CC">
      <w:pPr>
        <w:pStyle w:val="ListParagraph"/>
        <w:spacing w:after="120"/>
        <w:ind w:left="709"/>
        <w:rPr>
          <w:bCs/>
          <w:sz w:val="32"/>
          <w:szCs w:val="32"/>
        </w:rPr>
      </w:pPr>
      <w:r w:rsidRPr="00AB40CC">
        <w:rPr>
          <w:bCs/>
          <w:noProof/>
          <w:sz w:val="32"/>
          <w:szCs w:val="32"/>
        </w:rPr>
        <mc:AlternateContent>
          <mc:Choice Requires="wps">
            <w:drawing>
              <wp:anchor distT="0" distB="0" distL="114300" distR="114300" simplePos="0" relativeHeight="251660288" behindDoc="0" locked="0" layoutInCell="1" allowOverlap="1" wp14:anchorId="34BC44AE" wp14:editId="35A386D3">
                <wp:simplePos x="0" y="0"/>
                <wp:positionH relativeFrom="column">
                  <wp:posOffset>876300</wp:posOffset>
                </wp:positionH>
                <wp:positionV relativeFrom="paragraph">
                  <wp:posOffset>30480</wp:posOffset>
                </wp:positionV>
                <wp:extent cx="1085850" cy="1295400"/>
                <wp:effectExtent l="38100" t="19050" r="57150" b="95250"/>
                <wp:wrapNone/>
                <wp:docPr id="2" name="Straight Arrow Connector 2"/>
                <wp:cNvGraphicFramePr/>
                <a:graphic xmlns:a="http://schemas.openxmlformats.org/drawingml/2006/main">
                  <a:graphicData uri="http://schemas.microsoft.com/office/word/2010/wordprocessingShape">
                    <wps:wsp>
                      <wps:cNvCnPr/>
                      <wps:spPr>
                        <a:xfrm flipH="1">
                          <a:off x="0" y="0"/>
                          <a:ext cx="1085850" cy="1295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FB8DBA" id="_x0000_t32" coordsize="21600,21600" o:spt="32" o:oned="t" path="m,l21600,21600e" filled="f">
                <v:path arrowok="t" fillok="f" o:connecttype="none"/>
                <o:lock v:ext="edit" shapetype="t"/>
              </v:shapetype>
              <v:shape id="Straight Arrow Connector 2" o:spid="_x0000_s1026" type="#_x0000_t32" style="position:absolute;margin-left:69pt;margin-top:2.4pt;width:85.5pt;height:10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" strokecolor="#c0504d [3205]" strokeweight="2pt">
                <v:stroke endarrow="block"/>
                <v:shadow on="t" color="black" opacity="24903f" origin=",.5" offset="0,.55556mm"/>
              </v:shape>
            </w:pict>
          </mc:Fallback>
        </mc:AlternateContent>
      </w:r>
      <w:r w:rsidRPr="00AB40CC">
        <w:rPr>
          <w:noProof/>
          <w:sz w:val="32"/>
          <w:szCs w:val="32"/>
        </w:rPr>
        <w:drawing>
          <wp:anchor distT="0" distB="0" distL="114300" distR="114300" simplePos="0" relativeHeight="251659264" behindDoc="1" locked="0" layoutInCell="1" allowOverlap="1" wp14:anchorId="5D782EA8" wp14:editId="66A2D359">
            <wp:simplePos x="0" y="0"/>
            <wp:positionH relativeFrom="margin">
              <wp:align>left</wp:align>
            </wp:positionH>
            <wp:positionV relativeFrom="paragraph">
              <wp:posOffset>243205</wp:posOffset>
            </wp:positionV>
            <wp:extent cx="6551295" cy="2638425"/>
            <wp:effectExtent l="0" t="0" r="1905" b="9525"/>
            <wp:wrapTight wrapText="bothSides">
              <wp:wrapPolygon edited="0">
                <wp:start x="0" y="0"/>
                <wp:lineTo x="0" y="21522"/>
                <wp:lineTo x="21543" y="21522"/>
                <wp:lineTo x="2154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7403" r="62457" b="38884"/>
                    <a:stretch/>
                  </pic:blipFill>
                  <pic:spPr bwMode="auto">
                    <a:xfrm>
                      <a:off x="0" y="0"/>
                      <a:ext cx="6551295" cy="2638425"/>
                    </a:xfrm>
                    <a:prstGeom prst="rect">
                      <a:avLst/>
                    </a:prstGeom>
                    <a:ln>
                      <a:noFill/>
                    </a:ln>
                    <a:extLst>
                      <a:ext uri="{53640926-AAD7-44D8-BBD7-CCE9431645EC}">
                        <a14:shadowObscured xmlns:a14="http://schemas.microsoft.com/office/drawing/2010/main"/>
                      </a:ext>
                    </a:extLst>
                  </pic:spPr>
                </pic:pic>
              </a:graphicData>
            </a:graphic>
          </wp:anchor>
        </w:drawing>
      </w:r>
    </w:p>
    <w:p w14:paraId="3AD7EE61" w14:textId="54DBC38D" w:rsidR="00AB40CC" w:rsidRPr="00AB40CC" w:rsidRDefault="00AB40CC" w:rsidP="00AB40CC">
      <w:pPr>
        <w:spacing w:after="120"/>
        <w:rPr>
          <w:rFonts w:ascii="Calibri" w:hAnsi="Calibri" w:cs="Calibri"/>
          <w:bCs/>
          <w:sz w:val="24"/>
          <w:szCs w:val="24"/>
        </w:rPr>
      </w:pPr>
      <w:r w:rsidRPr="00AB40CC">
        <w:rPr>
          <w:rFonts w:ascii="Calibri" w:hAnsi="Calibri" w:cs="Calibri"/>
          <w:bCs/>
          <w:sz w:val="24"/>
          <w:szCs w:val="24"/>
        </w:rPr>
        <w:t xml:space="preserve">Import/Manually Add all staff members </w:t>
      </w:r>
      <w:r w:rsidRPr="00AB40CC">
        <w:rPr>
          <w:rFonts w:ascii="Calibri" w:hAnsi="Calibri" w:cs="Calibri"/>
          <w:b/>
          <w:sz w:val="24"/>
          <w:szCs w:val="24"/>
        </w:rPr>
        <w:t>(ensuring their ‘role’ is set to ‘General Staff’, only yoursel</w:t>
      </w:r>
      <w:r>
        <w:rPr>
          <w:rFonts w:ascii="Calibri" w:hAnsi="Calibri" w:cs="Calibri"/>
          <w:b/>
          <w:sz w:val="24"/>
          <w:szCs w:val="24"/>
        </w:rPr>
        <w:t>f</w:t>
      </w:r>
      <w:r w:rsidRPr="00AB40CC">
        <w:rPr>
          <w:rFonts w:ascii="Calibri" w:hAnsi="Calibri" w:cs="Calibri"/>
          <w:b/>
          <w:sz w:val="24"/>
          <w:szCs w:val="24"/>
        </w:rPr>
        <w:t xml:space="preserve"> and the Headteacher should have ‘SchoolDPStaff’ access).</w:t>
      </w:r>
      <w:r w:rsidRPr="00AB40CC">
        <w:rPr>
          <w:rFonts w:ascii="Calibri" w:hAnsi="Calibri" w:cs="Calibri"/>
          <w:bCs/>
          <w:noProof/>
          <w:sz w:val="24"/>
          <w:szCs w:val="24"/>
        </w:rPr>
        <w:t xml:space="preserve"> </w:t>
      </w:r>
    </w:p>
    <w:p w14:paraId="08E0C5C0" w14:textId="77777777" w:rsidR="00AB40CC" w:rsidRDefault="00AB40CC" w:rsidP="00AB40CC">
      <w:pPr>
        <w:pStyle w:val="ListParagraph"/>
        <w:spacing w:after="120"/>
        <w:ind w:left="709"/>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64384" behindDoc="0" locked="0" layoutInCell="1" allowOverlap="1" wp14:anchorId="0F92E1E4" wp14:editId="10F0922A">
                <wp:simplePos x="0" y="0"/>
                <wp:positionH relativeFrom="column">
                  <wp:posOffset>1504949</wp:posOffset>
                </wp:positionH>
                <wp:positionV relativeFrom="paragraph">
                  <wp:posOffset>45720</wp:posOffset>
                </wp:positionV>
                <wp:extent cx="3057525" cy="2333625"/>
                <wp:effectExtent l="57150" t="19050" r="66675" b="85725"/>
                <wp:wrapNone/>
                <wp:docPr id="7" name="Straight Arrow Connector 7"/>
                <wp:cNvGraphicFramePr/>
                <a:graphic xmlns:a="http://schemas.openxmlformats.org/drawingml/2006/main">
                  <a:graphicData uri="http://schemas.microsoft.com/office/word/2010/wordprocessingShape">
                    <wps:wsp>
                      <wps:cNvCnPr/>
                      <wps:spPr>
                        <a:xfrm flipH="1">
                          <a:off x="0" y="0"/>
                          <a:ext cx="3057525" cy="23336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CFF24" id="Straight Arrow Connector 7" o:spid="_x0000_s1026" type="#_x0000_t32" style="position:absolute;margin-left:118.5pt;margin-top:3.6pt;width:240.75pt;height:183.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3360" behindDoc="0" locked="0" layoutInCell="1" allowOverlap="1" wp14:anchorId="782420C8" wp14:editId="1D0A9C75">
                <wp:simplePos x="0" y="0"/>
                <wp:positionH relativeFrom="column">
                  <wp:posOffset>4562475</wp:posOffset>
                </wp:positionH>
                <wp:positionV relativeFrom="paragraph">
                  <wp:posOffset>26670</wp:posOffset>
                </wp:positionV>
                <wp:extent cx="1143000" cy="1695450"/>
                <wp:effectExtent l="57150" t="19050" r="57150" b="95250"/>
                <wp:wrapNone/>
                <wp:docPr id="6" name="Straight Arrow Connector 6"/>
                <wp:cNvGraphicFramePr/>
                <a:graphic xmlns:a="http://schemas.openxmlformats.org/drawingml/2006/main">
                  <a:graphicData uri="http://schemas.microsoft.com/office/word/2010/wordprocessingShape">
                    <wps:wsp>
                      <wps:cNvCnPr/>
                      <wps:spPr>
                        <a:xfrm>
                          <a:off x="0" y="0"/>
                          <a:ext cx="1143000" cy="16954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BFA86B" id="Straight Arrow Connector 6" o:spid="_x0000_s1026" type="#_x0000_t32" style="position:absolute;margin-left:359.25pt;margin-top:2.1pt;width:90pt;height:1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2336" behindDoc="0" locked="0" layoutInCell="1" allowOverlap="1" wp14:anchorId="3B20FB76" wp14:editId="7B5BB83A">
                <wp:simplePos x="0" y="0"/>
                <wp:positionH relativeFrom="column">
                  <wp:posOffset>4562475</wp:posOffset>
                </wp:positionH>
                <wp:positionV relativeFrom="paragraph">
                  <wp:posOffset>26670</wp:posOffset>
                </wp:positionV>
                <wp:extent cx="666750" cy="1752600"/>
                <wp:effectExtent l="57150" t="19050" r="57150" b="95250"/>
                <wp:wrapNone/>
                <wp:docPr id="5" name="Straight Arrow Connector 5"/>
                <wp:cNvGraphicFramePr/>
                <a:graphic xmlns:a="http://schemas.openxmlformats.org/drawingml/2006/main">
                  <a:graphicData uri="http://schemas.microsoft.com/office/word/2010/wordprocessingShape">
                    <wps:wsp>
                      <wps:cNvCnPr/>
                      <wps:spPr>
                        <a:xfrm>
                          <a:off x="0" y="0"/>
                          <a:ext cx="666750" cy="175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F6FDA" id="Straight Arrow Connector 5" o:spid="_x0000_s1026" type="#_x0000_t32" style="position:absolute;margin-left:359.25pt;margin-top:2.1pt;width:52.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61312" behindDoc="1" locked="0" layoutInCell="1" allowOverlap="1" wp14:anchorId="08B78B86" wp14:editId="0470504D">
            <wp:simplePos x="0" y="0"/>
            <wp:positionH relativeFrom="margin">
              <wp:align>left</wp:align>
            </wp:positionH>
            <wp:positionV relativeFrom="paragraph">
              <wp:posOffset>198120</wp:posOffset>
            </wp:positionV>
            <wp:extent cx="6572250" cy="2386965"/>
            <wp:effectExtent l="0" t="0" r="0" b="0"/>
            <wp:wrapTight wrapText="bothSides">
              <wp:wrapPolygon edited="0">
                <wp:start x="0" y="0"/>
                <wp:lineTo x="0" y="21376"/>
                <wp:lineTo x="21537" y="21376"/>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521" t="6909" r="50278" b="55411"/>
                    <a:stretch/>
                  </pic:blipFill>
                  <pic:spPr bwMode="auto">
                    <a:xfrm>
                      <a:off x="0" y="0"/>
                      <a:ext cx="657225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0F074E" w14:textId="77777777" w:rsidR="00AB40CC" w:rsidRPr="00B65BF2" w:rsidRDefault="00AB40CC" w:rsidP="00AB40CC">
      <w:pPr>
        <w:pStyle w:val="ListParagraph"/>
        <w:spacing w:after="120"/>
        <w:ind w:left="709"/>
        <w:rPr>
          <w:rFonts w:asciiTheme="majorHAnsi" w:hAnsiTheme="majorHAnsi" w:cstheme="majorHAnsi"/>
          <w:bCs/>
        </w:rPr>
      </w:pPr>
    </w:p>
    <w:p w14:paraId="059809C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This will email everyone a link to login and set a password.</w:t>
      </w:r>
    </w:p>
    <w:p w14:paraId="4304933E" w14:textId="77777777" w:rsidR="00AB40CC" w:rsidRDefault="00AB40CC" w:rsidP="00AB40CC">
      <w:pPr>
        <w:pStyle w:val="ListParagraph"/>
        <w:spacing w:after="120"/>
        <w:ind w:left="709"/>
        <w:rPr>
          <w:rFonts w:asciiTheme="majorHAnsi" w:hAnsiTheme="majorHAnsi" w:cstheme="majorHAnsi"/>
          <w:bCs/>
        </w:rPr>
      </w:pPr>
    </w:p>
    <w:p w14:paraId="0A0D65CE" w14:textId="7CE101FE" w:rsidR="003A4EC1" w:rsidRPr="00254FD8" w:rsidRDefault="00254FD8"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H</w:t>
      </w:r>
      <w:r w:rsidR="004D0F1E" w:rsidRPr="00254FD8">
        <w:rPr>
          <w:rFonts w:asciiTheme="majorHAnsi" w:hAnsiTheme="majorHAnsi" w:cstheme="majorHAnsi"/>
          <w:bCs/>
        </w:rPr>
        <w:t xml:space="preserve">ave </w:t>
      </w:r>
      <w:r>
        <w:rPr>
          <w:rFonts w:asciiTheme="majorHAnsi" w:hAnsiTheme="majorHAnsi" w:cstheme="majorHAnsi"/>
          <w:bCs/>
        </w:rPr>
        <w:t>staff complete the NCSC Training Course for Schools – all staff and the Departmental x2 modules</w:t>
      </w:r>
    </w:p>
    <w:p w14:paraId="429816A1" w14:textId="3D105450" w:rsidR="004D0F1E" w:rsidRDefault="004D0F1E" w:rsidP="00340C4D">
      <w:pPr>
        <w:spacing w:after="120"/>
        <w:ind w:left="284" w:hanging="284"/>
        <w:rPr>
          <w:rFonts w:asciiTheme="majorHAnsi" w:hAnsiTheme="majorHAnsi" w:cstheme="majorHAnsi"/>
          <w:bCs/>
        </w:rPr>
      </w:pPr>
    </w:p>
    <w:p w14:paraId="5F06F7A7" w14:textId="77777777" w:rsidR="00AB40CC" w:rsidRDefault="00AB40CC" w:rsidP="00AB40CC">
      <w:pPr>
        <w:pStyle w:val="ListParagraph"/>
        <w:spacing w:after="120"/>
        <w:ind w:left="284"/>
        <w:rPr>
          <w:rFonts w:asciiTheme="majorHAnsi" w:hAnsiTheme="majorHAnsi" w:cstheme="majorHAnsi"/>
          <w:b/>
          <w:color w:val="0070C0"/>
          <w:sz w:val="28"/>
          <w:szCs w:val="28"/>
        </w:rPr>
      </w:pPr>
    </w:p>
    <w:p w14:paraId="21B0AAFB" w14:textId="0DE9D7C2"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RoPAs</w:t>
      </w:r>
      <w:r w:rsidRPr="00340C4D">
        <w:rPr>
          <w:rFonts w:asciiTheme="majorHAnsi" w:hAnsiTheme="majorHAnsi" w:cstheme="majorHAnsi"/>
          <w:b/>
          <w:color w:val="0070C0"/>
          <w:sz w:val="28"/>
          <w:szCs w:val="28"/>
        </w:rPr>
        <w:t xml:space="preserve"> &amp; DPIAs</w:t>
      </w:r>
    </w:p>
    <w:p w14:paraId="2497C063" w14:textId="3882FD18" w:rsidR="00340C4D" w:rsidRDefault="006C475B"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bCs/>
          <w:noProof/>
        </w:rPr>
        <mc:AlternateContent>
          <mc:Choice Requires="wps">
            <w:drawing>
              <wp:anchor distT="0" distB="0" distL="114300" distR="114300" simplePos="0" relativeHeight="251668480" behindDoc="0" locked="0" layoutInCell="1" allowOverlap="1" wp14:anchorId="55F800B6" wp14:editId="4DFE5E29">
                <wp:simplePos x="0" y="0"/>
                <wp:positionH relativeFrom="column">
                  <wp:posOffset>1076326</wp:posOffset>
                </wp:positionH>
                <wp:positionV relativeFrom="paragraph">
                  <wp:posOffset>666750</wp:posOffset>
                </wp:positionV>
                <wp:extent cx="5314950" cy="914400"/>
                <wp:effectExtent l="38100" t="38100" r="57150" b="114300"/>
                <wp:wrapNone/>
                <wp:docPr id="10" name="Straight Arrow Connector 10"/>
                <wp:cNvGraphicFramePr/>
                <a:graphic xmlns:a="http://schemas.openxmlformats.org/drawingml/2006/main">
                  <a:graphicData uri="http://schemas.microsoft.com/office/word/2010/wordprocessingShape">
                    <wps:wsp>
                      <wps:cNvCnPr/>
                      <wps:spPr>
                        <a:xfrm>
                          <a:off x="0" y="0"/>
                          <a:ext cx="5314950" cy="914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D84F45" id="Straight Arrow Connector 10" o:spid="_x0000_s1026" type="#_x0000_t32" style="position:absolute;margin-left:84.75pt;margin-top:52.5pt;width:418.5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6432" behindDoc="0" locked="0" layoutInCell="1" allowOverlap="1" wp14:anchorId="3A4CEEF3" wp14:editId="489907F8">
                <wp:simplePos x="0" y="0"/>
                <wp:positionH relativeFrom="column">
                  <wp:posOffset>895350</wp:posOffset>
                </wp:positionH>
                <wp:positionV relativeFrom="paragraph">
                  <wp:posOffset>666750</wp:posOffset>
                </wp:positionV>
                <wp:extent cx="171450" cy="1276350"/>
                <wp:effectExtent l="76200" t="19050" r="57150" b="95250"/>
                <wp:wrapNone/>
                <wp:docPr id="9" name="Straight Arrow Connector 9"/>
                <wp:cNvGraphicFramePr/>
                <a:graphic xmlns:a="http://schemas.openxmlformats.org/drawingml/2006/main">
                  <a:graphicData uri="http://schemas.microsoft.com/office/word/2010/wordprocessingShape">
                    <wps:wsp>
                      <wps:cNvCnPr/>
                      <wps:spPr>
                        <a:xfrm flipH="1">
                          <a:off x="0" y="0"/>
                          <a:ext cx="171450" cy="1276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01EBD" id="Straight Arrow Connector 9" o:spid="_x0000_s1026" type="#_x0000_t32" style="position:absolute;margin-left:70.5pt;margin-top:52.5pt;width:13.5pt;height:100.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" strokecolor="#c0504d [3205]" strokeweight="2pt">
                <v:stroke endarrow="block"/>
                <v:shadow on="t" color="black" opacity="24903f" origin=",.5" offset="0,.55556mm"/>
              </v:shape>
            </w:pict>
          </mc:Fallback>
        </mc:AlternateContent>
      </w:r>
      <w:r w:rsidR="009541F0">
        <w:rPr>
          <w:rFonts w:asciiTheme="majorHAnsi" w:hAnsiTheme="majorHAnsi" w:cstheme="majorHAnsi"/>
        </w:rPr>
        <w:t>Population of the</w:t>
      </w:r>
      <w:r w:rsidR="00254FD8">
        <w:rPr>
          <w:rFonts w:asciiTheme="majorHAnsi" w:hAnsiTheme="majorHAnsi" w:cstheme="majorHAnsi"/>
        </w:rPr>
        <w:t xml:space="preserve"> Suppliers section on GDPRiS</w:t>
      </w:r>
      <w:r w:rsidR="009541F0">
        <w:rPr>
          <w:rFonts w:asciiTheme="majorHAnsi" w:hAnsiTheme="majorHAnsi" w:cstheme="majorHAnsi"/>
        </w:rPr>
        <w:t xml:space="preserve"> has </w:t>
      </w:r>
      <w:r w:rsidR="00156251">
        <w:rPr>
          <w:rFonts w:asciiTheme="majorHAnsi" w:hAnsiTheme="majorHAnsi" w:cstheme="majorHAnsi"/>
        </w:rPr>
        <w:t>begun with x1 supplier added (Cascaid Ltd)</w:t>
      </w:r>
      <w:r w:rsidR="00254FD8">
        <w:rPr>
          <w:rFonts w:asciiTheme="majorHAnsi" w:hAnsiTheme="majorHAnsi" w:cstheme="majorHAnsi"/>
        </w:rPr>
        <w:t xml:space="preserve">.  </w:t>
      </w:r>
      <w:r w:rsidR="00B42F5C">
        <w:rPr>
          <w:rFonts w:asciiTheme="majorHAnsi" w:hAnsiTheme="majorHAnsi" w:cstheme="majorHAnsi"/>
        </w:rPr>
        <w:t>This should be a comprehensive list of all third-party suppliers you share personal data with to process, such as your MIS provider, CPOMS, ParentPay etc and this must be checked</w:t>
      </w:r>
      <w:r w:rsidR="00254FD8">
        <w:rPr>
          <w:rFonts w:asciiTheme="majorHAnsi" w:hAnsiTheme="majorHAnsi" w:cstheme="majorHAnsi"/>
        </w:rPr>
        <w:t xml:space="preserve"> regularly to ensure it </w:t>
      </w:r>
      <w:r w:rsidR="009541F0">
        <w:rPr>
          <w:rFonts w:asciiTheme="majorHAnsi" w:hAnsiTheme="majorHAnsi" w:cstheme="majorHAnsi"/>
        </w:rPr>
        <w:t>i</w:t>
      </w:r>
      <w:r w:rsidR="00254FD8">
        <w:rPr>
          <w:rFonts w:asciiTheme="majorHAnsi" w:hAnsiTheme="majorHAnsi" w:cstheme="majorHAnsi"/>
        </w:rPr>
        <w:t>s up to date.</w:t>
      </w:r>
    </w:p>
    <w:p w14:paraId="788019C4" w14:textId="6A355CB4" w:rsidR="00B42F5C" w:rsidRPr="00B42F5C" w:rsidRDefault="006C475B" w:rsidP="00B42F5C">
      <w:pPr>
        <w:spacing w:after="120"/>
        <w:ind w:left="284"/>
        <w:rPr>
          <w:rFonts w:asciiTheme="majorHAnsi" w:hAnsiTheme="majorHAnsi" w:cstheme="majorHAnsi"/>
        </w:rPr>
      </w:pPr>
      <w:r>
        <w:rPr>
          <w:noProof/>
        </w:rPr>
        <w:drawing>
          <wp:inline distT="0" distB="0" distL="0" distR="0" wp14:anchorId="76EA77B6" wp14:editId="0A55F12B">
            <wp:extent cx="6714818" cy="2124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904" r="51141" b="39197"/>
                    <a:stretch/>
                  </pic:blipFill>
                  <pic:spPr bwMode="auto">
                    <a:xfrm>
                      <a:off x="0" y="0"/>
                      <a:ext cx="6735178" cy="2130515"/>
                    </a:xfrm>
                    <a:prstGeom prst="rect">
                      <a:avLst/>
                    </a:prstGeom>
                    <a:ln>
                      <a:noFill/>
                    </a:ln>
                    <a:extLst>
                      <a:ext uri="{53640926-AAD7-44D8-BBD7-CCE9431645EC}">
                        <a14:shadowObscured xmlns:a14="http://schemas.microsoft.com/office/drawing/2010/main"/>
                      </a:ext>
                    </a:extLst>
                  </pic:spPr>
                </pic:pic>
              </a:graphicData>
            </a:graphic>
          </wp:inline>
        </w:drawing>
      </w:r>
    </w:p>
    <w:p w14:paraId="12FD905B" w14:textId="210ED527"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3B4558A9"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E6796E1" w14:textId="6C6D4C34" w:rsidR="0039315E" w:rsidRDefault="0039315E"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 xml:space="preserve">All </w:t>
      </w:r>
      <w:r w:rsidR="00254FD8">
        <w:rPr>
          <w:rFonts w:asciiTheme="majorHAnsi" w:eastAsia="Calibri" w:hAnsiTheme="majorHAnsi" w:cstheme="majorHAnsi"/>
          <w:sz w:val="24"/>
          <w:szCs w:val="24"/>
          <w:highlight w:val="white"/>
        </w:rPr>
        <w:t>BMAT</w:t>
      </w:r>
      <w:r>
        <w:rPr>
          <w:rFonts w:asciiTheme="majorHAnsi" w:eastAsia="Calibri" w:hAnsiTheme="majorHAnsi" w:cstheme="majorHAnsi"/>
          <w:sz w:val="24"/>
          <w:szCs w:val="24"/>
          <w:highlight w:val="white"/>
        </w:rPr>
        <w:t xml:space="preserve"> schools should be following the Trust Retention Schedule</w:t>
      </w:r>
      <w:r w:rsidR="00156251">
        <w:rPr>
          <w:rFonts w:asciiTheme="majorHAnsi" w:eastAsia="Calibri" w:hAnsiTheme="majorHAnsi" w:cstheme="majorHAnsi"/>
          <w:sz w:val="24"/>
          <w:szCs w:val="24"/>
          <w:highlight w:val="white"/>
        </w:rPr>
        <w:t xml:space="preserve"> – this is currently under review and will be circulated shortly</w:t>
      </w:r>
      <w:r>
        <w:rPr>
          <w:rFonts w:asciiTheme="majorHAnsi" w:eastAsia="Calibri" w:hAnsiTheme="majorHAnsi" w:cstheme="majorHAnsi"/>
          <w:sz w:val="24"/>
          <w:szCs w:val="24"/>
          <w:highlight w:val="white"/>
        </w:rPr>
        <w:t>.</w:t>
      </w:r>
      <w:r w:rsidRPr="00335277">
        <w:rPr>
          <w:rFonts w:asciiTheme="majorHAnsi" w:eastAsia="Calibri" w:hAnsiTheme="majorHAnsi" w:cstheme="majorHAnsi"/>
          <w:sz w:val="24"/>
          <w:szCs w:val="24"/>
          <w:highlight w:val="white"/>
        </w:rPr>
        <w:t xml:space="preserve"> 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2">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ED4283" w:rsidP="0039315E">
      <w:pPr>
        <w:widowControl w:val="0"/>
        <w:numPr>
          <w:ilvl w:val="0"/>
          <w:numId w:val="11"/>
        </w:numPr>
        <w:ind w:left="1134" w:hanging="567"/>
        <w:rPr>
          <w:rFonts w:asciiTheme="majorHAnsi" w:eastAsia="Calibri" w:hAnsiTheme="majorHAnsi" w:cstheme="majorHAnsi"/>
          <w:sz w:val="24"/>
          <w:szCs w:val="24"/>
        </w:rPr>
      </w:pPr>
      <w:hyperlink r:id="rId13"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ED4283"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5">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6">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ED4283"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7">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ED4283"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8">
        <w:r w:rsidR="0039315E" w:rsidRPr="00DB6544">
          <w:rPr>
            <w:rFonts w:asciiTheme="majorHAnsi" w:eastAsia="Calibri" w:hAnsiTheme="majorHAnsi" w:cstheme="majorHAnsi"/>
            <w:color w:val="4F81BD" w:themeColor="accent1"/>
            <w:sz w:val="24"/>
            <w:szCs w:val="24"/>
            <w:u w:val="single"/>
          </w:rPr>
          <w:t>Google retention tools</w:t>
        </w:r>
      </w:hyperlink>
    </w:p>
    <w:p w14:paraId="529C5694" w14:textId="77777777" w:rsidR="006C475B" w:rsidRDefault="00ED4283" w:rsidP="006C475B">
      <w:pPr>
        <w:widowControl w:val="0"/>
        <w:numPr>
          <w:ilvl w:val="0"/>
          <w:numId w:val="11"/>
        </w:numPr>
        <w:ind w:left="1134" w:hanging="567"/>
        <w:rPr>
          <w:rFonts w:asciiTheme="majorHAnsi" w:eastAsia="Calibri" w:hAnsiTheme="majorHAnsi" w:cstheme="majorHAnsi"/>
          <w:color w:val="4F81BD" w:themeColor="accent1"/>
          <w:sz w:val="24"/>
          <w:szCs w:val="24"/>
        </w:rPr>
      </w:pPr>
      <w:hyperlink r:id="rId19">
        <w:r w:rsidR="0039315E" w:rsidRPr="00DB6544">
          <w:rPr>
            <w:rFonts w:asciiTheme="majorHAnsi" w:eastAsia="Calibri" w:hAnsiTheme="majorHAnsi" w:cstheme="majorHAnsi"/>
            <w:color w:val="4F81BD" w:themeColor="accent1"/>
            <w:sz w:val="24"/>
            <w:szCs w:val="24"/>
            <w:u w:val="single"/>
          </w:rPr>
          <w:t>MIS retention tools</w:t>
        </w:r>
      </w:hyperlink>
    </w:p>
    <w:p w14:paraId="4C5C58A4" w14:textId="292D86E2" w:rsidR="00FA42EA" w:rsidRPr="006C475B" w:rsidRDefault="0039315E" w:rsidP="006C475B">
      <w:pPr>
        <w:widowControl w:val="0"/>
        <w:numPr>
          <w:ilvl w:val="0"/>
          <w:numId w:val="11"/>
        </w:numPr>
        <w:ind w:left="1134" w:hanging="567"/>
        <w:rPr>
          <w:rFonts w:asciiTheme="majorHAnsi" w:eastAsia="Calibri" w:hAnsiTheme="majorHAnsi" w:cstheme="majorHAnsi"/>
          <w:color w:val="4F81BD" w:themeColor="accent1"/>
          <w:sz w:val="24"/>
          <w:szCs w:val="24"/>
        </w:rPr>
      </w:pPr>
      <w:r w:rsidRPr="006C475B">
        <w:rPr>
          <w:rFonts w:asciiTheme="majorHAnsi" w:eastAsia="Calibri" w:hAnsiTheme="majorHAnsi" w:cstheme="majorHAnsi"/>
          <w:sz w:val="24"/>
          <w:szCs w:val="24"/>
        </w:rPr>
        <w:t>Network scanning and retention tools - speak to your IT department</w:t>
      </w:r>
    </w:p>
    <w:sectPr w:rsidR="00FA42EA" w:rsidRPr="006C475B" w:rsidSect="003A4EC1">
      <w:headerReference w:type="default" r:id="rId20"/>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2470D" w14:textId="77777777" w:rsidR="00ED4283" w:rsidRDefault="00ED4283">
      <w:r>
        <w:separator/>
      </w:r>
    </w:p>
  </w:endnote>
  <w:endnote w:type="continuationSeparator" w:id="0">
    <w:p w14:paraId="0AE25CEC" w14:textId="77777777" w:rsidR="00ED4283" w:rsidRDefault="00ED4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F4FCF" w14:textId="77777777" w:rsidR="00ED4283" w:rsidRDefault="00ED4283">
      <w:r>
        <w:separator/>
      </w:r>
    </w:p>
  </w:footnote>
  <w:footnote w:type="continuationSeparator" w:id="0">
    <w:p w14:paraId="2C67C619" w14:textId="77777777" w:rsidR="00ED4283" w:rsidRDefault="00ED4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4DB3"/>
    <w:rsid w:val="000976E1"/>
    <w:rsid w:val="0014079B"/>
    <w:rsid w:val="001516AB"/>
    <w:rsid w:val="001539A7"/>
    <w:rsid w:val="00156251"/>
    <w:rsid w:val="00175BB5"/>
    <w:rsid w:val="00216E11"/>
    <w:rsid w:val="00254FD8"/>
    <w:rsid w:val="00276372"/>
    <w:rsid w:val="00292C06"/>
    <w:rsid w:val="002A0411"/>
    <w:rsid w:val="002B1572"/>
    <w:rsid w:val="00315755"/>
    <w:rsid w:val="00340C4D"/>
    <w:rsid w:val="00347154"/>
    <w:rsid w:val="00351383"/>
    <w:rsid w:val="003751CE"/>
    <w:rsid w:val="0039315E"/>
    <w:rsid w:val="003A4EC1"/>
    <w:rsid w:val="003C62DA"/>
    <w:rsid w:val="003E6F68"/>
    <w:rsid w:val="00411A4D"/>
    <w:rsid w:val="0045040A"/>
    <w:rsid w:val="00450E56"/>
    <w:rsid w:val="004A1431"/>
    <w:rsid w:val="004C0D08"/>
    <w:rsid w:val="004D0F1E"/>
    <w:rsid w:val="004D4F0E"/>
    <w:rsid w:val="004E65BF"/>
    <w:rsid w:val="004F0E73"/>
    <w:rsid w:val="00522D4C"/>
    <w:rsid w:val="0058494A"/>
    <w:rsid w:val="00596720"/>
    <w:rsid w:val="006257E4"/>
    <w:rsid w:val="0066507E"/>
    <w:rsid w:val="0067786A"/>
    <w:rsid w:val="00683411"/>
    <w:rsid w:val="006B050A"/>
    <w:rsid w:val="006C413E"/>
    <w:rsid w:val="006C475B"/>
    <w:rsid w:val="0071040B"/>
    <w:rsid w:val="007801F4"/>
    <w:rsid w:val="00780D33"/>
    <w:rsid w:val="0078725E"/>
    <w:rsid w:val="007B4F69"/>
    <w:rsid w:val="00815A83"/>
    <w:rsid w:val="009541F0"/>
    <w:rsid w:val="009E3ADE"/>
    <w:rsid w:val="009E3F60"/>
    <w:rsid w:val="00A44684"/>
    <w:rsid w:val="00A47795"/>
    <w:rsid w:val="00A6311E"/>
    <w:rsid w:val="00AA19F8"/>
    <w:rsid w:val="00AA1C15"/>
    <w:rsid w:val="00AB40CC"/>
    <w:rsid w:val="00B13311"/>
    <w:rsid w:val="00B42F5C"/>
    <w:rsid w:val="00BD58BD"/>
    <w:rsid w:val="00BE6EF2"/>
    <w:rsid w:val="00BF73DF"/>
    <w:rsid w:val="00C0158A"/>
    <w:rsid w:val="00C103F0"/>
    <w:rsid w:val="00C90703"/>
    <w:rsid w:val="00CA53C2"/>
    <w:rsid w:val="00CE49A4"/>
    <w:rsid w:val="00D04056"/>
    <w:rsid w:val="00D44522"/>
    <w:rsid w:val="00D51523"/>
    <w:rsid w:val="00D53D4A"/>
    <w:rsid w:val="00D666F0"/>
    <w:rsid w:val="00D74D3E"/>
    <w:rsid w:val="00D968FC"/>
    <w:rsid w:val="00DA5FC0"/>
    <w:rsid w:val="00DC4E5E"/>
    <w:rsid w:val="00E25125"/>
    <w:rsid w:val="00E46A3E"/>
    <w:rsid w:val="00E83926"/>
    <w:rsid w:val="00E90764"/>
    <w:rsid w:val="00E96A2F"/>
    <w:rsid w:val="00EA423A"/>
    <w:rsid w:val="00ED3E7D"/>
    <w:rsid w:val="00ED4283"/>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openxmlformats.org/officeDocument/2006/relationships/hyperlink" Target="https://assets.publishing.service.gov.uk/government/uploads/system/uploads/attachment_data/file/737237/Records_Checklist_Safe_Data_Destruction_Log_accessible.docx"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rms.org.uk/page/SchoolsToolkit"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image" Target="media/image2.png"/><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6</cp:revision>
  <dcterms:created xsi:type="dcterms:W3CDTF">2022-03-21T11:03:00Z</dcterms:created>
  <dcterms:modified xsi:type="dcterms:W3CDTF">2022-03-22T11:27:00Z</dcterms:modified>
</cp:coreProperties>
</file>