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08765F40"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Freshwaters Primary Academy</w:t>
      </w:r>
    </w:p>
    <w:p w14:paraId="07575133" w14:textId="52AE4D28"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0C5474">
        <w:rPr>
          <w:rFonts w:asciiTheme="majorHAnsi" w:hAnsiTheme="majorHAnsi" w:cstheme="majorHAnsi"/>
        </w:rPr>
        <w:t>21</w:t>
      </w:r>
      <w:r w:rsidR="00E90764">
        <w:rPr>
          <w:rFonts w:asciiTheme="majorHAnsi" w:hAnsiTheme="majorHAnsi" w:cstheme="majorHAnsi"/>
        </w:rPr>
        <w:t>.03.22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3C1573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E90764" w:rsidRPr="00E90764">
        <w:rPr>
          <w:rFonts w:asciiTheme="majorHAnsi" w:eastAsia="Calibri" w:hAnsiTheme="majorHAnsi" w:cstheme="majorHAnsi"/>
          <w:b/>
          <w:sz w:val="36"/>
          <w:szCs w:val="36"/>
        </w:rPr>
        <w:t>Debbie Burns</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147FD45C"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GDPR</w:t>
      </w:r>
      <w:r w:rsidR="00C0158A">
        <w:rPr>
          <w:rFonts w:asciiTheme="majorHAnsi" w:hAnsiTheme="majorHAnsi" w:cstheme="majorHAnsi"/>
        </w:rPr>
        <w:t xml:space="preserve"> section under School Info</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0766DCED" w14:textId="0DF81CD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w:t>
      </w:r>
      <w:r w:rsidR="002B1572">
        <w:rPr>
          <w:rFonts w:asciiTheme="majorHAnsi" w:hAnsiTheme="majorHAnsi" w:cstheme="majorHAnsi"/>
        </w:rPr>
        <w:t xml:space="preserve">in addition </w:t>
      </w:r>
      <w:r>
        <w:rPr>
          <w:rFonts w:asciiTheme="majorHAnsi" w:hAnsiTheme="majorHAnsi" w:cstheme="majorHAnsi"/>
        </w:rPr>
        <w:t xml:space="preserve">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260386C9" w14:textId="4576E1CD"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8B2F19">
        <w:rPr>
          <w:rFonts w:asciiTheme="majorHAnsi" w:hAnsiTheme="majorHAnsi" w:cstheme="majorHAnsi"/>
        </w:rPr>
        <w:t xml:space="preserve"> – up to date and published</w:t>
      </w:r>
    </w:p>
    <w:p w14:paraId="4C9257AB" w14:textId="2C53678E" w:rsidR="00D74D3E" w:rsidRDefault="00D74D3E">
      <w:pPr>
        <w:spacing w:after="120"/>
        <w:rPr>
          <w:rFonts w:asciiTheme="majorHAnsi" w:eastAsia="Calibri" w:hAnsiTheme="majorHAnsi" w:cstheme="majorHAnsi"/>
          <w:sz w:val="24"/>
          <w:szCs w:val="24"/>
        </w:rPr>
      </w:pPr>
    </w:p>
    <w:p w14:paraId="11088A9D" w14:textId="77777777" w:rsidR="008B2F19" w:rsidRPr="00340C4D" w:rsidRDefault="008B2F19" w:rsidP="008B2F19">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0FBA7338" w14:textId="77777777" w:rsidR="008B2F19" w:rsidRDefault="008B2F19"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w:t>
      </w:r>
      <w:hyperlink r:id="rId8" w:history="1">
        <w:r>
          <w:rPr>
            <w:rStyle w:val="Hyperlink"/>
          </w:rPr>
          <w:t>GDPRiS Sign In</w:t>
        </w:r>
      </w:hyperlink>
      <w:r>
        <w:t xml:space="preserve"> If you have forgotten your credentials, follow steps to ‘forgotten my password’ and reset.  A</w:t>
      </w:r>
      <w:r>
        <w:rPr>
          <w:rFonts w:asciiTheme="majorHAnsi" w:hAnsiTheme="majorHAnsi" w:cstheme="majorHAnsi"/>
          <w:bCs/>
        </w:rPr>
        <w:t xml:space="preserve"> ‘ticket’ is sent to us at DPE and we can support you via this ticketing system, keeping it recorded on the GDPRiS platform.</w:t>
      </w:r>
    </w:p>
    <w:p w14:paraId="7EE2D813" w14:textId="5C254D78" w:rsidR="008B2F19" w:rsidRDefault="006403DD"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x</w:t>
      </w:r>
      <w:r w:rsidR="008B2F19">
        <w:rPr>
          <w:rFonts w:asciiTheme="majorHAnsi" w:hAnsiTheme="majorHAnsi" w:cstheme="majorHAnsi"/>
          <w:bCs/>
        </w:rPr>
        <w:t>1</w:t>
      </w:r>
      <w:r w:rsidR="008B2F19">
        <w:rPr>
          <w:rFonts w:asciiTheme="majorHAnsi" w:hAnsiTheme="majorHAnsi" w:cstheme="majorHAnsi"/>
          <w:bCs/>
        </w:rPr>
        <w:t xml:space="preserve"> SAR </w:t>
      </w:r>
      <w:r>
        <w:rPr>
          <w:rFonts w:asciiTheme="majorHAnsi" w:hAnsiTheme="majorHAnsi" w:cstheme="majorHAnsi"/>
          <w:bCs/>
        </w:rPr>
        <w:t xml:space="preserve">is still in progress on GDPRiS which I believe was undertaken by the DSL (Tracey?) and my colleague will close this case in the absence of the Trust Information Officer.  </w:t>
      </w:r>
      <w:r w:rsidR="008B2F19">
        <w:rPr>
          <w:rFonts w:asciiTheme="majorHAnsi" w:hAnsiTheme="majorHAnsi" w:cstheme="majorHAnsi"/>
          <w:bCs/>
        </w:rPr>
        <w:t>Any Subject Access Requests going forward will be logged by the school (</w:t>
      </w:r>
      <w:r>
        <w:rPr>
          <w:rFonts w:asciiTheme="majorHAnsi" w:hAnsiTheme="majorHAnsi" w:cstheme="majorHAnsi"/>
          <w:bCs/>
        </w:rPr>
        <w:t>Debbie</w:t>
      </w:r>
      <w:r w:rsidR="008B2F19">
        <w:rPr>
          <w:rFonts w:asciiTheme="majorHAnsi" w:hAnsiTheme="majorHAnsi" w:cstheme="majorHAnsi"/>
          <w:bCs/>
        </w:rPr>
        <w:t xml:space="preserve"> has been delegated the responsibility for GDPR at </w:t>
      </w:r>
      <w:r>
        <w:rPr>
          <w:rFonts w:asciiTheme="majorHAnsi" w:hAnsiTheme="majorHAnsi" w:cstheme="majorHAnsi"/>
          <w:bCs/>
        </w:rPr>
        <w:t>Freshwaters</w:t>
      </w:r>
      <w:r w:rsidR="008B2F19">
        <w:rPr>
          <w:rFonts w:asciiTheme="majorHAnsi" w:hAnsiTheme="majorHAnsi" w:cstheme="majorHAnsi"/>
          <w:bCs/>
        </w:rPr>
        <w:t>)</w:t>
      </w:r>
    </w:p>
    <w:p w14:paraId="5F883B99" w14:textId="77777777" w:rsidR="008B2F19" w:rsidRDefault="008B2F19"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The school will also be responsible for collating the data to satisfy a SAR and remove any irrelevant documents – the DPE team can advise on redaction and exemptions if the school is unsure.</w:t>
      </w:r>
    </w:p>
    <w:p w14:paraId="08634F9A" w14:textId="77777777" w:rsidR="008B2F19" w:rsidRDefault="008B2F19" w:rsidP="008B2F19">
      <w:pPr>
        <w:rPr>
          <w:rFonts w:asciiTheme="majorHAnsi" w:eastAsia="Calibri" w:hAnsiTheme="majorHAnsi" w:cstheme="majorHAnsi"/>
          <w:sz w:val="24"/>
          <w:szCs w:val="24"/>
        </w:rPr>
      </w:pPr>
      <w:r>
        <w:rPr>
          <w:rFonts w:asciiTheme="majorHAnsi" w:eastAsia="Calibri" w:hAnsiTheme="majorHAnsi" w:cstheme="majorHAnsi"/>
          <w:sz w:val="24"/>
          <w:szCs w:val="24"/>
        </w:rPr>
        <w:br w:type="page"/>
      </w:r>
    </w:p>
    <w:p w14:paraId="64F17373" w14:textId="77777777" w:rsidR="008B2F19" w:rsidRPr="003E6F68" w:rsidRDefault="008B2F19" w:rsidP="008B2F19">
      <w:pPr>
        <w:spacing w:after="120"/>
        <w:ind w:left="284" w:hanging="284"/>
        <w:rPr>
          <w:rFonts w:asciiTheme="majorHAnsi" w:eastAsia="Calibri" w:hAnsiTheme="majorHAnsi" w:cstheme="majorHAnsi"/>
          <w:sz w:val="24"/>
          <w:szCs w:val="24"/>
        </w:rPr>
      </w:pPr>
    </w:p>
    <w:p w14:paraId="1DE6FEF0" w14:textId="77777777" w:rsidR="008B2F19" w:rsidRPr="00340C4D" w:rsidRDefault="008B2F19" w:rsidP="008B2F19">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41CEEFD7" w14:textId="77777777" w:rsidR="008B2F19" w:rsidRDefault="008B2F19"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s</w:t>
      </w:r>
      <w:r w:rsidRPr="00254FD8">
        <w:rPr>
          <w:rFonts w:asciiTheme="majorHAnsi" w:hAnsiTheme="majorHAnsi" w:cstheme="majorHAnsi"/>
          <w:bCs/>
        </w:rPr>
        <w:t>et up staff on</w:t>
      </w:r>
      <w:r>
        <w:rPr>
          <w:rFonts w:asciiTheme="majorHAnsi" w:hAnsiTheme="majorHAnsi" w:cstheme="majorHAnsi"/>
          <w:bCs/>
        </w:rPr>
        <w:t xml:space="preserve"> </w:t>
      </w:r>
      <w:r w:rsidRPr="00254FD8">
        <w:rPr>
          <w:rFonts w:asciiTheme="majorHAnsi" w:hAnsiTheme="majorHAnsi" w:cstheme="majorHAnsi"/>
          <w:bCs/>
        </w:rPr>
        <w:t>GDPRiS</w:t>
      </w:r>
      <w:r>
        <w:rPr>
          <w:rFonts w:asciiTheme="majorHAnsi" w:hAnsiTheme="majorHAnsi" w:cstheme="majorHAnsi"/>
          <w:bCs/>
        </w:rPr>
        <w:t>, follow the steps below:</w:t>
      </w:r>
    </w:p>
    <w:p w14:paraId="3AD3DCDA" w14:textId="77777777" w:rsidR="008B2F19" w:rsidRPr="00AB40CC" w:rsidRDefault="008B2F19" w:rsidP="008B2F19">
      <w:pPr>
        <w:spacing w:after="120"/>
        <w:ind w:left="284"/>
        <w:rPr>
          <w:rFonts w:ascii="Calibri" w:hAnsi="Calibri" w:cs="Calibri"/>
          <w:bCs/>
          <w:sz w:val="24"/>
          <w:szCs w:val="24"/>
        </w:rPr>
      </w:pPr>
      <w:r w:rsidRPr="00AB40CC">
        <w:rPr>
          <w:rFonts w:ascii="Calibri" w:hAnsi="Calibri" w:cs="Calibri"/>
          <w:sz w:val="24"/>
          <w:szCs w:val="24"/>
        </w:rPr>
        <w:t>Go to ‘Administration’ &gt; ‘User Management’</w:t>
      </w:r>
    </w:p>
    <w:p w14:paraId="6CCC778D" w14:textId="77777777" w:rsidR="008B2F19" w:rsidRPr="00AB40CC" w:rsidRDefault="008B2F19" w:rsidP="008B2F19">
      <w:pPr>
        <w:pStyle w:val="ListParagraph"/>
        <w:spacing w:after="120"/>
        <w:ind w:left="709"/>
        <w:rPr>
          <w:bCs/>
          <w:sz w:val="32"/>
          <w:szCs w:val="32"/>
        </w:rPr>
      </w:pPr>
      <w:r w:rsidRPr="00AB40CC">
        <w:rPr>
          <w:bCs/>
          <w:noProof/>
          <w:sz w:val="32"/>
          <w:szCs w:val="32"/>
        </w:rPr>
        <mc:AlternateContent>
          <mc:Choice Requires="wps">
            <w:drawing>
              <wp:anchor distT="0" distB="0" distL="114300" distR="114300" simplePos="0" relativeHeight="251660288" behindDoc="0" locked="0" layoutInCell="1" allowOverlap="1" wp14:anchorId="247218BB" wp14:editId="482B8E8E">
                <wp:simplePos x="0" y="0"/>
                <wp:positionH relativeFrom="column">
                  <wp:posOffset>876300</wp:posOffset>
                </wp:positionH>
                <wp:positionV relativeFrom="paragraph">
                  <wp:posOffset>30480</wp:posOffset>
                </wp:positionV>
                <wp:extent cx="1085850" cy="1295400"/>
                <wp:effectExtent l="38100" t="19050" r="57150" b="95250"/>
                <wp:wrapNone/>
                <wp:docPr id="2" name="Straight Arrow Connector 2"/>
                <wp:cNvGraphicFramePr/>
                <a:graphic xmlns:a="http://schemas.openxmlformats.org/drawingml/2006/main">
                  <a:graphicData uri="http://schemas.microsoft.com/office/word/2010/wordprocessingShape">
                    <wps:wsp>
                      <wps:cNvCnPr/>
                      <wps:spPr>
                        <a:xfrm flipH="1">
                          <a:off x="0" y="0"/>
                          <a:ext cx="1085850" cy="1295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DBB52B" id="_x0000_t32" coordsize="21600,21600" o:spt="32" o:oned="t" path="m,l21600,21600e" filled="f">
                <v:path arrowok="t" fillok="f" o:connecttype="none"/>
                <o:lock v:ext="edit" shapetype="t"/>
              </v:shapetype>
              <v:shape id="Straight Arrow Connector 2" o:spid="_x0000_s1026" type="#_x0000_t32" style="position:absolute;margin-left:69pt;margin-top:2.4pt;width:85.5pt;height:10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" strokecolor="#c0504d [3205]" strokeweight="2pt">
                <v:stroke endarrow="block"/>
                <v:shadow on="t" color="black" opacity="24903f" origin=",.5" offset="0,.55556mm"/>
              </v:shape>
            </w:pict>
          </mc:Fallback>
        </mc:AlternateContent>
      </w:r>
      <w:r w:rsidRPr="00AB40CC">
        <w:rPr>
          <w:noProof/>
          <w:sz w:val="32"/>
          <w:szCs w:val="32"/>
        </w:rPr>
        <w:drawing>
          <wp:anchor distT="0" distB="0" distL="114300" distR="114300" simplePos="0" relativeHeight="251659264" behindDoc="1" locked="0" layoutInCell="1" allowOverlap="1" wp14:anchorId="4A08C882" wp14:editId="4E0104C8">
            <wp:simplePos x="0" y="0"/>
            <wp:positionH relativeFrom="margin">
              <wp:align>left</wp:align>
            </wp:positionH>
            <wp:positionV relativeFrom="paragraph">
              <wp:posOffset>243205</wp:posOffset>
            </wp:positionV>
            <wp:extent cx="6551295" cy="2638425"/>
            <wp:effectExtent l="0" t="0" r="1905" b="9525"/>
            <wp:wrapTight wrapText="bothSides">
              <wp:wrapPolygon edited="0">
                <wp:start x="0" y="0"/>
                <wp:lineTo x="0" y="21522"/>
                <wp:lineTo x="21543" y="21522"/>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7403" r="62457" b="38884"/>
                    <a:stretch/>
                  </pic:blipFill>
                  <pic:spPr bwMode="auto">
                    <a:xfrm>
                      <a:off x="0" y="0"/>
                      <a:ext cx="6551295" cy="2638425"/>
                    </a:xfrm>
                    <a:prstGeom prst="rect">
                      <a:avLst/>
                    </a:prstGeom>
                    <a:ln>
                      <a:noFill/>
                    </a:ln>
                    <a:extLst>
                      <a:ext uri="{53640926-AAD7-44D8-BBD7-CCE9431645EC}">
                        <a14:shadowObscured xmlns:a14="http://schemas.microsoft.com/office/drawing/2010/main"/>
                      </a:ext>
                    </a:extLst>
                  </pic:spPr>
                </pic:pic>
              </a:graphicData>
            </a:graphic>
          </wp:anchor>
        </w:drawing>
      </w:r>
    </w:p>
    <w:p w14:paraId="7B134CB0" w14:textId="77777777" w:rsidR="008B2F19" w:rsidRPr="00AB40CC" w:rsidRDefault="008B2F19" w:rsidP="008B2F19">
      <w:pPr>
        <w:spacing w:after="120"/>
        <w:rPr>
          <w:rFonts w:ascii="Calibri" w:hAnsi="Calibri" w:cs="Calibri"/>
          <w:bCs/>
          <w:sz w:val="24"/>
          <w:szCs w:val="24"/>
        </w:rPr>
      </w:pPr>
      <w:r w:rsidRPr="00AB40CC">
        <w:rPr>
          <w:rFonts w:ascii="Calibri" w:hAnsi="Calibri" w:cs="Calibri"/>
          <w:bCs/>
          <w:sz w:val="24"/>
          <w:szCs w:val="24"/>
        </w:rPr>
        <w:t xml:space="preserve">Import/Manually Add all staff members </w:t>
      </w:r>
      <w:r w:rsidRPr="00AB40CC">
        <w:rPr>
          <w:rFonts w:ascii="Calibri" w:hAnsi="Calibri" w:cs="Calibri"/>
          <w:b/>
          <w:sz w:val="24"/>
          <w:szCs w:val="24"/>
        </w:rPr>
        <w:t>(ensuring their ‘role’ is set to ‘General Staff’, only yoursel</w:t>
      </w:r>
      <w:r>
        <w:rPr>
          <w:rFonts w:ascii="Calibri" w:hAnsi="Calibri" w:cs="Calibri"/>
          <w:b/>
          <w:sz w:val="24"/>
          <w:szCs w:val="24"/>
        </w:rPr>
        <w:t>f</w:t>
      </w:r>
      <w:r w:rsidRPr="00AB40CC">
        <w:rPr>
          <w:rFonts w:ascii="Calibri" w:hAnsi="Calibri" w:cs="Calibri"/>
          <w:b/>
          <w:sz w:val="24"/>
          <w:szCs w:val="24"/>
        </w:rPr>
        <w:t xml:space="preserve"> and the Headteacher should have ‘SchoolDPStaff’ access).</w:t>
      </w:r>
      <w:r w:rsidRPr="00AB40CC">
        <w:rPr>
          <w:rFonts w:ascii="Calibri" w:hAnsi="Calibri" w:cs="Calibri"/>
          <w:bCs/>
          <w:noProof/>
          <w:sz w:val="24"/>
          <w:szCs w:val="24"/>
        </w:rPr>
        <w:t xml:space="preserve"> </w:t>
      </w:r>
    </w:p>
    <w:p w14:paraId="2E71EE81" w14:textId="77777777" w:rsidR="008B2F19" w:rsidRDefault="008B2F19" w:rsidP="008B2F19">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18215988" wp14:editId="527466F6">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F62BA" id="Straight Arrow Connector 7" o:spid="_x0000_s1026" type="#_x0000_t32" style="position:absolute;margin-left:118.5pt;margin-top:3.6pt;width:240.75pt;height:18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3360" behindDoc="0" locked="0" layoutInCell="1" allowOverlap="1" wp14:anchorId="569EB9D1" wp14:editId="224B6796">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F1FC1" id="Straight Arrow Connector 6" o:spid="_x0000_s1026" type="#_x0000_t32" style="position:absolute;margin-left:359.25pt;margin-top:2.1pt;width:90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41D1A51B" wp14:editId="22B7DED1">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57DE6"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2EBC1E2" wp14:editId="2979B94B">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D79A5C" w14:textId="77777777" w:rsidR="008B2F19" w:rsidRPr="00B65BF2" w:rsidRDefault="008B2F19" w:rsidP="008B2F19">
      <w:pPr>
        <w:pStyle w:val="ListParagraph"/>
        <w:spacing w:after="120"/>
        <w:ind w:left="709"/>
        <w:rPr>
          <w:rFonts w:asciiTheme="majorHAnsi" w:hAnsiTheme="majorHAnsi" w:cstheme="majorHAnsi"/>
          <w:bCs/>
        </w:rPr>
      </w:pPr>
    </w:p>
    <w:p w14:paraId="6149B0E8" w14:textId="77777777" w:rsidR="008B2F19" w:rsidRDefault="008B2F19"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6314AD4A" w14:textId="77777777" w:rsidR="008B2F19" w:rsidRDefault="008B2F19" w:rsidP="008B2F19">
      <w:pPr>
        <w:pStyle w:val="ListParagraph"/>
        <w:spacing w:after="120"/>
        <w:ind w:left="709"/>
        <w:rPr>
          <w:rFonts w:asciiTheme="majorHAnsi" w:hAnsiTheme="majorHAnsi" w:cstheme="majorHAnsi"/>
          <w:bCs/>
        </w:rPr>
      </w:pPr>
    </w:p>
    <w:p w14:paraId="2B48D723" w14:textId="77777777" w:rsidR="008B2F19" w:rsidRPr="00254FD8" w:rsidRDefault="008B2F19" w:rsidP="008B2F19">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3ED63AE4" w14:textId="77777777" w:rsidR="008B2F19" w:rsidRDefault="008B2F19" w:rsidP="008B2F19">
      <w:pPr>
        <w:pStyle w:val="ListParagraph"/>
        <w:spacing w:after="120"/>
        <w:ind w:left="284"/>
        <w:rPr>
          <w:rFonts w:asciiTheme="majorHAnsi" w:hAnsiTheme="majorHAnsi" w:cstheme="majorHAnsi"/>
          <w:b/>
          <w:color w:val="0070C0"/>
          <w:sz w:val="28"/>
          <w:szCs w:val="28"/>
        </w:rPr>
      </w:pPr>
    </w:p>
    <w:p w14:paraId="21B0AAFB" w14:textId="732A74F8"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000BFCD4" w14:textId="0C7A2EF0" w:rsidR="008B2F19" w:rsidRPr="006403DD" w:rsidRDefault="006403DD" w:rsidP="006403DD">
      <w:pPr>
        <w:pStyle w:val="ListParagraph"/>
        <w:numPr>
          <w:ilvl w:val="0"/>
          <w:numId w:val="10"/>
        </w:numPr>
        <w:spacing w:after="120"/>
        <w:ind w:left="709" w:hanging="425"/>
        <w:rPr>
          <w:rFonts w:asciiTheme="majorHAnsi" w:hAnsiTheme="majorHAnsi" w:cstheme="majorHAnsi"/>
        </w:rPr>
      </w:pPr>
      <w:r>
        <w:rPr>
          <w:noProof/>
        </w:rPr>
        <mc:AlternateContent>
          <mc:Choice Requires="wps">
            <w:drawing>
              <wp:anchor distT="0" distB="0" distL="114300" distR="114300" simplePos="0" relativeHeight="251666432" behindDoc="0" locked="0" layoutInCell="1" allowOverlap="1" wp14:anchorId="29E78221" wp14:editId="2115BB25">
                <wp:simplePos x="0" y="0"/>
                <wp:positionH relativeFrom="column">
                  <wp:posOffset>838200</wp:posOffset>
                </wp:positionH>
                <wp:positionV relativeFrom="paragraph">
                  <wp:posOffset>340995</wp:posOffset>
                </wp:positionV>
                <wp:extent cx="4810125" cy="723900"/>
                <wp:effectExtent l="38100" t="38100" r="85725" b="114300"/>
                <wp:wrapNone/>
                <wp:docPr id="10" name="Straight Arrow Connector 10"/>
                <wp:cNvGraphicFramePr/>
                <a:graphic xmlns:a="http://schemas.openxmlformats.org/drawingml/2006/main">
                  <a:graphicData uri="http://schemas.microsoft.com/office/word/2010/wordprocessingShape">
                    <wps:wsp>
                      <wps:cNvCnPr/>
                      <wps:spPr>
                        <a:xfrm>
                          <a:off x="0" y="0"/>
                          <a:ext cx="4810125" cy="7239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8C8C7" id="Straight Arrow Connector 10" o:spid="_x0000_s1026" type="#_x0000_t32" style="position:absolute;margin-left:66pt;margin-top:26.85pt;width:378.75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" strokecolor="#c0504d [3205]"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8480" behindDoc="0" locked="0" layoutInCell="1" allowOverlap="1" wp14:anchorId="727A4216" wp14:editId="12E52061">
                <wp:simplePos x="0" y="0"/>
                <wp:positionH relativeFrom="column">
                  <wp:posOffset>742951</wp:posOffset>
                </wp:positionH>
                <wp:positionV relativeFrom="paragraph">
                  <wp:posOffset>321945</wp:posOffset>
                </wp:positionV>
                <wp:extent cx="95250" cy="1581150"/>
                <wp:effectExtent l="76200" t="19050" r="57150" b="95250"/>
                <wp:wrapNone/>
                <wp:docPr id="9" name="Straight Arrow Connector 9"/>
                <wp:cNvGraphicFramePr/>
                <a:graphic xmlns:a="http://schemas.openxmlformats.org/drawingml/2006/main">
                  <a:graphicData uri="http://schemas.microsoft.com/office/word/2010/wordprocessingShape">
                    <wps:wsp>
                      <wps:cNvCnPr/>
                      <wps:spPr>
                        <a:xfrm flipH="1">
                          <a:off x="0" y="0"/>
                          <a:ext cx="95250" cy="15811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3385D" id="Straight Arrow Connector 9" o:spid="_x0000_s1026" type="#_x0000_t32" style="position:absolute;margin-left:58.5pt;margin-top:25.35pt;width:7.5pt;height:124.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" strokecolor="#c0504d [3205]" strokeweight="2pt">
                <v:stroke endarrow="block"/>
                <v:shadow on="t" color="black" opacity="24903f" origin=",.5" offset="0,.55556mm"/>
              </v:shape>
            </w:pict>
          </mc:Fallback>
        </mc:AlternateContent>
      </w:r>
      <w:r w:rsidR="009541F0">
        <w:rPr>
          <w:rFonts w:asciiTheme="majorHAnsi" w:hAnsiTheme="majorHAnsi" w:cstheme="majorHAnsi"/>
        </w:rPr>
        <w:t>Population of the</w:t>
      </w:r>
      <w:r w:rsidR="00254FD8">
        <w:rPr>
          <w:rFonts w:asciiTheme="majorHAnsi" w:hAnsiTheme="majorHAnsi" w:cstheme="majorHAnsi"/>
        </w:rPr>
        <w:t xml:space="preserve"> Suppliers section on GDPRiS</w:t>
      </w:r>
      <w:r w:rsidR="009541F0">
        <w:rPr>
          <w:rFonts w:asciiTheme="majorHAnsi" w:hAnsiTheme="majorHAnsi" w:cstheme="majorHAnsi"/>
        </w:rPr>
        <w:t xml:space="preserve"> has taken place</w:t>
      </w:r>
      <w:r w:rsidR="00254FD8">
        <w:rPr>
          <w:rFonts w:asciiTheme="majorHAnsi" w:hAnsiTheme="majorHAnsi" w:cstheme="majorHAnsi"/>
        </w:rPr>
        <w:t xml:space="preserve">.  Check this regularly to ensure it </w:t>
      </w:r>
      <w:r w:rsidR="009541F0">
        <w:rPr>
          <w:rFonts w:asciiTheme="majorHAnsi" w:hAnsiTheme="majorHAnsi" w:cstheme="majorHAnsi"/>
        </w:rPr>
        <w:t>i</w:t>
      </w:r>
      <w:r w:rsidR="00254FD8">
        <w:rPr>
          <w:rFonts w:asciiTheme="majorHAnsi" w:hAnsiTheme="majorHAnsi" w:cstheme="majorHAnsi"/>
        </w:rPr>
        <w:t>s up to date.</w:t>
      </w:r>
    </w:p>
    <w:p w14:paraId="66EF0DA1" w14:textId="62EE1A10" w:rsidR="008B2F19" w:rsidRPr="00B42F5C" w:rsidRDefault="008B2F19" w:rsidP="008B2F19">
      <w:pPr>
        <w:spacing w:after="120"/>
        <w:ind w:left="284"/>
        <w:rPr>
          <w:rFonts w:asciiTheme="majorHAnsi" w:hAnsiTheme="majorHAnsi" w:cstheme="majorHAnsi"/>
        </w:rPr>
      </w:pPr>
      <w:r>
        <w:rPr>
          <w:noProof/>
        </w:rPr>
        <w:drawing>
          <wp:inline distT="0" distB="0" distL="0" distR="0" wp14:anchorId="636ABF83" wp14:editId="5260633A">
            <wp:extent cx="5991225" cy="216952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921" r="50139" b="29935"/>
                    <a:stretch/>
                  </pic:blipFill>
                  <pic:spPr bwMode="auto">
                    <a:xfrm>
                      <a:off x="0" y="0"/>
                      <a:ext cx="6006905" cy="2175202"/>
                    </a:xfrm>
                    <a:prstGeom prst="rect">
                      <a:avLst/>
                    </a:prstGeom>
                    <a:ln>
                      <a:noFill/>
                    </a:ln>
                    <a:extLst>
                      <a:ext uri="{53640926-AAD7-44D8-BBD7-CCE9431645EC}">
                        <a14:shadowObscured xmlns:a14="http://schemas.microsoft.com/office/drawing/2010/main"/>
                      </a:ext>
                    </a:extLst>
                  </pic:spPr>
                </pic:pic>
              </a:graphicData>
            </a:graphic>
          </wp:inline>
        </w:drawing>
      </w:r>
    </w:p>
    <w:p w14:paraId="7BEAD7AA" w14:textId="77777777" w:rsidR="008B2F19" w:rsidRDefault="008B2F19" w:rsidP="008B2F19">
      <w:pPr>
        <w:pStyle w:val="ListParagraph"/>
        <w:spacing w:after="120"/>
        <w:ind w:left="284"/>
        <w:rPr>
          <w:rFonts w:asciiTheme="majorHAnsi" w:hAnsiTheme="majorHAnsi" w:cstheme="majorHAnsi"/>
          <w:b/>
          <w:color w:val="0070C0"/>
          <w:sz w:val="28"/>
          <w:szCs w:val="28"/>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6E3C3995"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w:t>
      </w:r>
      <w:r w:rsidR="00254FD8">
        <w:rPr>
          <w:rFonts w:asciiTheme="majorHAnsi" w:eastAsia="Calibri" w:hAnsiTheme="majorHAnsi" w:cstheme="majorHAnsi"/>
          <w:sz w:val="24"/>
          <w:szCs w:val="24"/>
          <w:highlight w:val="white"/>
        </w:rPr>
        <w:t>BMAT</w:t>
      </w:r>
      <w:r>
        <w:rPr>
          <w:rFonts w:asciiTheme="majorHAnsi" w:eastAsia="Calibri" w:hAnsiTheme="majorHAnsi" w:cstheme="majorHAnsi"/>
          <w:sz w:val="24"/>
          <w:szCs w:val="24"/>
          <w:highlight w:val="white"/>
        </w:rPr>
        <w:t xml:space="preserve"> schools should be following the Trust Retention Schedule.</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2">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AF7EDB" w:rsidP="0039315E">
      <w:pPr>
        <w:widowControl w:val="0"/>
        <w:numPr>
          <w:ilvl w:val="0"/>
          <w:numId w:val="11"/>
        </w:numPr>
        <w:ind w:left="1134" w:hanging="567"/>
        <w:rPr>
          <w:rFonts w:asciiTheme="majorHAnsi" w:eastAsia="Calibri" w:hAnsiTheme="majorHAnsi" w:cstheme="majorHAnsi"/>
          <w:sz w:val="24"/>
          <w:szCs w:val="24"/>
        </w:rPr>
      </w:pPr>
      <w:hyperlink r:id="rId13"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AF7EDB"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5">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6">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AF7EDB"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AF7EDB"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AF7EDB"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675068C3" w:rsidR="00FA42EA" w:rsidRPr="00A44684" w:rsidRDefault="00FA42EA" w:rsidP="00A44684">
      <w:pPr>
        <w:rPr>
          <w:rFonts w:asciiTheme="majorHAnsi" w:hAnsiTheme="majorHAnsi" w:cstheme="majorHAnsi"/>
        </w:rPr>
      </w:pPr>
    </w:p>
    <w:sectPr w:rsidR="00FA42EA" w:rsidRPr="00A44684"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928B9" w14:textId="77777777" w:rsidR="00AF7EDB" w:rsidRDefault="00AF7EDB">
      <w:r>
        <w:separator/>
      </w:r>
    </w:p>
  </w:endnote>
  <w:endnote w:type="continuationSeparator" w:id="0">
    <w:p w14:paraId="34BCCA43" w14:textId="77777777" w:rsidR="00AF7EDB" w:rsidRDefault="00AF7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95EC0" w14:textId="77777777" w:rsidR="00AF7EDB" w:rsidRDefault="00AF7EDB">
      <w:r>
        <w:separator/>
      </w:r>
    </w:p>
  </w:footnote>
  <w:footnote w:type="continuationSeparator" w:id="0">
    <w:p w14:paraId="05E779C7" w14:textId="77777777" w:rsidR="00AF7EDB" w:rsidRDefault="00AF7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0C5474"/>
    <w:rsid w:val="0014079B"/>
    <w:rsid w:val="001516AB"/>
    <w:rsid w:val="001539A7"/>
    <w:rsid w:val="00175BB5"/>
    <w:rsid w:val="00216E11"/>
    <w:rsid w:val="00254FD8"/>
    <w:rsid w:val="00276372"/>
    <w:rsid w:val="00292C06"/>
    <w:rsid w:val="002A0411"/>
    <w:rsid w:val="002B1572"/>
    <w:rsid w:val="00315755"/>
    <w:rsid w:val="00340C4D"/>
    <w:rsid w:val="00347154"/>
    <w:rsid w:val="00351383"/>
    <w:rsid w:val="00373E56"/>
    <w:rsid w:val="003751CE"/>
    <w:rsid w:val="0039315E"/>
    <w:rsid w:val="003A4EC1"/>
    <w:rsid w:val="003C62DA"/>
    <w:rsid w:val="003E6F68"/>
    <w:rsid w:val="00411A4D"/>
    <w:rsid w:val="0045040A"/>
    <w:rsid w:val="00450E56"/>
    <w:rsid w:val="004A1431"/>
    <w:rsid w:val="004C0D08"/>
    <w:rsid w:val="004D0F1E"/>
    <w:rsid w:val="004D4F0E"/>
    <w:rsid w:val="004E65BF"/>
    <w:rsid w:val="004F0E73"/>
    <w:rsid w:val="00522D4C"/>
    <w:rsid w:val="0058494A"/>
    <w:rsid w:val="00596720"/>
    <w:rsid w:val="006257E4"/>
    <w:rsid w:val="006403DD"/>
    <w:rsid w:val="0066507E"/>
    <w:rsid w:val="0067786A"/>
    <w:rsid w:val="006B050A"/>
    <w:rsid w:val="006C413E"/>
    <w:rsid w:val="0071040B"/>
    <w:rsid w:val="007801F4"/>
    <w:rsid w:val="00780D33"/>
    <w:rsid w:val="0078725E"/>
    <w:rsid w:val="007B4F69"/>
    <w:rsid w:val="00815A83"/>
    <w:rsid w:val="008B2F19"/>
    <w:rsid w:val="009541F0"/>
    <w:rsid w:val="009E3ADE"/>
    <w:rsid w:val="009E3F60"/>
    <w:rsid w:val="00A44684"/>
    <w:rsid w:val="00A47795"/>
    <w:rsid w:val="00AA19F8"/>
    <w:rsid w:val="00AA1C15"/>
    <w:rsid w:val="00AF7EDB"/>
    <w:rsid w:val="00B13311"/>
    <w:rsid w:val="00BD58BD"/>
    <w:rsid w:val="00BE6EF2"/>
    <w:rsid w:val="00BF73DF"/>
    <w:rsid w:val="00C0158A"/>
    <w:rsid w:val="00C103F0"/>
    <w:rsid w:val="00C90703"/>
    <w:rsid w:val="00CA53C2"/>
    <w:rsid w:val="00CE49A4"/>
    <w:rsid w:val="00D04056"/>
    <w:rsid w:val="00D44522"/>
    <w:rsid w:val="00D51523"/>
    <w:rsid w:val="00D53D4A"/>
    <w:rsid w:val="00D666F0"/>
    <w:rsid w:val="00D74D3E"/>
    <w:rsid w:val="00D968FC"/>
    <w:rsid w:val="00DA5FC0"/>
    <w:rsid w:val="00DC4E5E"/>
    <w:rsid w:val="00E25125"/>
    <w:rsid w:val="00E46A3E"/>
    <w:rsid w:val="00E83926"/>
    <w:rsid w:val="00E90764"/>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image" Target="media/image2.png"/><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2022-03-16T09:21:00Z</dcterms:created>
  <dcterms:modified xsi:type="dcterms:W3CDTF">2022-03-22T12:00:00Z</dcterms:modified>
</cp:coreProperties>
</file>