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3F7FFF25"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EB11D8">
        <w:rPr>
          <w:rFonts w:asciiTheme="majorHAnsi" w:hAnsiTheme="majorHAnsi" w:cstheme="majorHAnsi"/>
        </w:rPr>
        <w:t>Mark</w:t>
      </w:r>
      <w:r w:rsidR="007D795B">
        <w:rPr>
          <w:rFonts w:asciiTheme="majorHAnsi" w:hAnsiTheme="majorHAnsi" w:cstheme="majorHAnsi"/>
        </w:rPr>
        <w:t xml:space="preserve"> Hall </w:t>
      </w:r>
      <w:r w:rsidR="00FD7E3B">
        <w:rPr>
          <w:rFonts w:asciiTheme="majorHAnsi" w:hAnsiTheme="majorHAnsi" w:cstheme="majorHAnsi"/>
        </w:rPr>
        <w:t>Academy</w:t>
      </w:r>
    </w:p>
    <w:p w14:paraId="07575133" w14:textId="06EA6273"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EB11D8">
        <w:rPr>
          <w:rFonts w:asciiTheme="majorHAnsi" w:hAnsiTheme="majorHAnsi" w:cstheme="majorHAnsi"/>
        </w:rPr>
        <w:t>30</w:t>
      </w:r>
      <w:r w:rsidR="00E90764">
        <w:rPr>
          <w:rFonts w:asciiTheme="majorHAnsi" w:hAnsiTheme="majorHAnsi" w:cstheme="majorHAnsi"/>
        </w:rPr>
        <w:t>.03.22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3D214B8C"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EB11D8">
        <w:rPr>
          <w:rFonts w:asciiTheme="majorHAnsi" w:eastAsia="Calibri" w:hAnsiTheme="majorHAnsi" w:cstheme="majorHAnsi"/>
          <w:b/>
          <w:sz w:val="36"/>
          <w:szCs w:val="36"/>
        </w:rPr>
        <w:t>Carrie Moore</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0BEC909A"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r w:rsidR="00ED3E7D">
        <w:rPr>
          <w:rFonts w:asciiTheme="majorHAnsi" w:hAnsiTheme="majorHAnsi" w:cstheme="majorHAnsi"/>
        </w:rPr>
        <w:t>Data Protection</w:t>
      </w:r>
      <w:r w:rsidR="00C0158A">
        <w:rPr>
          <w:rFonts w:asciiTheme="majorHAnsi" w:hAnsiTheme="majorHAnsi" w:cstheme="majorHAnsi"/>
        </w:rPr>
        <w:t xml:space="preserve"> section under </w:t>
      </w:r>
      <w:r w:rsidR="00ED3E7D">
        <w:rPr>
          <w:rFonts w:asciiTheme="majorHAnsi" w:hAnsiTheme="majorHAnsi" w:cstheme="majorHAnsi"/>
        </w:rPr>
        <w:t>Key</w:t>
      </w:r>
      <w:r w:rsidR="00C0158A">
        <w:rPr>
          <w:rFonts w:asciiTheme="majorHAnsi" w:hAnsiTheme="majorHAnsi" w:cstheme="majorHAnsi"/>
        </w:rPr>
        <w:t xml:space="preserve"> Info</w:t>
      </w:r>
    </w:p>
    <w:p w14:paraId="624A2AEC" w14:textId="376F7BDF"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2B1572">
        <w:rPr>
          <w:rFonts w:asciiTheme="majorHAnsi" w:hAnsiTheme="majorHAnsi" w:cstheme="majorHAnsi"/>
        </w:rPr>
        <w:t>up to date and published</w:t>
      </w:r>
    </w:p>
    <w:p w14:paraId="324BA93F" w14:textId="2789E627"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2B1572">
        <w:rPr>
          <w:rFonts w:asciiTheme="majorHAnsi" w:hAnsiTheme="majorHAnsi" w:cstheme="majorHAnsi"/>
        </w:rPr>
        <w:t>Parents &amp; Pupils is up to date and published</w:t>
      </w:r>
    </w:p>
    <w:p w14:paraId="0766DCED" w14:textId="0DF81CDC" w:rsidR="0014079B" w:rsidRDefault="00C0158A" w:rsidP="00C0158A">
      <w:pPr>
        <w:pStyle w:val="ListParagraph"/>
        <w:numPr>
          <w:ilvl w:val="2"/>
          <w:numId w:val="5"/>
        </w:numPr>
        <w:spacing w:after="120"/>
        <w:rPr>
          <w:rFonts w:asciiTheme="majorHAnsi" w:hAnsiTheme="majorHAnsi" w:cstheme="majorHAnsi"/>
        </w:rPr>
      </w:pPr>
      <w:r>
        <w:rPr>
          <w:rFonts w:asciiTheme="majorHAnsi" w:hAnsiTheme="majorHAnsi" w:cstheme="majorHAnsi"/>
        </w:rPr>
        <w:t xml:space="preserve">Would suggest separate ones </w:t>
      </w:r>
      <w:r w:rsidR="002B1572">
        <w:rPr>
          <w:rFonts w:asciiTheme="majorHAnsi" w:hAnsiTheme="majorHAnsi" w:cstheme="majorHAnsi"/>
        </w:rPr>
        <w:t xml:space="preserve">in addition </w:t>
      </w:r>
      <w:r>
        <w:rPr>
          <w:rFonts w:asciiTheme="majorHAnsi" w:hAnsiTheme="majorHAnsi" w:cstheme="majorHAnsi"/>
        </w:rPr>
        <w:t xml:space="preserve">for </w:t>
      </w:r>
      <w:r w:rsidR="00D04056">
        <w:rPr>
          <w:rFonts w:asciiTheme="majorHAnsi" w:hAnsiTheme="majorHAnsi" w:cstheme="majorHAnsi"/>
        </w:rPr>
        <w:t>Employees &amp; Visitors + Child Friendly available</w:t>
      </w:r>
      <w:r w:rsidR="00081DBF">
        <w:rPr>
          <w:rFonts w:asciiTheme="majorHAnsi" w:hAnsiTheme="majorHAnsi" w:cstheme="majorHAnsi"/>
        </w:rPr>
        <w:t xml:space="preserve"> (model notices attached to this report)</w:t>
      </w:r>
    </w:p>
    <w:p w14:paraId="260386C9" w14:textId="2D4FE5CC"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094DB3">
        <w:rPr>
          <w:rFonts w:asciiTheme="majorHAnsi" w:hAnsiTheme="majorHAnsi" w:cstheme="majorHAnsi"/>
        </w:rPr>
        <w:t xml:space="preserve"> – up to date and published</w:t>
      </w:r>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399843B"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Log breaches, SARs &amp; FOIs on </w:t>
      </w:r>
      <w:hyperlink r:id="rId8" w:history="1">
        <w:r w:rsidR="00AB40CC">
          <w:rPr>
            <w:rStyle w:val="Hyperlink"/>
          </w:rPr>
          <w:t>GDPRiS Sign In</w:t>
        </w:r>
      </w:hyperlink>
      <w:r w:rsidR="00AB40CC">
        <w:t xml:space="preserve"> If you have forgotten your credentials, follow steps to ‘forgotten my password’ and reset.  A</w:t>
      </w:r>
      <w:r>
        <w:rPr>
          <w:rFonts w:asciiTheme="majorHAnsi" w:hAnsiTheme="majorHAnsi" w:cstheme="majorHAnsi"/>
          <w:bCs/>
        </w:rPr>
        <w:t xml:space="preserve"> ‘ticket’ is sent to us at DPE and we can support you via this ticketing system, keeping it recorded on the GDPRiS platform.</w:t>
      </w:r>
    </w:p>
    <w:p w14:paraId="401E769B" w14:textId="34D09500" w:rsidR="00ED3E7D" w:rsidRDefault="00ED3E7D"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The school will be responsible for collating the data to satisfy a SAR and </w:t>
      </w:r>
      <w:r w:rsidR="00AB40CC">
        <w:rPr>
          <w:rFonts w:asciiTheme="majorHAnsi" w:hAnsiTheme="majorHAnsi" w:cstheme="majorHAnsi"/>
          <w:bCs/>
        </w:rPr>
        <w:t>remove any irrelevant documents – the DPE team can advise on redaction and exemptions if the school is unsure.</w:t>
      </w:r>
    </w:p>
    <w:p w14:paraId="5FFBF31F" w14:textId="79092446" w:rsidR="000C6CC6" w:rsidRDefault="000C6CC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The school will be responsible for logging any breaches identified under the ‘Incident Log’ section.</w:t>
      </w:r>
    </w:p>
    <w:p w14:paraId="687CA57E" w14:textId="77777777" w:rsidR="00D66787" w:rsidRDefault="00D66787" w:rsidP="00D66787">
      <w:pPr>
        <w:pStyle w:val="ListParagraph"/>
        <w:spacing w:after="120"/>
        <w:ind w:left="709"/>
        <w:rPr>
          <w:rFonts w:asciiTheme="majorHAnsi" w:hAnsiTheme="majorHAnsi" w:cstheme="majorHAnsi"/>
          <w:bCs/>
        </w:rPr>
      </w:pPr>
    </w:p>
    <w:p w14:paraId="6EC183B1" w14:textId="38962415" w:rsidR="00D66787" w:rsidRDefault="00D66787"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There </w:t>
      </w:r>
      <w:r w:rsidR="00FA6666">
        <w:rPr>
          <w:rFonts w:asciiTheme="majorHAnsi" w:hAnsiTheme="majorHAnsi" w:cstheme="majorHAnsi"/>
          <w:bCs/>
        </w:rPr>
        <w:t xml:space="preserve">have been a number of SARs </w:t>
      </w:r>
      <w:r>
        <w:rPr>
          <w:rFonts w:asciiTheme="majorHAnsi" w:hAnsiTheme="majorHAnsi" w:cstheme="majorHAnsi"/>
          <w:bCs/>
        </w:rPr>
        <w:t xml:space="preserve">in the last 12 months, 2 </w:t>
      </w:r>
      <w:r w:rsidR="00FA6666">
        <w:rPr>
          <w:rFonts w:asciiTheme="majorHAnsi" w:hAnsiTheme="majorHAnsi" w:cstheme="majorHAnsi"/>
          <w:bCs/>
        </w:rPr>
        <w:t xml:space="preserve">are </w:t>
      </w:r>
      <w:r>
        <w:rPr>
          <w:rFonts w:asciiTheme="majorHAnsi" w:hAnsiTheme="majorHAnsi" w:cstheme="majorHAnsi"/>
          <w:bCs/>
        </w:rPr>
        <w:t>currently outstanding</w:t>
      </w:r>
      <w:r w:rsidR="00FA6666">
        <w:rPr>
          <w:rFonts w:asciiTheme="majorHAnsi" w:hAnsiTheme="majorHAnsi" w:cstheme="majorHAnsi"/>
          <w:bCs/>
        </w:rPr>
        <w:t xml:space="preserve"> – if they have been responded to, the status can be changed to ‘closed – responded’</w:t>
      </w:r>
    </w:p>
    <w:p w14:paraId="57130995" w14:textId="19EE7DCB" w:rsidR="00D66787" w:rsidRDefault="00D66787"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There have been 9 breaches in the past 9 months</w:t>
      </w:r>
      <w:r w:rsidR="00FA6666">
        <w:rPr>
          <w:rFonts w:asciiTheme="majorHAnsi" w:hAnsiTheme="majorHAnsi" w:cstheme="majorHAnsi"/>
          <w:bCs/>
        </w:rPr>
        <w:t>.  Staff training will be undertaken before the end of the Summer Term to attempt to mitigate some of these risks.</w:t>
      </w:r>
    </w:p>
    <w:p w14:paraId="16B884B6" w14:textId="3F079FAE" w:rsidR="00AB40CC" w:rsidRDefault="00AB40CC">
      <w:pPr>
        <w:rPr>
          <w:rFonts w:asciiTheme="majorHAnsi" w:eastAsia="Calibri" w:hAnsiTheme="majorHAnsi" w:cstheme="majorHAnsi"/>
          <w:sz w:val="24"/>
          <w:szCs w:val="24"/>
        </w:rPr>
      </w:pPr>
      <w:r>
        <w:rPr>
          <w:rFonts w:asciiTheme="majorHAnsi" w:eastAsia="Calibri" w:hAnsiTheme="majorHAnsi" w:cstheme="majorHAnsi"/>
          <w:sz w:val="24"/>
          <w:szCs w:val="24"/>
        </w:rPr>
        <w:br w:type="page"/>
      </w:r>
    </w:p>
    <w:p w14:paraId="2285B58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6D3CFB9A" w14:textId="77777777" w:rsidR="00AB40CC" w:rsidRDefault="00AB40CC" w:rsidP="00AB40CC">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To s</w:t>
      </w:r>
      <w:r w:rsidR="00254FD8" w:rsidRPr="00254FD8">
        <w:rPr>
          <w:rFonts w:asciiTheme="majorHAnsi" w:hAnsiTheme="majorHAnsi" w:cstheme="majorHAnsi"/>
          <w:bCs/>
        </w:rPr>
        <w:t>et up staff on</w:t>
      </w:r>
      <w:r w:rsidR="00254FD8">
        <w:rPr>
          <w:rFonts w:asciiTheme="majorHAnsi" w:hAnsiTheme="majorHAnsi" w:cstheme="majorHAnsi"/>
          <w:bCs/>
        </w:rPr>
        <w:t xml:space="preserve"> </w:t>
      </w:r>
      <w:r w:rsidR="004D0F1E" w:rsidRPr="00254FD8">
        <w:rPr>
          <w:rFonts w:asciiTheme="majorHAnsi" w:hAnsiTheme="majorHAnsi" w:cstheme="majorHAnsi"/>
          <w:bCs/>
        </w:rPr>
        <w:t>GDPRiS</w:t>
      </w:r>
      <w:r w:rsidR="00254FD8">
        <w:rPr>
          <w:rFonts w:asciiTheme="majorHAnsi" w:hAnsiTheme="majorHAnsi" w:cstheme="majorHAnsi"/>
          <w:bCs/>
        </w:rPr>
        <w:t xml:space="preserve">, </w:t>
      </w:r>
      <w:r>
        <w:rPr>
          <w:rFonts w:asciiTheme="majorHAnsi" w:hAnsiTheme="majorHAnsi" w:cstheme="majorHAnsi"/>
          <w:bCs/>
        </w:rPr>
        <w:t>follow the steps below:</w:t>
      </w:r>
    </w:p>
    <w:p w14:paraId="30A9D91A" w14:textId="3191E9FA" w:rsidR="00AB40CC" w:rsidRPr="00AB40CC" w:rsidRDefault="009045E1" w:rsidP="00AB40CC">
      <w:pPr>
        <w:spacing w:after="120"/>
        <w:ind w:left="284"/>
        <w:rPr>
          <w:rFonts w:ascii="Calibri" w:hAnsi="Calibri" w:cs="Calibri"/>
          <w:bCs/>
          <w:sz w:val="24"/>
          <w:szCs w:val="24"/>
        </w:rPr>
      </w:pPr>
      <w:r>
        <w:rPr>
          <w:noProof/>
        </w:rPr>
        <w:drawing>
          <wp:anchor distT="0" distB="0" distL="114300" distR="114300" simplePos="0" relativeHeight="251659262" behindDoc="1" locked="0" layoutInCell="1" allowOverlap="1" wp14:anchorId="4FDF32FD" wp14:editId="6D138665">
            <wp:simplePos x="0" y="0"/>
            <wp:positionH relativeFrom="margin">
              <wp:align>left</wp:align>
            </wp:positionH>
            <wp:positionV relativeFrom="paragraph">
              <wp:posOffset>532765</wp:posOffset>
            </wp:positionV>
            <wp:extent cx="6724650" cy="2000250"/>
            <wp:effectExtent l="0" t="0" r="0" b="0"/>
            <wp:wrapTight wrapText="bothSides">
              <wp:wrapPolygon edited="0">
                <wp:start x="0" y="0"/>
                <wp:lineTo x="0" y="21394"/>
                <wp:lineTo x="21539" y="21394"/>
                <wp:lineTo x="2153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6908" r="50972" b="41283"/>
                    <a:stretch/>
                  </pic:blipFill>
                  <pic:spPr bwMode="auto">
                    <a:xfrm>
                      <a:off x="0" y="0"/>
                      <a:ext cx="6731671" cy="20023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40CC" w:rsidRPr="00AB40CC">
        <w:rPr>
          <w:rFonts w:ascii="Calibri" w:hAnsi="Calibri" w:cs="Calibri"/>
          <w:sz w:val="24"/>
          <w:szCs w:val="24"/>
        </w:rPr>
        <w:t>Go to ‘Administration’ &gt; ‘User Management’</w:t>
      </w:r>
    </w:p>
    <w:p w14:paraId="7EFA9900" w14:textId="668DDAF1" w:rsidR="00AB40CC" w:rsidRPr="00AB40CC" w:rsidRDefault="00AB40CC" w:rsidP="00AB40CC">
      <w:pPr>
        <w:pStyle w:val="ListParagraph"/>
        <w:spacing w:after="120"/>
        <w:ind w:left="709"/>
        <w:rPr>
          <w:bCs/>
          <w:sz w:val="32"/>
          <w:szCs w:val="32"/>
        </w:rPr>
      </w:pPr>
      <w:r w:rsidRPr="00AB40CC">
        <w:rPr>
          <w:bCs/>
          <w:noProof/>
          <w:sz w:val="32"/>
          <w:szCs w:val="32"/>
        </w:rPr>
        <mc:AlternateContent>
          <mc:Choice Requires="wps">
            <w:drawing>
              <wp:anchor distT="0" distB="0" distL="114300" distR="114300" simplePos="0" relativeHeight="251670528" behindDoc="0" locked="0" layoutInCell="1" allowOverlap="1" wp14:anchorId="34BC44AE" wp14:editId="5EEB398A">
                <wp:simplePos x="0" y="0"/>
                <wp:positionH relativeFrom="column">
                  <wp:posOffset>847725</wp:posOffset>
                </wp:positionH>
                <wp:positionV relativeFrom="paragraph">
                  <wp:posOffset>30480</wp:posOffset>
                </wp:positionV>
                <wp:extent cx="1085850" cy="1295400"/>
                <wp:effectExtent l="38100" t="19050" r="57150" b="95250"/>
                <wp:wrapNone/>
                <wp:docPr id="2" name="Straight Arrow Connector 2"/>
                <wp:cNvGraphicFramePr/>
                <a:graphic xmlns:a="http://schemas.openxmlformats.org/drawingml/2006/main">
                  <a:graphicData uri="http://schemas.microsoft.com/office/word/2010/wordprocessingShape">
                    <wps:wsp>
                      <wps:cNvCnPr/>
                      <wps:spPr>
                        <a:xfrm flipH="1">
                          <a:off x="0" y="0"/>
                          <a:ext cx="1085850" cy="12954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039E74" id="_x0000_t32" coordsize="21600,21600" o:spt="32" o:oned="t" path="m,l21600,21600e" filled="f">
                <v:path arrowok="t" fillok="f" o:connecttype="none"/>
                <o:lock v:ext="edit" shapetype="t"/>
              </v:shapetype>
              <v:shape id="Straight Arrow Connector 2" o:spid="_x0000_s1026" type="#_x0000_t32" style="position:absolute;margin-left:66.75pt;margin-top:2.4pt;width:85.5pt;height:102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" strokecolor="#c0504d [3205]" strokeweight="2pt">
                <v:stroke endarrow="block"/>
                <v:shadow on="t" color="black" opacity="24903f" origin=",.5" offset="0,.55556mm"/>
              </v:shape>
            </w:pict>
          </mc:Fallback>
        </mc:AlternateContent>
      </w:r>
    </w:p>
    <w:p w14:paraId="3AD7EE61" w14:textId="54DBC38D" w:rsidR="00AB40CC" w:rsidRPr="00AB40CC" w:rsidRDefault="00AB40CC" w:rsidP="00AB40CC">
      <w:pPr>
        <w:spacing w:after="120"/>
        <w:rPr>
          <w:rFonts w:ascii="Calibri" w:hAnsi="Calibri" w:cs="Calibri"/>
          <w:bCs/>
          <w:sz w:val="24"/>
          <w:szCs w:val="24"/>
        </w:rPr>
      </w:pPr>
      <w:r w:rsidRPr="00AB40CC">
        <w:rPr>
          <w:rFonts w:ascii="Calibri" w:hAnsi="Calibri" w:cs="Calibri"/>
          <w:bCs/>
          <w:sz w:val="24"/>
          <w:szCs w:val="24"/>
        </w:rPr>
        <w:t xml:space="preserve">Import/Manually Add all staff members </w:t>
      </w:r>
      <w:r w:rsidRPr="00AB40CC">
        <w:rPr>
          <w:rFonts w:ascii="Calibri" w:hAnsi="Calibri" w:cs="Calibri"/>
          <w:b/>
          <w:sz w:val="24"/>
          <w:szCs w:val="24"/>
        </w:rPr>
        <w:t>(ensuring their ‘role’ is set to ‘General Staff’, only yoursel</w:t>
      </w:r>
      <w:r>
        <w:rPr>
          <w:rFonts w:ascii="Calibri" w:hAnsi="Calibri" w:cs="Calibri"/>
          <w:b/>
          <w:sz w:val="24"/>
          <w:szCs w:val="24"/>
        </w:rPr>
        <w:t>f</w:t>
      </w:r>
      <w:r w:rsidRPr="00AB40CC">
        <w:rPr>
          <w:rFonts w:ascii="Calibri" w:hAnsi="Calibri" w:cs="Calibri"/>
          <w:b/>
          <w:sz w:val="24"/>
          <w:szCs w:val="24"/>
        </w:rPr>
        <w:t xml:space="preserve"> and the Headteacher should have ‘SchoolDPStaff’ access).</w:t>
      </w:r>
      <w:r w:rsidRPr="00AB40CC">
        <w:rPr>
          <w:rFonts w:ascii="Calibri" w:hAnsi="Calibri" w:cs="Calibri"/>
          <w:bCs/>
          <w:noProof/>
          <w:sz w:val="24"/>
          <w:szCs w:val="24"/>
        </w:rPr>
        <w:t xml:space="preserve"> </w:t>
      </w:r>
    </w:p>
    <w:p w14:paraId="08E0C5C0" w14:textId="77777777" w:rsidR="00AB40CC" w:rsidRDefault="00AB40CC" w:rsidP="00AB40CC">
      <w:pPr>
        <w:pStyle w:val="ListParagraph"/>
        <w:spacing w:after="120"/>
        <w:ind w:left="709"/>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64384" behindDoc="0" locked="0" layoutInCell="1" allowOverlap="1" wp14:anchorId="0F92E1E4" wp14:editId="10F0922A">
                <wp:simplePos x="0" y="0"/>
                <wp:positionH relativeFrom="column">
                  <wp:posOffset>1504949</wp:posOffset>
                </wp:positionH>
                <wp:positionV relativeFrom="paragraph">
                  <wp:posOffset>45720</wp:posOffset>
                </wp:positionV>
                <wp:extent cx="3057525" cy="2333625"/>
                <wp:effectExtent l="57150" t="19050" r="66675" b="85725"/>
                <wp:wrapNone/>
                <wp:docPr id="7" name="Straight Arrow Connector 7"/>
                <wp:cNvGraphicFramePr/>
                <a:graphic xmlns:a="http://schemas.openxmlformats.org/drawingml/2006/main">
                  <a:graphicData uri="http://schemas.microsoft.com/office/word/2010/wordprocessingShape">
                    <wps:wsp>
                      <wps:cNvCnPr/>
                      <wps:spPr>
                        <a:xfrm flipH="1">
                          <a:off x="0" y="0"/>
                          <a:ext cx="3057525" cy="23336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ECFF24" id="Straight Arrow Connector 7" o:spid="_x0000_s1026" type="#_x0000_t32" style="position:absolute;margin-left:118.5pt;margin-top:3.6pt;width:240.75pt;height:183.7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3360" behindDoc="0" locked="0" layoutInCell="1" allowOverlap="1" wp14:anchorId="782420C8" wp14:editId="1D0A9C75">
                <wp:simplePos x="0" y="0"/>
                <wp:positionH relativeFrom="column">
                  <wp:posOffset>4562475</wp:posOffset>
                </wp:positionH>
                <wp:positionV relativeFrom="paragraph">
                  <wp:posOffset>26670</wp:posOffset>
                </wp:positionV>
                <wp:extent cx="1143000" cy="1695450"/>
                <wp:effectExtent l="57150" t="19050" r="57150" b="95250"/>
                <wp:wrapNone/>
                <wp:docPr id="6" name="Straight Arrow Connector 6"/>
                <wp:cNvGraphicFramePr/>
                <a:graphic xmlns:a="http://schemas.openxmlformats.org/drawingml/2006/main">
                  <a:graphicData uri="http://schemas.microsoft.com/office/word/2010/wordprocessingShape">
                    <wps:wsp>
                      <wps:cNvCnPr/>
                      <wps:spPr>
                        <a:xfrm>
                          <a:off x="0" y="0"/>
                          <a:ext cx="1143000" cy="16954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BFA86B" id="Straight Arrow Connector 6" o:spid="_x0000_s1026" type="#_x0000_t32" style="position:absolute;margin-left:359.25pt;margin-top:2.1pt;width:90pt;height:1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2336" behindDoc="0" locked="0" layoutInCell="1" allowOverlap="1" wp14:anchorId="3B20FB76" wp14:editId="7B5BB83A">
                <wp:simplePos x="0" y="0"/>
                <wp:positionH relativeFrom="column">
                  <wp:posOffset>4562475</wp:posOffset>
                </wp:positionH>
                <wp:positionV relativeFrom="paragraph">
                  <wp:posOffset>26670</wp:posOffset>
                </wp:positionV>
                <wp:extent cx="666750" cy="1752600"/>
                <wp:effectExtent l="57150" t="19050" r="57150" b="95250"/>
                <wp:wrapNone/>
                <wp:docPr id="5" name="Straight Arrow Connector 5"/>
                <wp:cNvGraphicFramePr/>
                <a:graphic xmlns:a="http://schemas.openxmlformats.org/drawingml/2006/main">
                  <a:graphicData uri="http://schemas.microsoft.com/office/word/2010/wordprocessingShape">
                    <wps:wsp>
                      <wps:cNvCnPr/>
                      <wps:spPr>
                        <a:xfrm>
                          <a:off x="0" y="0"/>
                          <a:ext cx="666750" cy="1752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F6FDA" id="Straight Arrow Connector 5" o:spid="_x0000_s1026" type="#_x0000_t32" style="position:absolute;margin-left:359.25pt;margin-top:2.1pt;width:52.5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61312" behindDoc="1" locked="0" layoutInCell="1" allowOverlap="1" wp14:anchorId="08B78B86" wp14:editId="0470504D">
            <wp:simplePos x="0" y="0"/>
            <wp:positionH relativeFrom="margin">
              <wp:align>left</wp:align>
            </wp:positionH>
            <wp:positionV relativeFrom="paragraph">
              <wp:posOffset>198120</wp:posOffset>
            </wp:positionV>
            <wp:extent cx="6572250" cy="2386965"/>
            <wp:effectExtent l="0" t="0" r="0" b="0"/>
            <wp:wrapTight wrapText="bothSides">
              <wp:wrapPolygon edited="0">
                <wp:start x="0" y="0"/>
                <wp:lineTo x="0" y="21376"/>
                <wp:lineTo x="21537" y="21376"/>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521" t="6909" r="50278" b="55411"/>
                    <a:stretch/>
                  </pic:blipFill>
                  <pic:spPr bwMode="auto">
                    <a:xfrm>
                      <a:off x="0" y="0"/>
                      <a:ext cx="6572250" cy="238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0F074E" w14:textId="77777777" w:rsidR="00AB40CC" w:rsidRPr="00B65BF2" w:rsidRDefault="00AB40CC" w:rsidP="00AB40CC">
      <w:pPr>
        <w:pStyle w:val="ListParagraph"/>
        <w:spacing w:after="120"/>
        <w:ind w:left="709"/>
        <w:rPr>
          <w:rFonts w:asciiTheme="majorHAnsi" w:hAnsiTheme="majorHAnsi" w:cstheme="majorHAnsi"/>
          <w:bCs/>
        </w:rPr>
      </w:pPr>
    </w:p>
    <w:p w14:paraId="059809CA" w14:textId="77777777" w:rsidR="00AB40CC" w:rsidRDefault="00AB40CC" w:rsidP="00AB40CC">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This will email everyone a link to login and set a password.</w:t>
      </w:r>
    </w:p>
    <w:p w14:paraId="4304933E" w14:textId="77777777" w:rsidR="00AB40CC" w:rsidRDefault="00AB40CC" w:rsidP="00AB40CC">
      <w:pPr>
        <w:pStyle w:val="ListParagraph"/>
        <w:spacing w:after="120"/>
        <w:ind w:left="709"/>
        <w:rPr>
          <w:rFonts w:asciiTheme="majorHAnsi" w:hAnsiTheme="majorHAnsi" w:cstheme="majorHAnsi"/>
          <w:bCs/>
        </w:rPr>
      </w:pPr>
    </w:p>
    <w:p w14:paraId="0A0D65CE" w14:textId="706AD1B5" w:rsidR="003A4EC1" w:rsidRDefault="00254FD8" w:rsidP="00254FD8">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H</w:t>
      </w:r>
      <w:r w:rsidR="004D0F1E" w:rsidRPr="00254FD8">
        <w:rPr>
          <w:rFonts w:asciiTheme="majorHAnsi" w:hAnsiTheme="majorHAnsi" w:cstheme="majorHAnsi"/>
          <w:bCs/>
        </w:rPr>
        <w:t xml:space="preserve">ave </w:t>
      </w:r>
      <w:r>
        <w:rPr>
          <w:rFonts w:asciiTheme="majorHAnsi" w:hAnsiTheme="majorHAnsi" w:cstheme="majorHAnsi"/>
          <w:bCs/>
        </w:rPr>
        <w:t>staff complete the NCSC Training Course for Schools – all staff and the Departmental x2 modules</w:t>
      </w:r>
    </w:p>
    <w:p w14:paraId="7D5E9B2D" w14:textId="77777777" w:rsidR="004446DA" w:rsidRPr="004446DA" w:rsidRDefault="004446DA" w:rsidP="004446DA">
      <w:pPr>
        <w:pStyle w:val="ListParagraph"/>
        <w:rPr>
          <w:rFonts w:asciiTheme="majorHAnsi" w:hAnsiTheme="majorHAnsi" w:cstheme="majorHAnsi"/>
          <w:bCs/>
        </w:rPr>
      </w:pPr>
    </w:p>
    <w:p w14:paraId="4CFC1280" w14:textId="49E55DA0" w:rsidR="004446DA" w:rsidRPr="004446DA" w:rsidRDefault="004446DA" w:rsidP="004446DA">
      <w:pPr>
        <w:spacing w:after="120"/>
        <w:rPr>
          <w:rFonts w:asciiTheme="majorHAnsi" w:hAnsiTheme="majorHAnsi" w:cstheme="majorHAnsi"/>
          <w:bCs/>
          <w:sz w:val="24"/>
          <w:szCs w:val="24"/>
        </w:rPr>
      </w:pPr>
      <w:r w:rsidRPr="004446DA">
        <w:rPr>
          <w:rFonts w:asciiTheme="majorHAnsi" w:hAnsiTheme="majorHAnsi" w:cstheme="majorHAnsi"/>
          <w:bCs/>
          <w:sz w:val="24"/>
          <w:szCs w:val="24"/>
        </w:rPr>
        <w:t>Some staff training took place approx. 2 years ago using the ‘Every’ system</w:t>
      </w:r>
      <w:r>
        <w:rPr>
          <w:rFonts w:asciiTheme="majorHAnsi" w:hAnsiTheme="majorHAnsi" w:cstheme="majorHAnsi"/>
          <w:bCs/>
          <w:sz w:val="24"/>
          <w:szCs w:val="24"/>
        </w:rPr>
        <w:t>.</w:t>
      </w:r>
    </w:p>
    <w:p w14:paraId="429816A1" w14:textId="3D105450" w:rsidR="004D0F1E" w:rsidRDefault="004D0F1E" w:rsidP="00340C4D">
      <w:pPr>
        <w:spacing w:after="120"/>
        <w:ind w:left="284" w:hanging="284"/>
        <w:rPr>
          <w:rFonts w:asciiTheme="majorHAnsi" w:hAnsiTheme="majorHAnsi" w:cstheme="majorHAnsi"/>
          <w:bCs/>
        </w:rPr>
      </w:pPr>
    </w:p>
    <w:p w14:paraId="5F06F7A7" w14:textId="1CE3F641" w:rsidR="00AB40CC" w:rsidRDefault="00AB40CC" w:rsidP="00AB40CC">
      <w:pPr>
        <w:pStyle w:val="ListParagraph"/>
        <w:spacing w:after="120"/>
        <w:ind w:left="284"/>
        <w:rPr>
          <w:rFonts w:asciiTheme="majorHAnsi" w:hAnsiTheme="majorHAnsi" w:cstheme="majorHAnsi"/>
          <w:b/>
          <w:color w:val="0070C0"/>
          <w:sz w:val="28"/>
          <w:szCs w:val="28"/>
        </w:rPr>
      </w:pPr>
    </w:p>
    <w:p w14:paraId="35A0A730" w14:textId="010B4C43" w:rsidR="00D75318" w:rsidRDefault="00D75318" w:rsidP="00AB40CC">
      <w:pPr>
        <w:pStyle w:val="ListParagraph"/>
        <w:spacing w:after="120"/>
        <w:ind w:left="284"/>
        <w:rPr>
          <w:rFonts w:asciiTheme="majorHAnsi" w:hAnsiTheme="majorHAnsi" w:cstheme="majorHAnsi"/>
          <w:b/>
          <w:color w:val="0070C0"/>
          <w:sz w:val="28"/>
          <w:szCs w:val="28"/>
        </w:rPr>
      </w:pPr>
    </w:p>
    <w:p w14:paraId="297953C0" w14:textId="107E12A8" w:rsidR="009045E1" w:rsidRDefault="009045E1" w:rsidP="00AB40CC">
      <w:pPr>
        <w:pStyle w:val="ListParagraph"/>
        <w:spacing w:after="120"/>
        <w:ind w:left="284"/>
        <w:rPr>
          <w:rFonts w:asciiTheme="majorHAnsi" w:hAnsiTheme="majorHAnsi" w:cstheme="majorHAnsi"/>
          <w:b/>
          <w:color w:val="0070C0"/>
          <w:sz w:val="28"/>
          <w:szCs w:val="28"/>
        </w:rPr>
      </w:pPr>
    </w:p>
    <w:p w14:paraId="4F9E8328" w14:textId="789DE8E5" w:rsidR="009045E1" w:rsidRDefault="009045E1" w:rsidP="00AB40CC">
      <w:pPr>
        <w:pStyle w:val="ListParagraph"/>
        <w:spacing w:after="120"/>
        <w:ind w:left="284"/>
        <w:rPr>
          <w:rFonts w:asciiTheme="majorHAnsi" w:hAnsiTheme="majorHAnsi" w:cstheme="majorHAnsi"/>
          <w:b/>
          <w:color w:val="0070C0"/>
          <w:sz w:val="28"/>
          <w:szCs w:val="28"/>
        </w:rPr>
      </w:pPr>
    </w:p>
    <w:p w14:paraId="21B0AAFB" w14:textId="0DE9D7C2"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0BCBE5FA" w:rsidR="00340C4D" w:rsidRDefault="006C475B"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bCs/>
          <w:noProof/>
        </w:rPr>
        <mc:AlternateContent>
          <mc:Choice Requires="wps">
            <w:drawing>
              <wp:anchor distT="0" distB="0" distL="114300" distR="114300" simplePos="0" relativeHeight="251668480" behindDoc="0" locked="0" layoutInCell="1" allowOverlap="1" wp14:anchorId="55F800B6" wp14:editId="15A0F9AE">
                <wp:simplePos x="0" y="0"/>
                <wp:positionH relativeFrom="column">
                  <wp:posOffset>1076326</wp:posOffset>
                </wp:positionH>
                <wp:positionV relativeFrom="paragraph">
                  <wp:posOffset>666750</wp:posOffset>
                </wp:positionV>
                <wp:extent cx="5314950" cy="914400"/>
                <wp:effectExtent l="38100" t="38100" r="57150" b="114300"/>
                <wp:wrapNone/>
                <wp:docPr id="10" name="Straight Arrow Connector 10"/>
                <wp:cNvGraphicFramePr/>
                <a:graphic xmlns:a="http://schemas.openxmlformats.org/drawingml/2006/main">
                  <a:graphicData uri="http://schemas.microsoft.com/office/word/2010/wordprocessingShape">
                    <wps:wsp>
                      <wps:cNvCnPr/>
                      <wps:spPr>
                        <a:xfrm>
                          <a:off x="0" y="0"/>
                          <a:ext cx="5314950" cy="9144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2F735" id="Straight Arrow Connector 10" o:spid="_x0000_s1026" type="#_x0000_t32" style="position:absolute;margin-left:84.75pt;margin-top:52.5pt;width:418.5pt;height:1in;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6432" behindDoc="0" locked="0" layoutInCell="1" allowOverlap="1" wp14:anchorId="3A4CEEF3" wp14:editId="489907F8">
                <wp:simplePos x="0" y="0"/>
                <wp:positionH relativeFrom="column">
                  <wp:posOffset>895350</wp:posOffset>
                </wp:positionH>
                <wp:positionV relativeFrom="paragraph">
                  <wp:posOffset>666750</wp:posOffset>
                </wp:positionV>
                <wp:extent cx="171450" cy="1276350"/>
                <wp:effectExtent l="76200" t="19050" r="57150" b="95250"/>
                <wp:wrapNone/>
                <wp:docPr id="9" name="Straight Arrow Connector 9"/>
                <wp:cNvGraphicFramePr/>
                <a:graphic xmlns:a="http://schemas.openxmlformats.org/drawingml/2006/main">
                  <a:graphicData uri="http://schemas.microsoft.com/office/word/2010/wordprocessingShape">
                    <wps:wsp>
                      <wps:cNvCnPr/>
                      <wps:spPr>
                        <a:xfrm flipH="1">
                          <a:off x="0" y="0"/>
                          <a:ext cx="171450" cy="1276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01EBD" id="Straight Arrow Connector 9" o:spid="_x0000_s1026" type="#_x0000_t32" style="position:absolute;margin-left:70.5pt;margin-top:52.5pt;width:13.5pt;height:100.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" strokecolor="#c0504d [3205]" strokeweight="2pt">
                <v:stroke endarrow="block"/>
                <v:shadow on="t" color="black" opacity="24903f" origin=",.5" offset="0,.55556mm"/>
              </v:shape>
            </w:pict>
          </mc:Fallback>
        </mc:AlternateContent>
      </w:r>
      <w:r w:rsidR="00F012C3">
        <w:rPr>
          <w:rFonts w:asciiTheme="majorHAnsi" w:hAnsiTheme="majorHAnsi" w:cstheme="majorHAnsi"/>
        </w:rPr>
        <w:t xml:space="preserve">Start to add suppliers in this section.  </w:t>
      </w:r>
      <w:r w:rsidR="00B42F5C">
        <w:rPr>
          <w:rFonts w:asciiTheme="majorHAnsi" w:hAnsiTheme="majorHAnsi" w:cstheme="majorHAnsi"/>
        </w:rPr>
        <w:t>This should be a comprehensive list of all third-party suppliers you share personal data with to process, such as your MIS provider, CPOMS, ParentPay etc and this must be checked</w:t>
      </w:r>
      <w:r w:rsidR="00254FD8">
        <w:rPr>
          <w:rFonts w:asciiTheme="majorHAnsi" w:hAnsiTheme="majorHAnsi" w:cstheme="majorHAnsi"/>
        </w:rPr>
        <w:t xml:space="preserve"> regularly to ensure it </w:t>
      </w:r>
      <w:r w:rsidR="009541F0">
        <w:rPr>
          <w:rFonts w:asciiTheme="majorHAnsi" w:hAnsiTheme="majorHAnsi" w:cstheme="majorHAnsi"/>
        </w:rPr>
        <w:t>i</w:t>
      </w:r>
      <w:r w:rsidR="00254FD8">
        <w:rPr>
          <w:rFonts w:asciiTheme="majorHAnsi" w:hAnsiTheme="majorHAnsi" w:cstheme="majorHAnsi"/>
        </w:rPr>
        <w:t>s up to date.</w:t>
      </w:r>
    </w:p>
    <w:p w14:paraId="788019C4" w14:textId="5D9565F2" w:rsidR="00B42F5C" w:rsidRPr="00B42F5C" w:rsidRDefault="009045E1" w:rsidP="00B42F5C">
      <w:pPr>
        <w:spacing w:after="120"/>
        <w:ind w:left="284"/>
        <w:rPr>
          <w:rFonts w:asciiTheme="majorHAnsi" w:hAnsiTheme="majorHAnsi" w:cstheme="majorHAnsi"/>
        </w:rPr>
      </w:pPr>
      <w:r>
        <w:rPr>
          <w:noProof/>
        </w:rPr>
        <w:drawing>
          <wp:anchor distT="0" distB="0" distL="114300" distR="114300" simplePos="0" relativeHeight="251658237" behindDoc="1" locked="0" layoutInCell="1" allowOverlap="1" wp14:anchorId="1A454E91" wp14:editId="6B8AC17A">
            <wp:simplePos x="0" y="0"/>
            <wp:positionH relativeFrom="column">
              <wp:posOffset>171450</wp:posOffset>
            </wp:positionH>
            <wp:positionV relativeFrom="paragraph">
              <wp:posOffset>251460</wp:posOffset>
            </wp:positionV>
            <wp:extent cx="6515100" cy="1957705"/>
            <wp:effectExtent l="0" t="0" r="0" b="4445"/>
            <wp:wrapTight wrapText="bothSides">
              <wp:wrapPolygon edited="0">
                <wp:start x="0" y="0"/>
                <wp:lineTo x="0" y="21439"/>
                <wp:lineTo x="21537" y="21439"/>
                <wp:lineTo x="21537"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6908" r="50556" b="40296"/>
                    <a:stretch/>
                  </pic:blipFill>
                  <pic:spPr bwMode="auto">
                    <a:xfrm>
                      <a:off x="0" y="0"/>
                      <a:ext cx="6515100" cy="1957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D905B" w14:textId="210ED527" w:rsidR="00340C4D" w:rsidRDefault="00340C4D" w:rsidP="00340C4D">
      <w:pPr>
        <w:pStyle w:val="ListParagraph"/>
        <w:spacing w:after="120"/>
        <w:ind w:left="284"/>
        <w:rPr>
          <w:rFonts w:asciiTheme="majorHAnsi" w:hAnsiTheme="majorHAnsi" w:cstheme="majorHAnsi"/>
          <w:b/>
          <w:color w:val="0070C0"/>
          <w:sz w:val="28"/>
          <w:szCs w:val="28"/>
        </w:rPr>
      </w:pPr>
    </w:p>
    <w:p w14:paraId="369788CB" w14:textId="3B4558A9"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6E6796E1" w14:textId="6C6D4C34" w:rsidR="0039315E" w:rsidRDefault="0039315E" w:rsidP="0039315E">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 xml:space="preserve">All </w:t>
      </w:r>
      <w:r w:rsidR="00254FD8">
        <w:rPr>
          <w:rFonts w:asciiTheme="majorHAnsi" w:eastAsia="Calibri" w:hAnsiTheme="majorHAnsi" w:cstheme="majorHAnsi"/>
          <w:sz w:val="24"/>
          <w:szCs w:val="24"/>
          <w:highlight w:val="white"/>
        </w:rPr>
        <w:t>BMAT</w:t>
      </w:r>
      <w:r>
        <w:rPr>
          <w:rFonts w:asciiTheme="majorHAnsi" w:eastAsia="Calibri" w:hAnsiTheme="majorHAnsi" w:cstheme="majorHAnsi"/>
          <w:sz w:val="24"/>
          <w:szCs w:val="24"/>
          <w:highlight w:val="white"/>
        </w:rPr>
        <w:t xml:space="preserve"> schools should be following the Trust Retention Schedule</w:t>
      </w:r>
      <w:r w:rsidR="00156251">
        <w:rPr>
          <w:rFonts w:asciiTheme="majorHAnsi" w:eastAsia="Calibri" w:hAnsiTheme="majorHAnsi" w:cstheme="majorHAnsi"/>
          <w:sz w:val="24"/>
          <w:szCs w:val="24"/>
          <w:highlight w:val="white"/>
        </w:rPr>
        <w:t xml:space="preserve"> – this is currently under review and will be circulated shortly</w:t>
      </w:r>
      <w:r>
        <w:rPr>
          <w:rFonts w:asciiTheme="majorHAnsi" w:eastAsia="Calibri" w:hAnsiTheme="majorHAnsi" w:cstheme="majorHAnsi"/>
          <w:sz w:val="24"/>
          <w:szCs w:val="24"/>
          <w:highlight w:val="white"/>
        </w:rPr>
        <w:t>.</w:t>
      </w:r>
      <w:r w:rsidRPr="00335277">
        <w:rPr>
          <w:rFonts w:asciiTheme="majorHAnsi" w:eastAsia="Calibri" w:hAnsiTheme="majorHAnsi" w:cstheme="majorHAnsi"/>
          <w:sz w:val="24"/>
          <w:szCs w:val="24"/>
          <w:highlight w:val="white"/>
        </w:rPr>
        <w:t xml:space="preserve"> 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the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12">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D14119" w:rsidP="0039315E">
      <w:pPr>
        <w:widowControl w:val="0"/>
        <w:numPr>
          <w:ilvl w:val="0"/>
          <w:numId w:val="11"/>
        </w:numPr>
        <w:ind w:left="1134" w:hanging="567"/>
        <w:rPr>
          <w:rFonts w:asciiTheme="majorHAnsi" w:eastAsia="Calibri" w:hAnsiTheme="majorHAnsi" w:cstheme="majorHAnsi"/>
          <w:sz w:val="24"/>
          <w:szCs w:val="24"/>
        </w:rPr>
      </w:pPr>
      <w:hyperlink r:id="rId13"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D14119"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5">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6">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D14119"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7">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D14119"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8">
        <w:r w:rsidR="0039315E" w:rsidRPr="00DB6544">
          <w:rPr>
            <w:rFonts w:asciiTheme="majorHAnsi" w:eastAsia="Calibri" w:hAnsiTheme="majorHAnsi" w:cstheme="majorHAnsi"/>
            <w:color w:val="4F81BD" w:themeColor="accent1"/>
            <w:sz w:val="24"/>
            <w:szCs w:val="24"/>
            <w:u w:val="single"/>
          </w:rPr>
          <w:t>Google retention tools</w:t>
        </w:r>
      </w:hyperlink>
    </w:p>
    <w:p w14:paraId="529C5694" w14:textId="77777777" w:rsidR="006C475B" w:rsidRDefault="00D14119" w:rsidP="006C475B">
      <w:pPr>
        <w:widowControl w:val="0"/>
        <w:numPr>
          <w:ilvl w:val="0"/>
          <w:numId w:val="11"/>
        </w:numPr>
        <w:ind w:left="1134" w:hanging="567"/>
        <w:rPr>
          <w:rFonts w:asciiTheme="majorHAnsi" w:eastAsia="Calibri" w:hAnsiTheme="majorHAnsi" w:cstheme="majorHAnsi"/>
          <w:color w:val="4F81BD" w:themeColor="accent1"/>
          <w:sz w:val="24"/>
          <w:szCs w:val="24"/>
        </w:rPr>
      </w:pPr>
      <w:hyperlink r:id="rId19">
        <w:r w:rsidR="0039315E" w:rsidRPr="00DB6544">
          <w:rPr>
            <w:rFonts w:asciiTheme="majorHAnsi" w:eastAsia="Calibri" w:hAnsiTheme="majorHAnsi" w:cstheme="majorHAnsi"/>
            <w:color w:val="4F81BD" w:themeColor="accent1"/>
            <w:sz w:val="24"/>
            <w:szCs w:val="24"/>
            <w:u w:val="single"/>
          </w:rPr>
          <w:t>MIS retention tools</w:t>
        </w:r>
      </w:hyperlink>
    </w:p>
    <w:p w14:paraId="4C5C58A4" w14:textId="292D86E2" w:rsidR="00FA42EA" w:rsidRPr="006C475B" w:rsidRDefault="0039315E" w:rsidP="006C475B">
      <w:pPr>
        <w:widowControl w:val="0"/>
        <w:numPr>
          <w:ilvl w:val="0"/>
          <w:numId w:val="11"/>
        </w:numPr>
        <w:ind w:left="1134" w:hanging="567"/>
        <w:rPr>
          <w:rFonts w:asciiTheme="majorHAnsi" w:eastAsia="Calibri" w:hAnsiTheme="majorHAnsi" w:cstheme="majorHAnsi"/>
          <w:color w:val="4F81BD" w:themeColor="accent1"/>
          <w:sz w:val="24"/>
          <w:szCs w:val="24"/>
        </w:rPr>
      </w:pPr>
      <w:r w:rsidRPr="006C475B">
        <w:rPr>
          <w:rFonts w:asciiTheme="majorHAnsi" w:eastAsia="Calibri" w:hAnsiTheme="majorHAnsi" w:cstheme="majorHAnsi"/>
          <w:sz w:val="24"/>
          <w:szCs w:val="24"/>
        </w:rPr>
        <w:t>Network scanning and retention tools - speak to your IT department</w:t>
      </w:r>
    </w:p>
    <w:sectPr w:rsidR="00FA42EA" w:rsidRPr="006C475B" w:rsidSect="003A4EC1">
      <w:headerReference w:type="default" r:id="rId20"/>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E2B6F" w14:textId="77777777" w:rsidR="00D14119" w:rsidRDefault="00D14119">
      <w:r>
        <w:separator/>
      </w:r>
    </w:p>
  </w:endnote>
  <w:endnote w:type="continuationSeparator" w:id="0">
    <w:p w14:paraId="68F792C8" w14:textId="77777777" w:rsidR="00D14119" w:rsidRDefault="00D14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196EB" w14:textId="77777777" w:rsidR="00D14119" w:rsidRDefault="00D14119">
      <w:r>
        <w:separator/>
      </w:r>
    </w:p>
  </w:footnote>
  <w:footnote w:type="continuationSeparator" w:id="0">
    <w:p w14:paraId="451822B3" w14:textId="77777777" w:rsidR="00D14119" w:rsidRDefault="00D141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4DB3"/>
    <w:rsid w:val="000976E1"/>
    <w:rsid w:val="000C6CC6"/>
    <w:rsid w:val="0014079B"/>
    <w:rsid w:val="001516AB"/>
    <w:rsid w:val="001539A7"/>
    <w:rsid w:val="00156251"/>
    <w:rsid w:val="00175BB5"/>
    <w:rsid w:val="00216E11"/>
    <w:rsid w:val="00254FD8"/>
    <w:rsid w:val="00276372"/>
    <w:rsid w:val="00292C06"/>
    <w:rsid w:val="002A0411"/>
    <w:rsid w:val="002B1572"/>
    <w:rsid w:val="00315755"/>
    <w:rsid w:val="00340C4D"/>
    <w:rsid w:val="00347154"/>
    <w:rsid w:val="00351383"/>
    <w:rsid w:val="003751CE"/>
    <w:rsid w:val="0039315E"/>
    <w:rsid w:val="003A4EC1"/>
    <w:rsid w:val="003C5947"/>
    <w:rsid w:val="003C62DA"/>
    <w:rsid w:val="003E6F68"/>
    <w:rsid w:val="00411A4D"/>
    <w:rsid w:val="004446DA"/>
    <w:rsid w:val="0045040A"/>
    <w:rsid w:val="00450E56"/>
    <w:rsid w:val="004A1431"/>
    <w:rsid w:val="004C0D08"/>
    <w:rsid w:val="004D0F1E"/>
    <w:rsid w:val="004D4F0E"/>
    <w:rsid w:val="004E65BF"/>
    <w:rsid w:val="004F0E73"/>
    <w:rsid w:val="00500113"/>
    <w:rsid w:val="0051508A"/>
    <w:rsid w:val="00522D4C"/>
    <w:rsid w:val="0058494A"/>
    <w:rsid w:val="00596720"/>
    <w:rsid w:val="006257E4"/>
    <w:rsid w:val="0066507E"/>
    <w:rsid w:val="0067786A"/>
    <w:rsid w:val="00683411"/>
    <w:rsid w:val="006B050A"/>
    <w:rsid w:val="006C413E"/>
    <w:rsid w:val="006C475B"/>
    <w:rsid w:val="0071040B"/>
    <w:rsid w:val="007801F4"/>
    <w:rsid w:val="00780D33"/>
    <w:rsid w:val="0078725E"/>
    <w:rsid w:val="007B4F69"/>
    <w:rsid w:val="007D795B"/>
    <w:rsid w:val="00815A83"/>
    <w:rsid w:val="009045E1"/>
    <w:rsid w:val="009541F0"/>
    <w:rsid w:val="009E3ADE"/>
    <w:rsid w:val="009E3F60"/>
    <w:rsid w:val="009F6EA8"/>
    <w:rsid w:val="00A44684"/>
    <w:rsid w:val="00A47795"/>
    <w:rsid w:val="00A6311E"/>
    <w:rsid w:val="00AA19F8"/>
    <w:rsid w:val="00AA1C15"/>
    <w:rsid w:val="00AB40CC"/>
    <w:rsid w:val="00B13311"/>
    <w:rsid w:val="00B42F5C"/>
    <w:rsid w:val="00BD58BD"/>
    <w:rsid w:val="00BE6EF2"/>
    <w:rsid w:val="00BF73DF"/>
    <w:rsid w:val="00C0158A"/>
    <w:rsid w:val="00C103F0"/>
    <w:rsid w:val="00C90703"/>
    <w:rsid w:val="00CA0AB5"/>
    <w:rsid w:val="00CA53C2"/>
    <w:rsid w:val="00CE49A4"/>
    <w:rsid w:val="00D04056"/>
    <w:rsid w:val="00D14119"/>
    <w:rsid w:val="00D44522"/>
    <w:rsid w:val="00D51523"/>
    <w:rsid w:val="00D53D4A"/>
    <w:rsid w:val="00D666F0"/>
    <w:rsid w:val="00D66787"/>
    <w:rsid w:val="00D74D3E"/>
    <w:rsid w:val="00D75318"/>
    <w:rsid w:val="00D968FC"/>
    <w:rsid w:val="00DA5FC0"/>
    <w:rsid w:val="00DC4E5E"/>
    <w:rsid w:val="00E25125"/>
    <w:rsid w:val="00E46A3E"/>
    <w:rsid w:val="00E83926"/>
    <w:rsid w:val="00E90764"/>
    <w:rsid w:val="00E96A2F"/>
    <w:rsid w:val="00EA423A"/>
    <w:rsid w:val="00EB11D8"/>
    <w:rsid w:val="00ED3E7D"/>
    <w:rsid w:val="00ED4283"/>
    <w:rsid w:val="00F012C3"/>
    <w:rsid w:val="00FA42EA"/>
    <w:rsid w:val="00FA6666"/>
    <w:rsid w:val="00FD7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dpr.school/login" TargetMode="External"/><Relationship Id="rId13" Type="http://schemas.openxmlformats.org/officeDocument/2006/relationships/hyperlink" Target="https://assets.publishing.service.gov.uk/government/uploads/system/uploads/attachment_data/file/737237/Records_Checklist_Safe_Data_Destruction_Log_accessible.docx"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rms.org.uk/page/SchoolsToolkit"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image" Target="media/image2.png"/><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7</cp:revision>
  <dcterms:created xsi:type="dcterms:W3CDTF">2022-03-30T08:44:00Z</dcterms:created>
  <dcterms:modified xsi:type="dcterms:W3CDTF">2022-03-30T12:54:00Z</dcterms:modified>
</cp:coreProperties>
</file>