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64AC8959"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6617E6">
        <w:rPr>
          <w:rFonts w:ascii="Calibri" w:hAnsi="Calibri" w:cs="Calibri"/>
          <w:b w:val="0"/>
          <w:bCs/>
          <w:color w:val="4BACC6" w:themeColor="accent5"/>
          <w:sz w:val="32"/>
          <w:szCs w:val="32"/>
        </w:rPr>
        <w:t>Holly Meadows</w:t>
      </w:r>
      <w:r w:rsidR="0076556E">
        <w:rPr>
          <w:rFonts w:ascii="Calibri" w:hAnsi="Calibri" w:cs="Calibri"/>
          <w:b w:val="0"/>
          <w:bCs/>
          <w:color w:val="4BACC6" w:themeColor="accent5"/>
          <w:sz w:val="32"/>
          <w:szCs w:val="32"/>
        </w:rPr>
        <w:t xml:space="preserve"> Primary </w:t>
      </w:r>
      <w:r w:rsidR="00967799">
        <w:rPr>
          <w:rFonts w:ascii="Calibri" w:hAnsi="Calibri" w:cs="Calibri"/>
          <w:b w:val="0"/>
          <w:bCs/>
          <w:color w:val="4BACC6" w:themeColor="accent5"/>
          <w:sz w:val="32"/>
          <w:szCs w:val="32"/>
        </w:rPr>
        <w:t>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6D2FFF3D"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6617E6">
        <w:rPr>
          <w:rFonts w:ascii="Calibri" w:hAnsi="Calibri" w:cs="Calibri"/>
          <w:b w:val="0"/>
          <w:bCs/>
          <w:color w:val="4BACC6" w:themeColor="accent5"/>
          <w:sz w:val="32"/>
          <w:szCs w:val="32"/>
        </w:rPr>
        <w:t>06.06</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038C07BD"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6617E6">
        <w:rPr>
          <w:rFonts w:ascii="Calibri" w:eastAsia="Calibri" w:hAnsi="Calibri" w:cs="Calibri"/>
          <w:bCs/>
          <w:color w:val="4BACC6" w:themeColor="accent5"/>
          <w:sz w:val="32"/>
          <w:szCs w:val="32"/>
        </w:rPr>
        <w:t>Suzanne/Gemma</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4E505058" w14:textId="67CD1593" w:rsidR="00F95EA8" w:rsidRDefault="00F95EA8"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Compliance Manager</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A34C2BB" w14:textId="591108C7" w:rsidR="00DF5BB8" w:rsidRPr="007E6C25" w:rsidRDefault="006E13A2" w:rsidP="0049258F">
      <w:pPr>
        <w:ind w:left="567"/>
        <w:rPr>
          <w:rFonts w:ascii="Calibri" w:eastAsia="Calibri" w:hAnsi="Calibri" w:cs="Calibri"/>
          <w:color w:val="222222"/>
          <w:sz w:val="24"/>
          <w:szCs w:val="24"/>
          <w:highlight w:val="white"/>
        </w:rPr>
      </w:pPr>
      <w:r>
        <w:rPr>
          <w:rFonts w:ascii="Calibri" w:eastAsia="Calibri" w:hAnsi="Calibri" w:cs="Calibri"/>
          <w:sz w:val="24"/>
          <w:szCs w:val="24"/>
        </w:rPr>
        <w:t>Check n</w:t>
      </w:r>
      <w:r w:rsidR="0049258F">
        <w:rPr>
          <w:rFonts w:ascii="Calibri" w:eastAsia="Calibri" w:hAnsi="Calibri" w:cs="Calibri"/>
          <w:sz w:val="24"/>
          <w:szCs w:val="24"/>
        </w:rPr>
        <w:t>ew</w:t>
      </w:r>
      <w:r w:rsidR="007E6C25">
        <w:rPr>
          <w:rFonts w:ascii="Calibri" w:eastAsia="Calibri" w:hAnsi="Calibri" w:cs="Calibri"/>
          <w:sz w:val="24"/>
          <w:szCs w:val="24"/>
        </w:rPr>
        <w:t xml:space="preserve">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leavers</w:t>
      </w:r>
      <w:r w:rsidR="0049258F">
        <w:rPr>
          <w:rFonts w:ascii="Calibri" w:eastAsia="Calibri" w:hAnsi="Calibri" w:cs="Calibri"/>
          <w:bCs/>
          <w:sz w:val="24"/>
          <w:szCs w:val="24"/>
        </w:rPr>
        <w:t xml:space="preserve"> removed</w:t>
      </w:r>
      <w:r w:rsidR="00783044">
        <w:rPr>
          <w:rFonts w:ascii="Calibri" w:eastAsia="Calibri" w:hAnsi="Calibri" w:cs="Calibri"/>
          <w:bCs/>
          <w:sz w:val="24"/>
          <w:szCs w:val="24"/>
        </w:rPr>
        <w:t xml:space="preserve"> </w:t>
      </w:r>
      <w:hyperlink r:id="rId7" w:history="1">
        <w:r w:rsidR="00783044">
          <w:rPr>
            <w:rStyle w:val="Hyperlink"/>
          </w:rPr>
          <w:t>Manage Staff (</w:t>
        </w:r>
        <w:proofErr w:type="spellStart"/>
        <w:proofErr w:type="gramStart"/>
        <w:r w:rsidR="00783044">
          <w:rPr>
            <w:rStyle w:val="Hyperlink"/>
          </w:rPr>
          <w:t>dataprotection.education</w:t>
        </w:r>
        <w:proofErr w:type="spellEnd"/>
        <w:proofErr w:type="gramEnd"/>
        <w:r w:rsidR="00783044">
          <w:rPr>
            <w:rStyle w:val="Hyperlink"/>
          </w:rPr>
          <w:t>)</w:t>
        </w:r>
      </w:hyperlink>
      <w:r w:rsidR="00771B46">
        <w:rPr>
          <w:rFonts w:ascii="Calibri" w:eastAsia="Calibri" w:hAnsi="Calibri" w:cs="Calibri"/>
          <w:bCs/>
          <w:sz w:val="24"/>
          <w:szCs w:val="24"/>
        </w:rPr>
        <w:t>.</w:t>
      </w:r>
      <w:r w:rsidR="0049258F">
        <w:rPr>
          <w:rFonts w:ascii="Calibri" w:eastAsia="Calibri" w:hAnsi="Calibri" w:cs="Calibri"/>
          <w:color w:val="222222"/>
          <w:sz w:val="24"/>
          <w:szCs w:val="24"/>
          <w:highlight w:val="white"/>
        </w:rPr>
        <w:t xml:space="preserve">  </w:t>
      </w:r>
      <w:r>
        <w:rPr>
          <w:rFonts w:ascii="Calibri" w:eastAsia="Calibri" w:hAnsi="Calibri" w:cs="Calibri"/>
          <w:color w:val="222222"/>
          <w:sz w:val="24"/>
          <w:szCs w:val="24"/>
          <w:highlight w:val="white"/>
        </w:rPr>
        <w:t xml:space="preserve">If not already, I would recommend </w:t>
      </w:r>
      <w:r w:rsidR="00D477D3">
        <w:rPr>
          <w:rFonts w:ascii="Calibri" w:eastAsia="Calibri" w:hAnsi="Calibri" w:cs="Calibri"/>
          <w:color w:val="222222"/>
          <w:sz w:val="24"/>
          <w:szCs w:val="24"/>
          <w:highlight w:val="white"/>
        </w:rPr>
        <w:t>GDPR training is part of</w:t>
      </w:r>
      <w:r w:rsidR="00DA1891">
        <w:rPr>
          <w:rFonts w:ascii="Calibri" w:eastAsia="Calibri" w:hAnsi="Calibri" w:cs="Calibri"/>
          <w:color w:val="222222"/>
          <w:sz w:val="24"/>
          <w:szCs w:val="24"/>
          <w:highlight w:val="white"/>
        </w:rPr>
        <w:t xml:space="preserve"> the Induction process</w:t>
      </w:r>
      <w:r w:rsidR="00D477D3">
        <w:rPr>
          <w:rFonts w:ascii="Calibri" w:eastAsia="Calibri" w:hAnsi="Calibri" w:cs="Calibri"/>
          <w:color w:val="222222"/>
          <w:sz w:val="24"/>
          <w:szCs w:val="24"/>
          <w:highlight w:val="white"/>
        </w:rPr>
        <w:t xml:space="preserve"> for new staff</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771B46">
        <w:rPr>
          <w:rFonts w:ascii="Calibri" w:eastAsia="Calibri" w:hAnsi="Calibri" w:cs="Calibri"/>
          <w:color w:val="222222"/>
          <w:sz w:val="24"/>
          <w:szCs w:val="24"/>
          <w:highlight w:val="white"/>
        </w:rPr>
        <w:t xml:space="preserve">.  </w:t>
      </w:r>
      <w:r>
        <w:rPr>
          <w:rFonts w:ascii="Calibri" w:eastAsia="Calibri" w:hAnsi="Calibri" w:cs="Calibri"/>
          <w:color w:val="222222"/>
          <w:sz w:val="24"/>
          <w:szCs w:val="24"/>
          <w:highlight w:val="white"/>
        </w:rPr>
        <w:t>T</w:t>
      </w:r>
      <w:r w:rsidR="0076556E">
        <w:rPr>
          <w:rFonts w:ascii="Calibri" w:eastAsia="Calibri" w:hAnsi="Calibri" w:cs="Calibri"/>
          <w:color w:val="222222"/>
          <w:sz w:val="24"/>
          <w:szCs w:val="24"/>
          <w:highlight w:val="white"/>
        </w:rPr>
        <w:t>he Stay Safe Online NCSC course</w:t>
      </w:r>
      <w:r>
        <w:rPr>
          <w:rFonts w:ascii="Calibri" w:eastAsia="Calibri" w:hAnsi="Calibri" w:cs="Calibri"/>
          <w:color w:val="222222"/>
          <w:sz w:val="24"/>
          <w:szCs w:val="24"/>
          <w:highlight w:val="white"/>
        </w:rPr>
        <w:t xml:space="preserve"> would</w:t>
      </w:r>
      <w:r w:rsidR="00783044">
        <w:rPr>
          <w:rFonts w:ascii="Calibri" w:eastAsia="Calibri" w:hAnsi="Calibri" w:cs="Calibri"/>
          <w:color w:val="222222"/>
          <w:sz w:val="24"/>
          <w:szCs w:val="24"/>
          <w:highlight w:val="white"/>
        </w:rPr>
        <w:t xml:space="preserve"> also</w:t>
      </w:r>
      <w:r>
        <w:rPr>
          <w:rFonts w:ascii="Calibri" w:eastAsia="Calibri" w:hAnsi="Calibri" w:cs="Calibri"/>
          <w:color w:val="222222"/>
          <w:sz w:val="24"/>
          <w:szCs w:val="24"/>
          <w:highlight w:val="white"/>
        </w:rPr>
        <w:t xml:space="preserve"> be beneficial</w:t>
      </w:r>
      <w:r w:rsidR="0049258F">
        <w:rPr>
          <w:rFonts w:ascii="Calibri" w:eastAsia="Calibri" w:hAnsi="Calibri" w:cs="Calibri"/>
          <w:color w:val="222222"/>
          <w:sz w:val="24"/>
          <w:szCs w:val="24"/>
          <w:highlight w:val="white"/>
        </w:rPr>
        <w:t xml:space="preserve"> for any future training.</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23B7E09E"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w:t>
      </w:r>
      <w:r w:rsidR="00783044">
        <w:rPr>
          <w:rFonts w:ascii="Calibri" w:eastAsia="Calibri" w:hAnsi="Calibri" w:cs="Calibri"/>
          <w:sz w:val="24"/>
          <w:szCs w:val="24"/>
        </w:rPr>
        <w:t>could be</w:t>
      </w:r>
      <w:r w:rsidR="0049258F">
        <w:rPr>
          <w:rFonts w:ascii="Calibri" w:eastAsia="Calibri" w:hAnsi="Calibri" w:cs="Calibri"/>
          <w:sz w:val="24"/>
          <w:szCs w:val="24"/>
        </w:rPr>
        <w:t xml:space="preserve"> grouped into a Data Protection section on </w:t>
      </w:r>
      <w:r w:rsidR="00783044">
        <w:rPr>
          <w:rFonts w:ascii="Calibri" w:eastAsia="Calibri" w:hAnsi="Calibri" w:cs="Calibri"/>
          <w:sz w:val="24"/>
          <w:szCs w:val="24"/>
        </w:rPr>
        <w:t>the</w:t>
      </w:r>
      <w:r w:rsidR="0049258F">
        <w:rPr>
          <w:rFonts w:ascii="Calibri" w:eastAsia="Calibri" w:hAnsi="Calibri" w:cs="Calibri"/>
          <w:sz w:val="24"/>
          <w:szCs w:val="24"/>
        </w:rPr>
        <w:t xml:space="preserve"> website.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69932E99" w:rsidR="00EA38A9" w:rsidRPr="00195D96" w:rsidRDefault="00F55F37" w:rsidP="00F6187D">
      <w:pPr>
        <w:numPr>
          <w:ilvl w:val="0"/>
          <w:numId w:val="6"/>
        </w:numPr>
        <w:ind w:left="1134" w:hanging="567"/>
        <w:rPr>
          <w:rFonts w:ascii="Calibri" w:eastAsia="Calibri" w:hAnsi="Calibri" w:cs="Calibri"/>
          <w:sz w:val="24"/>
          <w:szCs w:val="24"/>
        </w:rPr>
      </w:pPr>
      <w:r>
        <w:rPr>
          <w:rFonts w:ascii="Calibri" w:eastAsia="Calibri" w:hAnsi="Calibri" w:cs="Calibri"/>
          <w:sz w:val="24"/>
          <w:szCs w:val="24"/>
        </w:rPr>
        <w:t>Data Protection</w:t>
      </w:r>
      <w:r w:rsidR="00913FAF" w:rsidRPr="00195D96">
        <w:rPr>
          <w:rFonts w:ascii="Calibri" w:eastAsia="Calibri" w:hAnsi="Calibri" w:cs="Calibri"/>
          <w:sz w:val="24"/>
          <w:szCs w:val="24"/>
        </w:rPr>
        <w:t xml:space="preserve"> </w:t>
      </w:r>
      <w:r w:rsidR="00AA68CF">
        <w:rPr>
          <w:rFonts w:ascii="Calibri" w:eastAsia="Calibri" w:hAnsi="Calibri" w:cs="Calibri"/>
          <w:sz w:val="24"/>
          <w:szCs w:val="24"/>
        </w:rPr>
        <w:t>P</w:t>
      </w:r>
      <w:r w:rsidR="00913FAF"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Pr>
          <w:rFonts w:ascii="Calibri" w:eastAsia="Calibri" w:hAnsi="Calibri" w:cs="Calibri"/>
          <w:sz w:val="24"/>
          <w:szCs w:val="24"/>
        </w:rPr>
        <w:t>not published on the website</w:t>
      </w:r>
      <w:r w:rsidR="00783044">
        <w:rPr>
          <w:rFonts w:ascii="Calibri" w:eastAsia="Calibri" w:hAnsi="Calibri" w:cs="Calibri"/>
          <w:sz w:val="24"/>
          <w:szCs w:val="24"/>
        </w:rPr>
        <w:t xml:space="preserve">, a template is available here: </w:t>
      </w:r>
      <w:hyperlink r:id="rId8" w:history="1">
        <w:r w:rsidR="00783044">
          <w:rPr>
            <w:rStyle w:val="Hyperlink"/>
          </w:rPr>
          <w:t>Commitment to compliance (</w:t>
        </w:r>
        <w:proofErr w:type="spellStart"/>
        <w:proofErr w:type="gramStart"/>
        <w:r w:rsidR="00783044">
          <w:rPr>
            <w:rStyle w:val="Hyperlink"/>
          </w:rPr>
          <w:t>dataprotection.education</w:t>
        </w:r>
        <w:proofErr w:type="spellEnd"/>
        <w:proofErr w:type="gramEnd"/>
        <w:r w:rsidR="00783044">
          <w:rPr>
            <w:rStyle w:val="Hyperlink"/>
          </w:rPr>
          <w:t>)</w:t>
        </w:r>
      </w:hyperlink>
    </w:p>
    <w:p w14:paraId="1DDFF4A4" w14:textId="118C7DD2"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AA68CF">
        <w:rPr>
          <w:rFonts w:ascii="Calibri" w:eastAsia="Calibri" w:hAnsi="Calibri" w:cs="Calibri"/>
          <w:sz w:val="24"/>
          <w:szCs w:val="24"/>
        </w:rPr>
        <w:t xml:space="preserve">Notice – </w:t>
      </w:r>
      <w:r w:rsidR="00F55F37">
        <w:rPr>
          <w:rFonts w:ascii="Calibri" w:eastAsia="Calibri" w:hAnsi="Calibri" w:cs="Calibri"/>
          <w:sz w:val="24"/>
          <w:szCs w:val="24"/>
        </w:rPr>
        <w:t>not</w:t>
      </w:r>
      <w:r w:rsidR="00AA68CF">
        <w:rPr>
          <w:rFonts w:ascii="Calibri" w:eastAsia="Calibri" w:hAnsi="Calibri" w:cs="Calibri"/>
          <w:sz w:val="24"/>
          <w:szCs w:val="24"/>
        </w:rPr>
        <w:t xml:space="preserve"> published on the website</w:t>
      </w:r>
      <w:r w:rsidR="00783044">
        <w:rPr>
          <w:rFonts w:ascii="Calibri" w:eastAsia="Calibri" w:hAnsi="Calibri" w:cs="Calibri"/>
          <w:sz w:val="24"/>
          <w:szCs w:val="24"/>
        </w:rPr>
        <w:t xml:space="preserve">, templates are available here: </w:t>
      </w:r>
      <w:hyperlink r:id="rId9" w:history="1">
        <w:r w:rsidR="00783044">
          <w:rPr>
            <w:rStyle w:val="Hyperlink"/>
          </w:rPr>
          <w:t>Transparency (</w:t>
        </w:r>
        <w:proofErr w:type="spellStart"/>
        <w:r w:rsidR="00783044">
          <w:rPr>
            <w:rStyle w:val="Hyperlink"/>
          </w:rPr>
          <w:t>dataprotection.education</w:t>
        </w:r>
        <w:proofErr w:type="spellEnd"/>
        <w:r w:rsidR="00783044">
          <w:rPr>
            <w:rStyle w:val="Hyperlink"/>
          </w:rPr>
          <w:t>)</w:t>
        </w:r>
      </w:hyperlink>
      <w:r w:rsidR="00783044">
        <w:t xml:space="preserve"> </w:t>
      </w:r>
      <w:r w:rsidR="00783044" w:rsidRPr="00783044">
        <w:rPr>
          <w:rFonts w:asciiTheme="majorHAnsi" w:hAnsiTheme="majorHAnsi" w:cstheme="majorHAnsi"/>
          <w:sz w:val="24"/>
          <w:szCs w:val="24"/>
        </w:rPr>
        <w:t>We do recommend that 3 separate notices are used for Pupils/Parents, Workforce and General Visitors as the data collected is very different.</w:t>
      </w:r>
    </w:p>
    <w:p w14:paraId="2051C492" w14:textId="3C904374"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AA68CF">
        <w:rPr>
          <w:rFonts w:ascii="Calibri" w:eastAsia="Calibri" w:hAnsi="Calibri" w:cs="Calibri"/>
          <w:sz w:val="24"/>
          <w:szCs w:val="24"/>
        </w:rPr>
        <w:t xml:space="preserve">Policy </w:t>
      </w:r>
      <w:r w:rsidRPr="007E6C25">
        <w:rPr>
          <w:rFonts w:ascii="Calibri" w:eastAsia="Calibri" w:hAnsi="Calibri" w:cs="Calibri"/>
          <w:sz w:val="24"/>
          <w:szCs w:val="24"/>
        </w:rPr>
        <w:t>and publication scheme</w:t>
      </w:r>
      <w:r w:rsidR="00AA68CF">
        <w:rPr>
          <w:rFonts w:ascii="Calibri" w:eastAsia="Calibri" w:hAnsi="Calibri" w:cs="Calibri"/>
          <w:sz w:val="24"/>
          <w:szCs w:val="24"/>
        </w:rPr>
        <w:t xml:space="preserve"> – up to date and published on the website</w:t>
      </w:r>
      <w:r w:rsidR="00AA68CF" w:rsidRPr="007E6C25">
        <w:rPr>
          <w:rFonts w:ascii="Calibri" w:eastAsia="Calibri" w:hAnsi="Calibri" w:cs="Calibri"/>
          <w:sz w:val="24"/>
          <w:szCs w:val="24"/>
        </w:rPr>
        <w:t xml:space="preserve"> </w:t>
      </w:r>
    </w:p>
    <w:p w14:paraId="7BEEC630" w14:textId="77777777" w:rsidR="00EA38A9" w:rsidRPr="00195D96" w:rsidRDefault="00EA38A9" w:rsidP="00F6187D">
      <w:pPr>
        <w:rPr>
          <w:rFonts w:ascii="Calibri" w:eastAsia="Calibri" w:hAnsi="Calibri" w:cs="Calibri"/>
          <w:sz w:val="24"/>
          <w:szCs w:val="24"/>
        </w:rPr>
      </w:pPr>
    </w:p>
    <w:p w14:paraId="123625A3" w14:textId="53A4A732"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w:t>
      </w:r>
      <w:r w:rsidR="0049258F">
        <w:rPr>
          <w:rFonts w:ascii="Calibri" w:eastAsia="Calibri" w:hAnsi="Calibri" w:cs="Calibri"/>
          <w:b/>
          <w:sz w:val="24"/>
          <w:szCs w:val="24"/>
        </w:rPr>
        <w:t xml:space="preserve"> internal</w:t>
      </w:r>
      <w:r w:rsidRPr="00195D96">
        <w:rPr>
          <w:rFonts w:ascii="Calibri" w:eastAsia="Calibri" w:hAnsi="Calibri" w:cs="Calibri"/>
          <w:b/>
          <w:sz w:val="24"/>
          <w:szCs w:val="24"/>
        </w:rPr>
        <w:t xml:space="preserve"> documents:</w:t>
      </w:r>
    </w:p>
    <w:p w14:paraId="424E9DFB" w14:textId="6EF928D3" w:rsidR="00EA38A9" w:rsidRPr="0049258F"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10" w:history="1">
        <w:r w:rsidR="007E6C25" w:rsidRPr="0049258F">
          <w:rPr>
            <w:rStyle w:val="Hyperlink"/>
            <w:rFonts w:asciiTheme="majorHAnsi" w:hAnsiTheme="majorHAnsi" w:cstheme="majorHAnsi"/>
            <w:sz w:val="24"/>
            <w:szCs w:val="24"/>
          </w:rPr>
          <w:t>Work out of school (</w:t>
        </w:r>
        <w:proofErr w:type="spellStart"/>
        <w:proofErr w:type="gramStart"/>
        <w:r w:rsidR="007E6C25" w:rsidRPr="0049258F">
          <w:rPr>
            <w:rStyle w:val="Hyperlink"/>
            <w:rFonts w:asciiTheme="majorHAnsi" w:hAnsiTheme="majorHAnsi" w:cstheme="majorHAnsi"/>
            <w:sz w:val="24"/>
            <w:szCs w:val="24"/>
          </w:rPr>
          <w:t>dataprotection.education</w:t>
        </w:r>
        <w:proofErr w:type="spellEnd"/>
        <w:proofErr w:type="gramEnd"/>
        <w:r w:rsidR="007E6C25" w:rsidRPr="0049258F">
          <w:rPr>
            <w:rStyle w:val="Hyperlink"/>
            <w:rFonts w:asciiTheme="majorHAnsi" w:hAnsiTheme="majorHAnsi" w:cstheme="majorHAnsi"/>
            <w:sz w:val="24"/>
            <w:szCs w:val="24"/>
          </w:rPr>
          <w:t>)</w:t>
        </w:r>
      </w:hyperlink>
    </w:p>
    <w:p w14:paraId="24F39BE8" w14:textId="0D9D0678" w:rsidR="00AA68CF" w:rsidRDefault="00AA68CF" w:rsidP="00113374">
      <w:pPr>
        <w:ind w:left="567"/>
        <w:rPr>
          <w:rFonts w:ascii="Calibri" w:eastAsia="Calibri" w:hAnsi="Calibri" w:cs="Calibri"/>
          <w:sz w:val="24"/>
          <w:szCs w:val="24"/>
        </w:rPr>
      </w:pPr>
    </w:p>
    <w:p w14:paraId="5C0DE396" w14:textId="1BE0E1F6" w:rsidR="00783044" w:rsidRDefault="00783044" w:rsidP="00113374">
      <w:pPr>
        <w:ind w:left="567"/>
        <w:rPr>
          <w:rFonts w:ascii="Calibri" w:eastAsia="Calibri" w:hAnsi="Calibri" w:cs="Calibri"/>
          <w:sz w:val="24"/>
          <w:szCs w:val="24"/>
        </w:rPr>
      </w:pPr>
    </w:p>
    <w:p w14:paraId="1D49667F" w14:textId="23EDDE98" w:rsidR="00783044" w:rsidRDefault="00783044" w:rsidP="00113374">
      <w:pPr>
        <w:ind w:left="567"/>
        <w:rPr>
          <w:rFonts w:ascii="Calibri" w:eastAsia="Calibri" w:hAnsi="Calibri" w:cs="Calibri"/>
          <w:sz w:val="24"/>
          <w:szCs w:val="24"/>
        </w:rPr>
      </w:pPr>
    </w:p>
    <w:p w14:paraId="7781397E" w14:textId="77777777" w:rsidR="00783044" w:rsidRDefault="00783044" w:rsidP="00113374">
      <w:pPr>
        <w:ind w:left="567"/>
        <w:rPr>
          <w:rFonts w:ascii="Calibri" w:eastAsia="Calibri" w:hAnsi="Calibri" w:cs="Calibri"/>
          <w:sz w:val="24"/>
          <w:szCs w:val="24"/>
        </w:rPr>
      </w:pPr>
    </w:p>
    <w:p w14:paraId="0C2CCAF7" w14:textId="41C18BFB" w:rsidR="00AA68CF" w:rsidRDefault="00AA68CF" w:rsidP="00F6187D">
      <w:pPr>
        <w:numPr>
          <w:ilvl w:val="0"/>
          <w:numId w:val="5"/>
        </w:numPr>
        <w:shd w:val="clear" w:color="auto" w:fill="FFFFFF"/>
        <w:ind w:left="567" w:hanging="567"/>
        <w:rPr>
          <w:rFonts w:ascii="Calibri" w:eastAsia="Calibri" w:hAnsi="Calibri" w:cs="Calibri"/>
          <w:b/>
          <w:bCs/>
          <w:color w:val="0591B4"/>
          <w:sz w:val="32"/>
          <w:szCs w:val="32"/>
        </w:rPr>
      </w:pPr>
      <w:r w:rsidRPr="00AA68CF">
        <w:rPr>
          <w:rFonts w:ascii="Calibri" w:eastAsia="Calibri" w:hAnsi="Calibri" w:cs="Calibri"/>
          <w:b/>
          <w:bCs/>
          <w:color w:val="0591B4"/>
          <w:sz w:val="32"/>
          <w:szCs w:val="32"/>
        </w:rPr>
        <w:t>Compliance Manager</w:t>
      </w:r>
    </w:p>
    <w:p w14:paraId="28B4F7C4" w14:textId="1DCD3506" w:rsidR="00071ADD" w:rsidRDefault="001F762E" w:rsidP="00F95EA8">
      <w:pPr>
        <w:shd w:val="clear" w:color="auto" w:fill="FFFFFF"/>
        <w:ind w:left="567"/>
        <w:rPr>
          <w:rFonts w:asciiTheme="majorHAnsi" w:hAnsiTheme="majorHAnsi" w:cstheme="majorHAnsi"/>
          <w:sz w:val="24"/>
          <w:szCs w:val="24"/>
        </w:rPr>
      </w:pPr>
      <w:r>
        <w:rPr>
          <w:rFonts w:ascii="Calibri" w:eastAsia="Calibri" w:hAnsi="Calibri" w:cs="Calibri"/>
          <w:noProof/>
          <w:sz w:val="24"/>
          <w:szCs w:val="24"/>
        </w:rPr>
        <mc:AlternateContent>
          <mc:Choice Requires="wps">
            <w:drawing>
              <wp:anchor distT="0" distB="0" distL="114300" distR="114300" simplePos="0" relativeHeight="251659264" behindDoc="0" locked="0" layoutInCell="1" allowOverlap="1" wp14:anchorId="6477E9F0" wp14:editId="10530922">
                <wp:simplePos x="0" y="0"/>
                <wp:positionH relativeFrom="column">
                  <wp:posOffset>542925</wp:posOffset>
                </wp:positionH>
                <wp:positionV relativeFrom="paragraph">
                  <wp:posOffset>876300</wp:posOffset>
                </wp:positionV>
                <wp:extent cx="142875" cy="276225"/>
                <wp:effectExtent l="57150" t="19050" r="66675" b="85725"/>
                <wp:wrapNone/>
                <wp:docPr id="4" name="Straight Arrow Connector 4"/>
                <wp:cNvGraphicFramePr/>
                <a:graphic xmlns:a="http://schemas.openxmlformats.org/drawingml/2006/main">
                  <a:graphicData uri="http://schemas.microsoft.com/office/word/2010/wordprocessingShape">
                    <wps:wsp>
                      <wps:cNvCnPr/>
                      <wps:spPr>
                        <a:xfrm flipH="1">
                          <a:off x="0" y="0"/>
                          <a:ext cx="142875" cy="276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F3EFEAF" id="_x0000_t32" coordsize="21600,21600" o:spt="32" o:oned="t" path="m,l21600,21600e" filled="f">
                <v:path arrowok="t" fillok="f" o:connecttype="none"/>
                <o:lock v:ext="edit" shapetype="t"/>
              </v:shapetype>
              <v:shape id="Straight Arrow Connector 4" o:spid="_x0000_s1026" type="#_x0000_t32" style="position:absolute;margin-left:42.75pt;margin-top:69pt;width:11.25pt;height:21.7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lWxwEAANkDAAAOAAAAZHJzL2Uyb0RvYy54bWysU8uO1DAQvCPxD5bvTDIR+1A0mT3M8jgg&#10;WLHwAV6nnVjyS+1mkvl7bGcmiwCBhLi0HLuruqu6s7ubrWFHwKi96/h2U3MGTvpeu6HjX7+8fXXL&#10;WSThemG8g46fIPK7/csXuym00PjRmx6QJRIX2yl0fCQKbVVFOYIVceMDuPSoPFpB6ROHqkcxJXZr&#10;qqaur6vJYx/QS4gx3d4vj3xf+JUCSZ+UikDMdDz1RiViiU85VvudaAcUYdTy3Ib4hy6s0C4VXanu&#10;BQn2DfUvVFZL9NEr2khvK6+UllA0JDXb+ic1j6MIULQkc2JYbYr/j1Z+PB7cAyYbphDbGB4wq5gV&#10;WqaMDu/TTIuu1Cmbi22n1TaYicl0uX3d3N5ccSbTU3Nz3TRX2dZqocl0ASO9A29ZPnQ8Ego9jHTw&#10;zqUBeVxKiOOHSAvwAshg43Ikoc0b1zM6hbRFhFq4wcC5Tk6pnvsvJzoZWOCfQTHdpz6boqSsFhwM&#10;sqNISyGkBEfblSllZ5jSxqzA+u/Ac36GQlm7FbyI+2PVFVEqe0cr2Grn8XfVab60rJb8iwOL7mzB&#10;k+9PZbLFmrQ/ZSbnXc8L+uN3gT//kfvvAAAA//8DAFBLAwQUAAYACAAAACEAsy5bjt0AAAAKAQAA&#10;DwAAAGRycy9kb3ducmV2LnhtbEyPQU/DMAyF70j8h8hI3FjSokLVNZ0QCCEuMDYu3LLWayoap2rS&#10;rfx73BPcnu2n5++Vm9n14oRj6DxpSFYKBFLtm45aDZ/755scRIiGGtN7Qg0/GGBTXV6Upmj8mT7w&#10;tIut4BAKhdFgYxwKKUNt0Zmw8gMS345+dCbyOLayGc2Zw10vU6XupDMd8QdrBny0WH/vJqdh++TV&#10;W/o+WJvU6TSF9PVlf/+l9fXV/LAGEXGOf2ZY8BkdKmY6+ImaIHoNeZaxk/e3OXdaDGoRBxZ5koGs&#10;Svm/QvULAAD//wMAUEsBAi0AFAAGAAgAAAAhALaDOJL+AAAA4QEAABMAAAAAAAAAAAAAAAAAAAAA&#10;AFtDb250ZW50X1R5cGVzXS54bWxQSwECLQAUAAYACAAAACEAOP0h/9YAAACUAQAACwAAAAAAAAAA&#10;AAAAAAAvAQAAX3JlbHMvLnJlbHNQSwECLQAUAAYACAAAACEANX3JVscBAADZAwAADgAAAAAAAAAA&#10;AAAAAAAuAgAAZHJzL2Uyb0RvYy54bWxQSwECLQAUAAYACAAAACEAsy5bjt0AAAAKAQAADwAAAAAA&#10;AAAAAAAAAAAhBAAAZHJzL2Rvd25yZXYueG1sUEsFBgAAAAAEAAQA8wAAACsFAAAAAA==&#10;" strokecolor="#4f81bd [3204]" strokeweight="2pt">
                <v:stroke endarrow="block"/>
                <v:shadow on="t" color="black" opacity="24903f" origin=",.5" offset="0,.55556mm"/>
              </v:shape>
            </w:pict>
          </mc:Fallback>
        </mc:AlternateContent>
      </w:r>
      <w:r w:rsidR="00F95EA8">
        <w:rPr>
          <w:rFonts w:ascii="Calibri" w:eastAsia="Calibri" w:hAnsi="Calibri" w:cs="Calibri"/>
          <w:sz w:val="24"/>
          <w:szCs w:val="24"/>
        </w:rPr>
        <w:t>The compliance manager</w:t>
      </w:r>
      <w:r w:rsidR="00783044">
        <w:rPr>
          <w:rFonts w:ascii="Calibri" w:eastAsia="Calibri" w:hAnsi="Calibri" w:cs="Calibri"/>
          <w:sz w:val="24"/>
          <w:szCs w:val="24"/>
        </w:rPr>
        <w:t xml:space="preserve"> can be used to upload documents and assign to staff to read, as </w:t>
      </w:r>
      <w:r w:rsidR="00147552">
        <w:rPr>
          <w:rFonts w:ascii="Calibri" w:eastAsia="Calibri" w:hAnsi="Calibri" w:cs="Calibri"/>
          <w:sz w:val="24"/>
          <w:szCs w:val="24"/>
        </w:rPr>
        <w:t>demonstrated during the consultation.</w:t>
      </w:r>
      <w:r w:rsidR="008004CD">
        <w:rPr>
          <w:rFonts w:ascii="Calibri" w:eastAsia="Calibri" w:hAnsi="Calibri" w:cs="Calibri"/>
          <w:sz w:val="24"/>
          <w:szCs w:val="24"/>
        </w:rPr>
        <w:t xml:space="preserve">  </w:t>
      </w:r>
      <w:hyperlink r:id="rId11" w:history="1">
        <w:r w:rsidR="008004CD">
          <w:rPr>
            <w:rStyle w:val="Hyperlink"/>
          </w:rPr>
          <w:t>Compliance Manager (</w:t>
        </w:r>
        <w:proofErr w:type="spellStart"/>
        <w:proofErr w:type="gramStart"/>
        <w:r w:rsidR="008004CD">
          <w:rPr>
            <w:rStyle w:val="Hyperlink"/>
          </w:rPr>
          <w:t>dataprotection.education</w:t>
        </w:r>
        <w:proofErr w:type="spellEnd"/>
        <w:proofErr w:type="gramEnd"/>
        <w:r w:rsidR="008004CD">
          <w:rPr>
            <w:rStyle w:val="Hyperlink"/>
          </w:rPr>
          <w:t>)</w:t>
        </w:r>
      </w:hyperlink>
      <w:r w:rsidR="008004CD">
        <w:t xml:space="preserve"> </w:t>
      </w:r>
      <w:r w:rsidR="008004CD" w:rsidRPr="00071ADD">
        <w:rPr>
          <w:rFonts w:asciiTheme="majorHAnsi" w:hAnsiTheme="majorHAnsi" w:cstheme="majorHAnsi"/>
          <w:sz w:val="24"/>
          <w:szCs w:val="24"/>
        </w:rPr>
        <w:t>– Upload document, complete fields, Save &amp; Next</w:t>
      </w:r>
      <w:r w:rsidR="00071ADD">
        <w:rPr>
          <w:rFonts w:asciiTheme="majorHAnsi" w:hAnsiTheme="majorHAnsi" w:cstheme="majorHAnsi"/>
          <w:sz w:val="24"/>
          <w:szCs w:val="24"/>
        </w:rPr>
        <w:t xml:space="preserve"> (there’s an option for ‘Read &amp; Understood’ and another for ‘Used in Practice’ if you wish to also include that).  Once the document is uploaded you have the option to assign staff using this icon</w:t>
      </w:r>
    </w:p>
    <w:p w14:paraId="6D13F8F6" w14:textId="672E4A38" w:rsidR="00071ADD" w:rsidRDefault="00071ADD" w:rsidP="00F95EA8">
      <w:pPr>
        <w:shd w:val="clear" w:color="auto" w:fill="FFFFFF"/>
        <w:ind w:left="567"/>
        <w:rPr>
          <w:rFonts w:ascii="Calibri" w:eastAsia="Calibri" w:hAnsi="Calibri" w:cs="Calibri"/>
          <w:sz w:val="24"/>
          <w:szCs w:val="24"/>
        </w:rPr>
      </w:pPr>
      <w:r>
        <w:rPr>
          <w:noProof/>
        </w:rPr>
        <w:drawing>
          <wp:inline distT="0" distB="0" distL="0" distR="0" wp14:anchorId="1ABD6C73" wp14:editId="76752DC1">
            <wp:extent cx="881480" cy="714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6739" t="48349" r="60533" b="43797"/>
                    <a:stretch/>
                  </pic:blipFill>
                  <pic:spPr bwMode="auto">
                    <a:xfrm>
                      <a:off x="0" y="0"/>
                      <a:ext cx="887594" cy="719330"/>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eastAsia="Calibri" w:hAnsi="Calibri" w:cs="Calibri"/>
          <w:sz w:val="24"/>
          <w:szCs w:val="24"/>
        </w:rPr>
        <w:t xml:space="preserve"> </w:t>
      </w:r>
      <w:r w:rsidR="001F762E">
        <w:rPr>
          <w:rFonts w:ascii="Calibri" w:eastAsia="Calibri" w:hAnsi="Calibri" w:cs="Calibri"/>
          <w:sz w:val="24"/>
          <w:szCs w:val="24"/>
        </w:rPr>
        <w:t xml:space="preserve"> you can also select a ‘due date’ deadline.</w:t>
      </w:r>
    </w:p>
    <w:p w14:paraId="6A3D2AED" w14:textId="75A1B3CE" w:rsidR="00F95EA8" w:rsidRDefault="00F95EA8" w:rsidP="00F95EA8">
      <w:pPr>
        <w:shd w:val="clear" w:color="auto" w:fill="FFFFFF"/>
        <w:ind w:left="567"/>
        <w:rPr>
          <w:rFonts w:ascii="Calibri" w:eastAsia="Calibri" w:hAnsi="Calibri" w:cs="Calibri"/>
          <w:sz w:val="24"/>
          <w:szCs w:val="24"/>
        </w:rPr>
      </w:pPr>
    </w:p>
    <w:p w14:paraId="577BDE65" w14:textId="77777777" w:rsidR="00147552" w:rsidRPr="00F95EA8" w:rsidRDefault="00147552"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Best Practice Checklist</w:t>
      </w:r>
    </w:p>
    <w:p w14:paraId="16A9416A" w14:textId="3F639DF2" w:rsidR="00800627" w:rsidRPr="00926133" w:rsidRDefault="00B922D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13" w:history="1">
        <w:r w:rsidR="00CF034D" w:rsidRPr="00CF034D">
          <w:rPr>
            <w:rStyle w:val="Hyperlink"/>
            <w:rFonts w:asciiTheme="majorHAnsi" w:hAnsiTheme="majorHAnsi" w:cstheme="majorHAnsi"/>
            <w:sz w:val="24"/>
            <w:szCs w:val="24"/>
          </w:rPr>
          <w:t>Best practice checklist (</w:t>
        </w:r>
        <w:proofErr w:type="spellStart"/>
        <w:proofErr w:type="gramStart"/>
        <w:r w:rsidR="00CF034D" w:rsidRPr="00CF034D">
          <w:rPr>
            <w:rStyle w:val="Hyperlink"/>
            <w:rFonts w:asciiTheme="majorHAnsi" w:hAnsiTheme="majorHAnsi" w:cstheme="majorHAnsi"/>
            <w:sz w:val="24"/>
            <w:szCs w:val="24"/>
          </w:rPr>
          <w:t>dataprotection.education</w:t>
        </w:r>
        <w:proofErr w:type="spellEnd"/>
        <w:proofErr w:type="gramEnd"/>
        <w:r w:rsidR="00CF034D" w:rsidRPr="00CF034D">
          <w:rPr>
            <w:rStyle w:val="Hyperlink"/>
            <w:rFonts w:asciiTheme="majorHAnsi" w:hAnsiTheme="majorHAnsi" w:cstheme="majorHAnsi"/>
            <w:sz w:val="24"/>
            <w:szCs w:val="24"/>
          </w:rPr>
          <w:t>)</w:t>
        </w:r>
      </w:hyperlink>
      <w:r w:rsidR="00C2609E" w:rsidRPr="00CF034D">
        <w:rPr>
          <w:rFonts w:asciiTheme="majorHAnsi" w:eastAsia="Calibri" w:hAnsiTheme="majorHAnsi" w:cstheme="majorHAnsi"/>
          <w:sz w:val="24"/>
          <w:szCs w:val="24"/>
        </w:rPr>
        <w:t>.</w:t>
      </w: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38CCAF26" w14:textId="16448DFF" w:rsidR="00CF034D" w:rsidRDefault="00F95EA8"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T</w:t>
      </w:r>
      <w:r w:rsidR="00DF5BB8" w:rsidRPr="00F95EA8">
        <w:rPr>
          <w:rFonts w:ascii="Calibri" w:eastAsia="Calibri" w:hAnsi="Calibri" w:cs="Calibri"/>
          <w:sz w:val="24"/>
          <w:szCs w:val="24"/>
          <w:highlight w:val="white"/>
        </w:rPr>
        <w:t xml:space="preserve">here are </w:t>
      </w:r>
      <w:r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sidR="00CF034D">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14" w:history="1">
        <w:r w:rsidR="001F762E">
          <w:rPr>
            <w:rStyle w:val="Hyperlink"/>
          </w:rPr>
          <w:t>Records Management (</w:t>
        </w:r>
        <w:proofErr w:type="spellStart"/>
        <w:proofErr w:type="gramStart"/>
        <w:r w:rsidR="001F762E">
          <w:rPr>
            <w:rStyle w:val="Hyperlink"/>
          </w:rPr>
          <w:t>dataprotection.education</w:t>
        </w:r>
        <w:proofErr w:type="spellEnd"/>
        <w:proofErr w:type="gramEnd"/>
        <w:r w:rsidR="001F762E">
          <w:rPr>
            <w:rStyle w:val="Hyperlink"/>
          </w:rPr>
          <w:t>)</w:t>
        </w:r>
      </w:hyperlink>
      <w:r w:rsidR="001F762E">
        <w:t>.</w:t>
      </w:r>
    </w:p>
    <w:p w14:paraId="4AD46179" w14:textId="72AB82FA"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p>
    <w:p w14:paraId="7491CD80" w14:textId="77777777" w:rsidR="00F95EA8" w:rsidRPr="00F95EA8" w:rsidRDefault="00F95EA8" w:rsidP="00F95EA8">
      <w:pPr>
        <w:widowControl w:val="0"/>
        <w:ind w:left="567"/>
        <w:rPr>
          <w:rFonts w:ascii="Calibri" w:eastAsia="Calibri" w:hAnsi="Calibri" w:cs="Calibri"/>
          <w:b/>
          <w:sz w:val="24"/>
          <w:szCs w:val="24"/>
          <w:highlight w:val="white"/>
        </w:rPr>
      </w:pP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244450" w:rsidP="00F6187D">
      <w:pPr>
        <w:widowControl w:val="0"/>
        <w:numPr>
          <w:ilvl w:val="0"/>
          <w:numId w:val="1"/>
        </w:numPr>
        <w:spacing w:line="276" w:lineRule="auto"/>
        <w:ind w:left="1134" w:hanging="567"/>
        <w:rPr>
          <w:rFonts w:ascii="Calibri" w:eastAsia="Calibri" w:hAnsi="Calibri" w:cs="Calibri"/>
          <w:sz w:val="24"/>
          <w:szCs w:val="24"/>
        </w:rPr>
      </w:pPr>
      <w:hyperlink r:id="rId15"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244450" w:rsidP="00F6187D">
      <w:pPr>
        <w:widowControl w:val="0"/>
        <w:numPr>
          <w:ilvl w:val="0"/>
          <w:numId w:val="1"/>
        </w:numPr>
        <w:spacing w:line="276" w:lineRule="auto"/>
        <w:ind w:left="1134" w:hanging="567"/>
        <w:rPr>
          <w:rFonts w:ascii="Calibri" w:eastAsia="Calibri" w:hAnsi="Calibri" w:cs="Calibri"/>
          <w:sz w:val="24"/>
          <w:szCs w:val="24"/>
        </w:rPr>
      </w:pPr>
      <w:hyperlink r:id="rId16">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7">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8">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9">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244450" w:rsidP="00F6187D">
      <w:pPr>
        <w:widowControl w:val="0"/>
        <w:numPr>
          <w:ilvl w:val="0"/>
          <w:numId w:val="1"/>
        </w:numPr>
        <w:spacing w:line="276" w:lineRule="auto"/>
        <w:ind w:left="1134" w:hanging="567"/>
        <w:rPr>
          <w:rFonts w:ascii="Calibri" w:eastAsia="Calibri" w:hAnsi="Calibri" w:cs="Calibri"/>
          <w:sz w:val="24"/>
          <w:szCs w:val="24"/>
        </w:rPr>
      </w:pPr>
      <w:hyperlink r:id="rId20">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244450" w:rsidP="00F6187D">
      <w:pPr>
        <w:widowControl w:val="0"/>
        <w:numPr>
          <w:ilvl w:val="0"/>
          <w:numId w:val="1"/>
        </w:numPr>
        <w:spacing w:line="276" w:lineRule="auto"/>
        <w:ind w:left="1134" w:hanging="567"/>
        <w:rPr>
          <w:rFonts w:ascii="Calibri" w:eastAsia="Calibri" w:hAnsi="Calibri" w:cs="Calibri"/>
          <w:sz w:val="24"/>
          <w:szCs w:val="24"/>
        </w:rPr>
      </w:pPr>
      <w:hyperlink r:id="rId21">
        <w:r w:rsidR="00913FAF" w:rsidRPr="00195D96">
          <w:rPr>
            <w:rFonts w:ascii="Calibri" w:eastAsia="Calibri" w:hAnsi="Calibri" w:cs="Calibri"/>
            <w:color w:val="0563C1"/>
            <w:sz w:val="24"/>
            <w:szCs w:val="24"/>
            <w:u w:val="single"/>
          </w:rPr>
          <w:t>Google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568EA84" w14:textId="77777777" w:rsidR="001F762E" w:rsidRPr="001F762E" w:rsidRDefault="001F762E" w:rsidP="001F762E">
      <w:pPr>
        <w:shd w:val="clear" w:color="auto" w:fill="FFFFFF"/>
        <w:ind w:left="567"/>
        <w:rPr>
          <w:rFonts w:ascii="Calibri" w:eastAsia="Calibri" w:hAnsi="Calibri" w:cs="Calibri"/>
          <w:color w:val="0591B4"/>
          <w:sz w:val="32"/>
          <w:szCs w:val="32"/>
        </w:rPr>
      </w:pPr>
    </w:p>
    <w:p w14:paraId="54B4E038" w14:textId="5F081DB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1B285274" w:rsidR="00EA38A9" w:rsidRPr="00195D96" w:rsidRDefault="00CF034D"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‘Making the Rounds’ tool </w:t>
      </w:r>
      <w:r w:rsidR="00147552">
        <w:rPr>
          <w:rFonts w:ascii="Calibri" w:eastAsia="Calibri" w:hAnsi="Calibri" w:cs="Calibri"/>
          <w:sz w:val="24"/>
          <w:szCs w:val="24"/>
        </w:rPr>
        <w:t xml:space="preserve">is </w:t>
      </w:r>
      <w:r>
        <w:rPr>
          <w:rFonts w:ascii="Calibri" w:eastAsia="Calibri" w:hAnsi="Calibri" w:cs="Calibri"/>
          <w:sz w:val="24"/>
          <w:szCs w:val="24"/>
        </w:rPr>
        <w:t xml:space="preserve">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22">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0522D59B" w:rsidR="00EA38A9" w:rsidRDefault="00CF034D" w:rsidP="00F6187D">
      <w:pPr>
        <w:ind w:left="567"/>
        <w:rPr>
          <w:rFonts w:ascii="Calibri" w:eastAsia="Calibri" w:hAnsi="Calibri" w:cs="Calibri"/>
          <w:sz w:val="24"/>
          <w:szCs w:val="24"/>
        </w:rPr>
      </w:pPr>
      <w:r>
        <w:rPr>
          <w:rFonts w:ascii="Calibri" w:eastAsia="Calibri" w:hAnsi="Calibri" w:cs="Calibri"/>
          <w:bCs/>
          <w:sz w:val="24"/>
          <w:szCs w:val="24"/>
        </w:rPr>
        <w:t>If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i.e. clear desks and locking laptops etc. </w:t>
      </w:r>
      <w:r w:rsidR="00147552">
        <w:rPr>
          <w:rFonts w:ascii="Calibri" w:eastAsia="Calibri" w:hAnsi="Calibri" w:cs="Calibri"/>
          <w:sz w:val="24"/>
          <w:szCs w:val="24"/>
        </w:rPr>
        <w:t>t</w:t>
      </w:r>
      <w:r w:rsidR="00913FAF" w:rsidRPr="00195D96">
        <w:rPr>
          <w:rFonts w:ascii="Calibri" w:eastAsia="Calibri" w:hAnsi="Calibri" w:cs="Calibri"/>
          <w:sz w:val="24"/>
          <w:szCs w:val="24"/>
        </w:rPr>
        <w:t xml:space="preserve">his is an ideal way </w:t>
      </w:r>
      <w:r>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147552">
        <w:rPr>
          <w:rFonts w:ascii="Calibri" w:eastAsia="Calibri" w:hAnsi="Calibri" w:cs="Calibri"/>
          <w:sz w:val="24"/>
          <w:szCs w:val="24"/>
        </w:rPr>
        <w:t>,</w:t>
      </w:r>
      <w:r w:rsidR="00603AD7">
        <w:rPr>
          <w:rFonts w:ascii="Calibri" w:eastAsia="Calibri" w:hAnsi="Calibri" w:cs="Calibri"/>
          <w:sz w:val="24"/>
          <w:szCs w:val="24"/>
        </w:rPr>
        <w:t xml:space="preserve"> posters</w:t>
      </w:r>
      <w:r w:rsidR="00147552">
        <w:rPr>
          <w:rFonts w:ascii="Calibri" w:eastAsia="Calibri" w:hAnsi="Calibri" w:cs="Calibri"/>
          <w:sz w:val="24"/>
          <w:szCs w:val="24"/>
        </w:rPr>
        <w:t xml:space="preserve"> are available here:</w:t>
      </w:r>
      <w:r w:rsidR="00603AD7">
        <w:rPr>
          <w:rFonts w:ascii="Calibri" w:eastAsia="Calibri" w:hAnsi="Calibri" w:cs="Calibri"/>
          <w:sz w:val="24"/>
          <w:szCs w:val="24"/>
        </w:rPr>
        <w:t xml:space="preserve"> </w:t>
      </w:r>
      <w:hyperlink r:id="rId23" w:history="1">
        <w:r w:rsidR="00603AD7">
          <w:rPr>
            <w:rStyle w:val="Hyperlink"/>
          </w:rPr>
          <w:t>Drip Feeds - posters (</w:t>
        </w:r>
        <w:proofErr w:type="spellStart"/>
        <w:r w:rsidR="00603AD7">
          <w:rPr>
            <w:rStyle w:val="Hyperlink"/>
          </w:rPr>
          <w:t>dataprotection.education</w:t>
        </w:r>
        <w:proofErr w:type="spellEnd"/>
        <w:r w:rsidR="00603AD7">
          <w:rPr>
            <w:rStyle w:val="Hyperlink"/>
          </w:rPr>
          <w:t>)</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5CC53396" w14:textId="200B7A54"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2F39852F" w14:textId="049EBC0F" w:rsidR="00EA38A9" w:rsidRPr="00195D96" w:rsidRDefault="00913FAF" w:rsidP="00F6187D">
      <w:pPr>
        <w:ind w:left="567"/>
        <w:rPr>
          <w:rFonts w:ascii="Calibri" w:eastAsia="Calibri" w:hAnsi="Calibri" w:cs="Calibri"/>
          <w:sz w:val="28"/>
          <w:szCs w:val="28"/>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w:t>
      </w:r>
      <w:r w:rsidR="00147552">
        <w:rPr>
          <w:rFonts w:ascii="Calibri" w:eastAsia="Calibri" w:hAnsi="Calibri" w:cs="Calibri"/>
          <w:b/>
          <w:sz w:val="24"/>
          <w:szCs w:val="24"/>
        </w:rPr>
        <w:t>Sharing Safeguarding Data</w:t>
      </w:r>
      <w:r w:rsidRPr="00195D96">
        <w:rPr>
          <w:rFonts w:ascii="Calibri" w:eastAsia="Calibri" w:hAnsi="Calibri" w:cs="Calibri"/>
          <w:b/>
          <w:sz w:val="24"/>
          <w:szCs w:val="24"/>
        </w:rPr>
        <w:t xml:space="preserve"> </w:t>
      </w:r>
      <w:r w:rsidRPr="00195D96">
        <w:rPr>
          <w:rFonts w:ascii="Calibri" w:eastAsia="Calibri" w:hAnsi="Calibri" w:cs="Calibri"/>
          <w:sz w:val="24"/>
          <w:szCs w:val="24"/>
        </w:rPr>
        <w:t xml:space="preserve">on the </w:t>
      </w:r>
      <w:r w:rsidR="00147552">
        <w:rPr>
          <w:rFonts w:ascii="Calibri" w:eastAsia="Calibri" w:hAnsi="Calibri" w:cs="Calibri"/>
          <w:sz w:val="24"/>
          <w:szCs w:val="24"/>
        </w:rPr>
        <w:t>17</w:t>
      </w:r>
      <w:r w:rsidR="00147552" w:rsidRPr="00147552">
        <w:rPr>
          <w:rFonts w:ascii="Calibri" w:eastAsia="Calibri" w:hAnsi="Calibri" w:cs="Calibri"/>
          <w:sz w:val="24"/>
          <w:szCs w:val="24"/>
          <w:vertAlign w:val="superscript"/>
        </w:rPr>
        <w:t>th</w:t>
      </w:r>
      <w:r w:rsidR="00147552">
        <w:rPr>
          <w:rFonts w:ascii="Calibri" w:eastAsia="Calibri" w:hAnsi="Calibri" w:cs="Calibri"/>
          <w:sz w:val="24"/>
          <w:szCs w:val="24"/>
        </w:rPr>
        <w:t xml:space="preserve"> June</w:t>
      </w:r>
      <w:r w:rsidRPr="00195D96">
        <w:rPr>
          <w:rFonts w:ascii="Calibri" w:eastAsia="Calibri" w:hAnsi="Calibri" w:cs="Calibri"/>
          <w:sz w:val="24"/>
          <w:szCs w:val="24"/>
        </w:rPr>
        <w:t xml:space="preserve">: </w:t>
      </w:r>
      <w:hyperlink r:id="rId24">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2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8FDF0" w14:textId="77777777" w:rsidR="00244450" w:rsidRDefault="00244450">
      <w:r>
        <w:separator/>
      </w:r>
    </w:p>
  </w:endnote>
  <w:endnote w:type="continuationSeparator" w:id="0">
    <w:p w14:paraId="25FD3C43" w14:textId="77777777" w:rsidR="00244450" w:rsidRDefault="00244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848AC" w14:textId="77777777" w:rsidR="00244450" w:rsidRDefault="00244450">
      <w:r>
        <w:separator/>
      </w:r>
    </w:p>
  </w:footnote>
  <w:footnote w:type="continuationSeparator" w:id="0">
    <w:p w14:paraId="3FCE5E1D" w14:textId="77777777" w:rsidR="00244450" w:rsidRDefault="00244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5"/>
  </w:num>
  <w:num w:numId="3" w16cid:durableId="692535537">
    <w:abstractNumId w:val="3"/>
  </w:num>
  <w:num w:numId="4" w16cid:durableId="106900427">
    <w:abstractNumId w:val="2"/>
  </w:num>
  <w:num w:numId="5" w16cid:durableId="1456950661">
    <w:abstractNumId w:val="4"/>
  </w:num>
  <w:num w:numId="6" w16cid:durableId="1549603502">
    <w:abstractNumId w:val="6"/>
  </w:num>
  <w:num w:numId="7" w16cid:durableId="2102943015">
    <w:abstractNumId w:val="7"/>
  </w:num>
  <w:num w:numId="8" w16cid:durableId="12768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33B92"/>
    <w:rsid w:val="00071ADD"/>
    <w:rsid w:val="00105E19"/>
    <w:rsid w:val="00113374"/>
    <w:rsid w:val="00147552"/>
    <w:rsid w:val="00195D96"/>
    <w:rsid w:val="001F762E"/>
    <w:rsid w:val="00202CE1"/>
    <w:rsid w:val="00244450"/>
    <w:rsid w:val="002C0202"/>
    <w:rsid w:val="002D100A"/>
    <w:rsid w:val="003411E3"/>
    <w:rsid w:val="00345C75"/>
    <w:rsid w:val="003A2B0A"/>
    <w:rsid w:val="00403B35"/>
    <w:rsid w:val="00445379"/>
    <w:rsid w:val="0049258F"/>
    <w:rsid w:val="004A35E8"/>
    <w:rsid w:val="004C4DDE"/>
    <w:rsid w:val="004E4F3C"/>
    <w:rsid w:val="0058676E"/>
    <w:rsid w:val="005A4D67"/>
    <w:rsid w:val="00603AD7"/>
    <w:rsid w:val="00604956"/>
    <w:rsid w:val="006617E6"/>
    <w:rsid w:val="00672F2D"/>
    <w:rsid w:val="006E13A2"/>
    <w:rsid w:val="0076556E"/>
    <w:rsid w:val="00771B46"/>
    <w:rsid w:val="00783044"/>
    <w:rsid w:val="007E6C25"/>
    <w:rsid w:val="008004CD"/>
    <w:rsid w:val="00800627"/>
    <w:rsid w:val="00834BCB"/>
    <w:rsid w:val="00846D9D"/>
    <w:rsid w:val="00865DB1"/>
    <w:rsid w:val="00872C54"/>
    <w:rsid w:val="0089095B"/>
    <w:rsid w:val="008E1965"/>
    <w:rsid w:val="00913FAF"/>
    <w:rsid w:val="00926133"/>
    <w:rsid w:val="00967799"/>
    <w:rsid w:val="009831F8"/>
    <w:rsid w:val="00A0195A"/>
    <w:rsid w:val="00AA23AC"/>
    <w:rsid w:val="00AA68CF"/>
    <w:rsid w:val="00AA7836"/>
    <w:rsid w:val="00B76C05"/>
    <w:rsid w:val="00B922DE"/>
    <w:rsid w:val="00C00963"/>
    <w:rsid w:val="00C2609E"/>
    <w:rsid w:val="00C47D3A"/>
    <w:rsid w:val="00C54A0C"/>
    <w:rsid w:val="00CF034D"/>
    <w:rsid w:val="00D4727B"/>
    <w:rsid w:val="00D477D3"/>
    <w:rsid w:val="00DA1891"/>
    <w:rsid w:val="00DB49F8"/>
    <w:rsid w:val="00DF5BB8"/>
    <w:rsid w:val="00E52C61"/>
    <w:rsid w:val="00EA38A9"/>
    <w:rsid w:val="00F0714D"/>
    <w:rsid w:val="00F20D43"/>
    <w:rsid w:val="00F55F37"/>
    <w:rsid w:val="00F6187D"/>
    <w:rsid w:val="00F80D0E"/>
    <w:rsid w:val="00F95EA8"/>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character" w:styleId="FollowedHyperlink">
    <w:name w:val="FollowedHyperlink"/>
    <w:basedOn w:val="DefaultParagraphFont"/>
    <w:uiPriority w:val="99"/>
    <w:semiHidden/>
    <w:unhideWhenUsed/>
    <w:rsid w:val="001F76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commitment-to-compliance" TargetMode="External"/><Relationship Id="rId13" Type="http://schemas.openxmlformats.org/officeDocument/2006/relationships/hyperlink" Target="https://dataprotection.education/best-practice-library/checklist/dashboard" TargetMode="External"/><Relationship Id="rId18" Type="http://schemas.openxmlformats.org/officeDocument/2006/relationships/hyperlink" Target="https://www.legislation.gov.uk/ukpga/1980/58"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upport.google.com/vault/answer/2990828?hl=en" TargetMode="External"/><Relationship Id="rId7" Type="http://schemas.openxmlformats.org/officeDocument/2006/relationships/hyperlink" Target="https://dataprotection.education/student-list/users?filter%5bagencies%5d=164" TargetMode="External"/><Relationship Id="rId12" Type="http://schemas.openxmlformats.org/officeDocument/2006/relationships/image" Target="media/image1.png"/><Relationship Id="rId17" Type="http://schemas.openxmlformats.org/officeDocument/2006/relationships/hyperlink" Target="https://dataprotection.education/index.php?option=com_tjucm&amp;view=items&amp;client=com_tjucm.rop&amp;filter_process=generic&amp;Itemid=1258"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co.org.uk/for-organisations/guide-to-data-protection/guide-to-the-general-data-protection-regulation-gdpr/principles/storage-limitation/" TargetMode="External"/><Relationship Id="rId20" Type="http://schemas.openxmlformats.org/officeDocument/2006/relationships/hyperlink" Target="https://docs.microsoft.com/en-us/microsoft-365/compliance/retention?view=o365-worldw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compliance-manager/managelessons?clusters=164" TargetMode="External"/><Relationship Id="rId24" Type="http://schemas.openxmlformats.org/officeDocument/2006/relationships/hyperlink" Target="https://dataprotection.education/courses-heading/dpe-events" TargetMode="External"/><Relationship Id="rId5" Type="http://schemas.openxmlformats.org/officeDocument/2006/relationships/footnotes" Target="footnotes.xml"/><Relationship Id="rId15" Type="http://schemas.openxmlformats.org/officeDocument/2006/relationships/hyperlink" Target="https://assets.publishing.service.gov.uk/government/uploads/system/uploads/attachment_data/file/737237/Records_Checklist_Safe_Data_Destruction_Log_accessible.docx" TargetMode="External"/><Relationship Id="rId23" Type="http://schemas.openxmlformats.org/officeDocument/2006/relationships/hyperlink" Target="https://dataprotection.education/best-practice-library/documents/drip-feeds" TargetMode="External"/><Relationship Id="rId10" Type="http://schemas.openxmlformats.org/officeDocument/2006/relationships/hyperlink" Target="https://dataprotection.education/best-practice-library/documents/procedures/43-work-out-of-school" TargetMode="External"/><Relationship Id="rId19" Type="http://schemas.openxmlformats.org/officeDocument/2006/relationships/hyperlink" Target="https://www.legislation.gov.uk/uksi/2021/833/contents/made"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transparency" TargetMode="External"/><Relationship Id="rId14" Type="http://schemas.openxmlformats.org/officeDocument/2006/relationships/hyperlink" Target="https://dataprotection.education/best-practice-library/best-practice/records-management" TargetMode="External"/><Relationship Id="rId22" Type="http://schemas.openxmlformats.org/officeDocument/2006/relationships/hyperlink" Target="https://dataprotection.education/courses-heading/making-the-rounds-log"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3</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5</cp:revision>
  <dcterms:created xsi:type="dcterms:W3CDTF">2022-06-06T11:05:00Z</dcterms:created>
  <dcterms:modified xsi:type="dcterms:W3CDTF">2022-06-06T13:20:00Z</dcterms:modified>
</cp:coreProperties>
</file>