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Heading1"/>
        <w:pageBreakBefore w:val="0"/>
        <w:rPr>
          <w:sz w:val="40"/>
          <w:szCs w:val="40"/>
        </w:rPr>
      </w:pPr>
      <w:bookmarkStart w:colFirst="0" w:colLast="0" w:name="_uo5ohu6et1nb" w:id="0"/>
      <w:bookmarkEnd w:id="0"/>
      <w:r w:rsidDel="00000000" w:rsidR="00000000" w:rsidRPr="00000000">
        <w:rPr>
          <w:sz w:val="40"/>
          <w:szCs w:val="40"/>
          <w:rtl w:val="0"/>
        </w:rPr>
        <w:t xml:space="preserve">Data Protection Education (DPE) Clarion Academy Trust Report June 2022</w:t>
      </w:r>
    </w:p>
    <w:p w:rsidR="00000000" w:rsidDel="00000000" w:rsidP="00000000" w:rsidRDefault="00000000" w:rsidRPr="00000000" w14:paraId="00000003">
      <w:pPr>
        <w:pStyle w:val="Heading1"/>
        <w:pageBreakBefore w:val="0"/>
        <w:rPr>
          <w:sz w:val="26"/>
          <w:szCs w:val="26"/>
        </w:rPr>
      </w:pPr>
      <w:bookmarkStart w:colFirst="0" w:colLast="0" w:name="_bz2whh9vstvd" w:id="1"/>
      <w:bookmarkEnd w:id="1"/>
      <w:r w:rsidDel="00000000" w:rsidR="00000000" w:rsidRPr="00000000">
        <w:rPr>
          <w:sz w:val="26"/>
          <w:szCs w:val="26"/>
          <w:rtl w:val="0"/>
        </w:rPr>
        <w:t xml:space="preserve">DPE lead consultant and author: </w:t>
      </w:r>
      <w:r w:rsidDel="00000000" w:rsidR="00000000" w:rsidRPr="00000000">
        <w:rPr>
          <w:rFonts w:ascii="Calibri" w:cs="Calibri" w:eastAsia="Calibri" w:hAnsi="Calibri"/>
          <w:b w:val="0"/>
          <w:sz w:val="26"/>
          <w:szCs w:val="26"/>
          <w:rtl w:val="0"/>
        </w:rPr>
        <w:t xml:space="preserve">Stuart Lee (SL)  </w:t>
      </w:r>
      <w:r w:rsidDel="00000000" w:rsidR="00000000" w:rsidRPr="00000000">
        <w:rPr>
          <w:rFonts w:ascii="Calibri" w:cs="Calibri" w:eastAsia="Calibri" w:hAnsi="Calibri"/>
          <w:sz w:val="26"/>
          <w:szCs w:val="26"/>
          <w:rtl w:val="0"/>
        </w:rPr>
        <w:t xml:space="preserve">Trust Lead:</w:t>
      </w:r>
      <w:r w:rsidDel="00000000" w:rsidR="00000000" w:rsidRPr="00000000">
        <w:rPr>
          <w:rFonts w:ascii="Calibri" w:cs="Calibri" w:eastAsia="Calibri" w:hAnsi="Calibri"/>
          <w:b w:val="0"/>
          <w:sz w:val="26"/>
          <w:szCs w:val="26"/>
          <w:rtl w:val="0"/>
        </w:rPr>
        <w:t xml:space="preserve"> Mike Quantrill (MQ) </w:t>
      </w:r>
      <w:r w:rsidDel="00000000" w:rsidR="00000000" w:rsidRPr="00000000">
        <w:rPr>
          <w:rtl w:val="0"/>
        </w:rPr>
      </w:r>
    </w:p>
    <w:p w:rsidR="00000000" w:rsidDel="00000000" w:rsidP="00000000" w:rsidRDefault="00000000" w:rsidRPr="00000000" w14:paraId="00000004">
      <w:pPr>
        <w:pStyle w:val="Heading2"/>
        <w:pageBreakBefore w:val="0"/>
        <w:jc w:val="both"/>
        <w:rPr>
          <w:sz w:val="30"/>
          <w:szCs w:val="30"/>
        </w:rPr>
      </w:pPr>
      <w:bookmarkStart w:colFirst="0" w:colLast="0" w:name="_wt8zgobmkwlr" w:id="2"/>
      <w:bookmarkEnd w:id="2"/>
      <w:r w:rsidDel="00000000" w:rsidR="00000000" w:rsidRPr="00000000">
        <w:rPr>
          <w:sz w:val="30"/>
          <w:szCs w:val="30"/>
          <w:rtl w:val="0"/>
        </w:rPr>
        <w:t xml:space="preserve">Introduction and approach</w:t>
      </w:r>
    </w:p>
    <w:p w:rsidR="00000000" w:rsidDel="00000000" w:rsidP="00000000" w:rsidRDefault="00000000" w:rsidRPr="00000000" w14:paraId="00000005">
      <w:pPr>
        <w:pageBreakBefore w:val="0"/>
        <w:ind w:left="0" w:firstLine="0"/>
        <w:jc w:val="both"/>
        <w:rPr>
          <w:highlight w:val="white"/>
        </w:rPr>
      </w:pPr>
      <w:r w:rsidDel="00000000" w:rsidR="00000000" w:rsidRPr="00000000">
        <w:rPr>
          <w:highlight w:val="white"/>
          <w:rtl w:val="0"/>
        </w:rPr>
        <w:t xml:space="preserve">The Trust report is written based on the follow up actions from the previous Trust report of June 2021 with a focus on the recent audit walk that was completed on 6 June 2022. Progress and feedback is detailed below:</w:t>
      </w:r>
    </w:p>
    <w:p w:rsidR="00000000" w:rsidDel="00000000" w:rsidP="00000000" w:rsidRDefault="00000000" w:rsidRPr="00000000" w14:paraId="00000006">
      <w:pPr>
        <w:pStyle w:val="Heading2"/>
        <w:pageBreakBefore w:val="0"/>
        <w:jc w:val="both"/>
        <w:rPr>
          <w:b w:val="0"/>
          <w:color w:val="595959"/>
          <w:sz w:val="24"/>
          <w:szCs w:val="24"/>
          <w:highlight w:val="white"/>
        </w:rPr>
      </w:pPr>
      <w:bookmarkStart w:colFirst="0" w:colLast="0" w:name="_yc5m0nvai3ts" w:id="3"/>
      <w:bookmarkEnd w:id="3"/>
      <w:r w:rsidDel="00000000" w:rsidR="00000000" w:rsidRPr="00000000">
        <w:rPr>
          <w:sz w:val="24"/>
          <w:szCs w:val="24"/>
          <w:highlight w:val="white"/>
          <w:rtl w:val="0"/>
        </w:rPr>
        <w:t xml:space="preserve">ICO accountability tracker: </w:t>
      </w:r>
      <w:r w:rsidDel="00000000" w:rsidR="00000000" w:rsidRPr="00000000">
        <w:rPr>
          <w:b w:val="0"/>
          <w:color w:val="595959"/>
          <w:sz w:val="24"/>
          <w:szCs w:val="24"/>
          <w:highlight w:val="white"/>
          <w:rtl w:val="0"/>
        </w:rPr>
        <w:t xml:space="preserve">MQ and SL have updated the ICO accountability tracker and will continue to work on this (which will support follow up actions 2022-23) for the summer and autumn term 2022. </w:t>
      </w:r>
    </w:p>
    <w:p w:rsidR="00000000" w:rsidDel="00000000" w:rsidP="00000000" w:rsidRDefault="00000000" w:rsidRPr="00000000" w14:paraId="00000007">
      <w:pPr>
        <w:pStyle w:val="Heading2"/>
        <w:pageBreakBefore w:val="0"/>
        <w:jc w:val="both"/>
        <w:rPr>
          <w:b w:val="0"/>
          <w:color w:val="595959"/>
          <w:sz w:val="24"/>
          <w:szCs w:val="24"/>
          <w:highlight w:val="white"/>
        </w:rPr>
      </w:pPr>
      <w:bookmarkStart w:colFirst="0" w:colLast="0" w:name="_zcte7o6n15xr" w:id="4"/>
      <w:bookmarkEnd w:id="4"/>
      <w:r w:rsidDel="00000000" w:rsidR="00000000" w:rsidRPr="00000000">
        <w:rPr>
          <w:sz w:val="24"/>
          <w:szCs w:val="24"/>
          <w:highlight w:val="white"/>
          <w:rtl w:val="0"/>
        </w:rPr>
        <w:t xml:space="preserve">Raising staff awareness and training: </w:t>
      </w:r>
      <w:r w:rsidDel="00000000" w:rsidR="00000000" w:rsidRPr="00000000">
        <w:rPr>
          <w:b w:val="0"/>
          <w:color w:val="595959"/>
          <w:sz w:val="24"/>
          <w:szCs w:val="24"/>
          <w:highlight w:val="white"/>
          <w:rtl w:val="0"/>
        </w:rPr>
        <w:t xml:space="preserve">Having already completed some of DPE’s e-learning training the Trust will in the next year be at the 2 year cycle where refresher training will be rolled out and completed. The Trust also has the opportunity for staff to complete role based and/or specific training. Mike has been working with staff for data retention and audit walk findings will be fed back to staff to further improve practice. Staff also complete regular bitesize information security training.</w:t>
      </w:r>
    </w:p>
    <w:p w:rsidR="00000000" w:rsidDel="00000000" w:rsidP="00000000" w:rsidRDefault="00000000" w:rsidRPr="00000000" w14:paraId="00000008">
      <w:pPr>
        <w:jc w:val="both"/>
        <w:rPr>
          <w:highlight w:val="white"/>
        </w:rPr>
      </w:pPr>
      <w:r w:rsidDel="00000000" w:rsidR="00000000" w:rsidRPr="00000000">
        <w:rPr>
          <w:b w:val="1"/>
          <w:color w:val="52a6cc"/>
          <w:highlight w:val="white"/>
          <w:rtl w:val="0"/>
        </w:rPr>
        <w:t xml:space="preserve">Risk management, DPIAs and Record of Processing (RoP):</w:t>
      </w:r>
      <w:r w:rsidDel="00000000" w:rsidR="00000000" w:rsidRPr="00000000">
        <w:rPr>
          <w:color w:val="52a6cc"/>
          <w:highlight w:val="white"/>
          <w:rtl w:val="0"/>
        </w:rPr>
        <w:t xml:space="preserve"> </w:t>
      </w:r>
      <w:r w:rsidDel="00000000" w:rsidR="00000000" w:rsidRPr="00000000">
        <w:rPr>
          <w:highlight w:val="white"/>
          <w:rtl w:val="0"/>
        </w:rPr>
        <w:t xml:space="preserve">MQ is aware of when a DPIA should be completed and t</w:t>
      </w:r>
      <w:r w:rsidDel="00000000" w:rsidR="00000000" w:rsidRPr="00000000">
        <w:rPr>
          <w:highlight w:val="white"/>
          <w:rtl w:val="0"/>
        </w:rPr>
        <w:t xml:space="preserve">he Trust CCTV DPIA was reviewed and updated with MQ recently. Key Trust staff have worked with DPE to update the Record of Processing for finance and HR. SL will work with MQ in 2022/23 to continue to complete other areas of the RoP i.e. management of the school.</w:t>
      </w:r>
    </w:p>
    <w:p w:rsidR="00000000" w:rsidDel="00000000" w:rsidP="00000000" w:rsidRDefault="00000000" w:rsidRPr="00000000" w14:paraId="00000009">
      <w:pPr>
        <w:jc w:val="both"/>
        <w:rPr>
          <w:b w:val="1"/>
          <w:color w:val="52a6cc"/>
          <w:highlight w:val="white"/>
        </w:rPr>
      </w:pPr>
      <w:r w:rsidDel="00000000" w:rsidR="00000000" w:rsidRPr="00000000">
        <w:rPr>
          <w:b w:val="1"/>
          <w:color w:val="52a6cc"/>
          <w:highlight w:val="white"/>
          <w:rtl w:val="0"/>
        </w:rPr>
        <w:t xml:space="preserve">Records management, contracts and data sharing: </w:t>
      </w:r>
      <w:r w:rsidDel="00000000" w:rsidR="00000000" w:rsidRPr="00000000">
        <w:rPr>
          <w:highlight w:val="white"/>
          <w:rtl w:val="0"/>
        </w:rPr>
        <w:t xml:space="preserve">The Trust has a data retention schedule that has been shared with staff and MQ has also supported staff across the Trust in this area. The Trust uses IRIS asset register and has a device/laptop policy in place. MQ uses DPE’s third party due diligence form and liaises with the compliance team for vetting third party suppliers as appropriate and third party/supplier lists are up to date. Physical audits (detailed below) have also now been completed.  Areas in the ICO accountability tracker where expectations are partially being met will form part of the follow on actions for next year. </w:t>
      </w:r>
      <w:r w:rsidDel="00000000" w:rsidR="00000000" w:rsidRPr="00000000">
        <w:rPr>
          <w:rtl w:val="0"/>
        </w:rPr>
      </w:r>
    </w:p>
    <w:p w:rsidR="00000000" w:rsidDel="00000000" w:rsidP="00000000" w:rsidRDefault="00000000" w:rsidRPr="00000000" w14:paraId="0000000A">
      <w:pPr>
        <w:pStyle w:val="Heading2"/>
        <w:pageBreakBefore w:val="0"/>
        <w:jc w:val="both"/>
        <w:rPr>
          <w:b w:val="0"/>
          <w:color w:val="666666"/>
          <w:sz w:val="24"/>
          <w:szCs w:val="24"/>
          <w:highlight w:val="white"/>
        </w:rPr>
      </w:pPr>
      <w:bookmarkStart w:colFirst="0" w:colLast="0" w:name="_7sqimstzr3ok" w:id="5"/>
      <w:bookmarkEnd w:id="5"/>
      <w:r w:rsidDel="00000000" w:rsidR="00000000" w:rsidRPr="00000000">
        <w:rPr>
          <w:sz w:val="24"/>
          <w:szCs w:val="24"/>
          <w:highlight w:val="white"/>
          <w:rtl w:val="0"/>
        </w:rPr>
        <w:t xml:space="preserve">Onsite visits and audits:</w:t>
      </w:r>
      <w:r w:rsidDel="00000000" w:rsidR="00000000" w:rsidRPr="00000000">
        <w:rPr>
          <w:b w:val="0"/>
          <w:sz w:val="24"/>
          <w:szCs w:val="24"/>
          <w:highlight w:val="white"/>
          <w:rtl w:val="0"/>
        </w:rPr>
        <w:t xml:space="preserve"> </w:t>
      </w:r>
      <w:r w:rsidDel="00000000" w:rsidR="00000000" w:rsidRPr="00000000">
        <w:rPr>
          <w:b w:val="0"/>
          <w:color w:val="666666"/>
          <w:sz w:val="24"/>
          <w:szCs w:val="24"/>
          <w:highlight w:val="white"/>
          <w:rtl w:val="0"/>
        </w:rPr>
        <w:t xml:space="preserve">An onsite physical audit was completed at Trust schools and Trust headquarters on 6 June 2022. </w:t>
      </w:r>
      <w:r w:rsidDel="00000000" w:rsidR="00000000" w:rsidRPr="00000000">
        <w:rPr>
          <w:b w:val="0"/>
          <w:color w:val="595959"/>
          <w:sz w:val="24"/>
          <w:szCs w:val="24"/>
          <w:highlight w:val="white"/>
          <w:rtl w:val="0"/>
        </w:rPr>
        <w:t xml:space="preserve">Headteachers at all sites were welcoming and proactive in wanting to continue to raise awareness and improve practice across the Trust. </w:t>
      </w:r>
      <w:r w:rsidDel="00000000" w:rsidR="00000000" w:rsidRPr="00000000">
        <w:rPr>
          <w:rtl w:val="0"/>
        </w:rPr>
      </w:r>
    </w:p>
    <w:p w:rsidR="00000000" w:rsidDel="00000000" w:rsidP="00000000" w:rsidRDefault="00000000" w:rsidRPr="00000000" w14:paraId="0000000B">
      <w:pPr>
        <w:pStyle w:val="Heading2"/>
        <w:pageBreakBefore w:val="0"/>
        <w:jc w:val="both"/>
        <w:rPr>
          <w:highlight w:val="white"/>
        </w:rPr>
      </w:pPr>
      <w:bookmarkStart w:colFirst="0" w:colLast="0" w:name="_m7bpog94sodl" w:id="6"/>
      <w:bookmarkEnd w:id="6"/>
      <w:r w:rsidDel="00000000" w:rsidR="00000000" w:rsidRPr="00000000">
        <w:rPr>
          <w:b w:val="0"/>
          <w:color w:val="666666"/>
          <w:sz w:val="24"/>
          <w:szCs w:val="24"/>
          <w:highlight w:val="white"/>
          <w:rtl w:val="0"/>
        </w:rPr>
        <w:t xml:space="preserve">Good practice was observed across the Trust and in discussions with staff, staff were knowledgeable and exhibited good data handling and processing practices. </w:t>
      </w:r>
      <w:r w:rsidDel="00000000" w:rsidR="00000000" w:rsidRPr="00000000">
        <w:rPr>
          <w:rtl w:val="0"/>
        </w:rPr>
      </w:r>
    </w:p>
    <w:p w:rsidR="00000000" w:rsidDel="00000000" w:rsidP="00000000" w:rsidRDefault="00000000" w:rsidRPr="00000000" w14:paraId="0000000C">
      <w:pPr>
        <w:pageBreakBefore w:val="0"/>
        <w:jc w:val="both"/>
        <w:rPr>
          <w:color w:val="666666"/>
          <w:highlight w:val="white"/>
        </w:rPr>
      </w:pPr>
      <w:r w:rsidDel="00000000" w:rsidR="00000000" w:rsidRPr="00000000">
        <w:rPr>
          <w:color w:val="666666"/>
          <w:highlight w:val="white"/>
          <w:rtl w:val="0"/>
        </w:rPr>
        <w:t xml:space="preserve">As would be expected when visiting during normal working hours, some sensitive data will have been observed as staff will be working in the areas audited.  Separate audit observations for each school was provided for MQ.</w:t>
      </w:r>
    </w:p>
    <w:p w:rsidR="00000000" w:rsidDel="00000000" w:rsidP="00000000" w:rsidRDefault="00000000" w:rsidRPr="00000000" w14:paraId="0000000D">
      <w:pPr>
        <w:jc w:val="both"/>
        <w:rPr>
          <w:b w:val="1"/>
          <w:highlight w:val="white"/>
        </w:rPr>
      </w:pPr>
      <w:r w:rsidDel="00000000" w:rsidR="00000000" w:rsidRPr="00000000">
        <w:rPr>
          <w:b w:val="1"/>
          <w:highlight w:val="white"/>
          <w:rtl w:val="0"/>
        </w:rPr>
        <w:t xml:space="preserve">Audit walk(s) feedback and recommendations are detailed below:</w:t>
      </w:r>
    </w:p>
    <w:p w:rsidR="00000000" w:rsidDel="00000000" w:rsidP="00000000" w:rsidRDefault="00000000" w:rsidRPr="00000000" w14:paraId="0000000E">
      <w:pPr>
        <w:jc w:val="both"/>
        <w:rPr>
          <w:highlight w:val="white"/>
        </w:rPr>
      </w:pPr>
      <w:r w:rsidDel="00000000" w:rsidR="00000000" w:rsidRPr="00000000">
        <w:rPr>
          <w:b w:val="1"/>
          <w:highlight w:val="white"/>
          <w:rtl w:val="0"/>
        </w:rPr>
        <w:t xml:space="preserve">Visitor privacy information - all sites:</w:t>
      </w:r>
      <w:r w:rsidDel="00000000" w:rsidR="00000000" w:rsidRPr="00000000">
        <w:rPr>
          <w:highlight w:val="white"/>
          <w:rtl w:val="0"/>
        </w:rPr>
        <w:t xml:space="preserve"> add the following statement or similar near to the visitor sign in systems:</w:t>
      </w:r>
      <w:r w:rsidDel="00000000" w:rsidR="00000000" w:rsidRPr="00000000">
        <w:rPr>
          <w:b w:val="1"/>
          <w:highlight w:val="white"/>
          <w:rtl w:val="0"/>
        </w:rPr>
        <w:t xml:space="preserve"> </w:t>
      </w:r>
      <w:r w:rsidDel="00000000" w:rsidR="00000000" w:rsidRPr="00000000">
        <w:rPr>
          <w:highlight w:val="white"/>
          <w:rtl w:val="0"/>
        </w:rPr>
        <w:t xml:space="preserve">If you would like to know more about how we protect and store visitor information, please refer to the GDPR section of the Trust/school website for the school's general privacy notice and GDPR policy.  Your information will not be shared unless requested by an external agency in the course of a health and safety incident or in the investigation of a crime.</w:t>
      </w:r>
    </w:p>
    <w:p w:rsidR="00000000" w:rsidDel="00000000" w:rsidP="00000000" w:rsidRDefault="00000000" w:rsidRPr="00000000" w14:paraId="0000000F">
      <w:pPr>
        <w:jc w:val="both"/>
        <w:rPr>
          <w:highlight w:val="white"/>
        </w:rPr>
      </w:pPr>
      <w:r w:rsidDel="00000000" w:rsidR="00000000" w:rsidRPr="00000000">
        <w:rPr>
          <w:b w:val="1"/>
          <w:highlight w:val="white"/>
          <w:rtl w:val="0"/>
        </w:rPr>
        <w:t xml:space="preserve">Note: </w:t>
      </w:r>
      <w:r w:rsidDel="00000000" w:rsidR="00000000" w:rsidRPr="00000000">
        <w:rPr>
          <w:highlight w:val="white"/>
          <w:rtl w:val="0"/>
        </w:rPr>
        <w:t xml:space="preserve">Option to update</w:t>
      </w:r>
      <w:r w:rsidDel="00000000" w:rsidR="00000000" w:rsidRPr="00000000">
        <w:rPr>
          <w:b w:val="1"/>
          <w:highlight w:val="white"/>
          <w:rtl w:val="0"/>
        </w:rPr>
        <w:t xml:space="preserve"> </w:t>
      </w:r>
      <w:r w:rsidDel="00000000" w:rsidR="00000000" w:rsidRPr="00000000">
        <w:rPr>
          <w:highlight w:val="white"/>
          <w:rtl w:val="0"/>
        </w:rPr>
        <w:t xml:space="preserve">CCTV signage text at the 2 high schools with the text above, adapted accordingly.</w:t>
      </w:r>
    </w:p>
    <w:p w:rsidR="00000000" w:rsidDel="00000000" w:rsidP="00000000" w:rsidRDefault="00000000" w:rsidRPr="00000000" w14:paraId="00000010">
      <w:pPr>
        <w:jc w:val="both"/>
        <w:rPr>
          <w:highlight w:val="white"/>
        </w:rPr>
      </w:pPr>
      <w:r w:rsidDel="00000000" w:rsidR="00000000" w:rsidRPr="00000000">
        <w:rPr>
          <w:b w:val="1"/>
          <w:highlight w:val="white"/>
          <w:rtl w:val="0"/>
        </w:rPr>
        <w:t xml:space="preserve">VIsitor book - Thurlton: </w:t>
      </w:r>
      <w:r w:rsidDel="00000000" w:rsidR="00000000" w:rsidRPr="00000000">
        <w:rPr>
          <w:highlight w:val="white"/>
          <w:rtl w:val="0"/>
        </w:rPr>
        <w:t xml:space="preserve">A closed book system is used and the book is stored securely. As each visitor can see other visitor information, consider updating to a secure carbon book system similar to Pakefield. </w:t>
      </w:r>
    </w:p>
    <w:p w:rsidR="00000000" w:rsidDel="00000000" w:rsidP="00000000" w:rsidRDefault="00000000" w:rsidRPr="00000000" w14:paraId="00000011">
      <w:pPr>
        <w:jc w:val="both"/>
        <w:rPr>
          <w:highlight w:val="white"/>
        </w:rPr>
      </w:pPr>
      <w:r w:rsidDel="00000000" w:rsidR="00000000" w:rsidRPr="00000000">
        <w:rPr>
          <w:b w:val="1"/>
          <w:highlight w:val="white"/>
          <w:rtl w:val="0"/>
        </w:rPr>
        <w:t xml:space="preserve">Parent/student sign out sheet - Thurlton: </w:t>
      </w:r>
      <w:r w:rsidDel="00000000" w:rsidR="00000000" w:rsidRPr="00000000">
        <w:rPr>
          <w:highlight w:val="white"/>
          <w:rtl w:val="0"/>
        </w:rPr>
        <w:t xml:space="preserve">School to trial a single entry sign out system (parents will have a blank slip to complete and information can be added to the MIS) to avoid parents seeing each other's details. The school has moved to a slide down sheet system to minimise risks of PII data being accessed by other parents, although this is recognised by the headteacher as not foolproof.</w:t>
      </w:r>
    </w:p>
    <w:p w:rsidR="00000000" w:rsidDel="00000000" w:rsidP="00000000" w:rsidRDefault="00000000" w:rsidRPr="00000000" w14:paraId="00000012">
      <w:pPr>
        <w:jc w:val="both"/>
        <w:rPr>
          <w:color w:val="666666"/>
          <w:highlight w:val="white"/>
        </w:rPr>
      </w:pPr>
      <w:r w:rsidDel="00000000" w:rsidR="00000000" w:rsidRPr="00000000">
        <w:rPr>
          <w:b w:val="1"/>
          <w:highlight w:val="white"/>
          <w:rtl w:val="0"/>
        </w:rPr>
        <w:t xml:space="preserve">General reminders from observations - applicable for all staff (additional details can be obtained from the individual school report(s): </w:t>
      </w:r>
      <w:r w:rsidDel="00000000" w:rsidR="00000000" w:rsidRPr="00000000">
        <w:rPr>
          <w:color w:val="666666"/>
          <w:highlight w:val="white"/>
          <w:rtl w:val="0"/>
        </w:rPr>
        <w:t xml:space="preserve">Reminder to staff to use Windows + L to lock laptops when away from their work area.</w:t>
      </w:r>
    </w:p>
    <w:p w:rsidR="00000000" w:rsidDel="00000000" w:rsidP="00000000" w:rsidRDefault="00000000" w:rsidRPr="00000000" w14:paraId="00000013">
      <w:pPr>
        <w:jc w:val="both"/>
        <w:rPr>
          <w:color w:val="666666"/>
          <w:highlight w:val="white"/>
        </w:rPr>
      </w:pPr>
      <w:r w:rsidDel="00000000" w:rsidR="00000000" w:rsidRPr="00000000">
        <w:rPr>
          <w:color w:val="666666"/>
          <w:highlight w:val="white"/>
          <w:rtl w:val="0"/>
        </w:rPr>
        <w:t xml:space="preserve">Reminder to staff to check folders for outdated information and complete a data cleanse (declutter)</w:t>
      </w:r>
      <w:r w:rsidDel="00000000" w:rsidR="00000000" w:rsidRPr="00000000">
        <w:rPr>
          <w:highlight w:val="white"/>
          <w:rtl w:val="0"/>
        </w:rPr>
        <w:t xml:space="preserve"> in areas identified and build in whole school routines to complete periodically.</w:t>
      </w:r>
      <w:r w:rsidDel="00000000" w:rsidR="00000000" w:rsidRPr="00000000">
        <w:rPr>
          <w:rtl w:val="0"/>
        </w:rPr>
      </w:r>
    </w:p>
    <w:p w:rsidR="00000000" w:rsidDel="00000000" w:rsidP="00000000" w:rsidRDefault="00000000" w:rsidRPr="00000000" w14:paraId="00000014">
      <w:pPr>
        <w:jc w:val="both"/>
        <w:rPr>
          <w:color w:val="666666"/>
          <w:highlight w:val="white"/>
        </w:rPr>
      </w:pPr>
      <w:r w:rsidDel="00000000" w:rsidR="00000000" w:rsidRPr="00000000">
        <w:rPr>
          <w:color w:val="666666"/>
          <w:highlight w:val="white"/>
          <w:rtl w:val="0"/>
        </w:rPr>
        <w:t xml:space="preserve">Ensure in-trays do not contain sensitive data. Where sensitive data is in in-trays, secure at the end of the working day. Any in-trays where data has built up, complete a data cleanse and file or securely destroy as appropriate. </w:t>
      </w:r>
    </w:p>
    <w:p w:rsidR="00000000" w:rsidDel="00000000" w:rsidP="00000000" w:rsidRDefault="00000000" w:rsidRPr="00000000" w14:paraId="00000015">
      <w:pPr>
        <w:jc w:val="both"/>
        <w:rPr>
          <w:color w:val="666666"/>
          <w:highlight w:val="white"/>
        </w:rPr>
      </w:pPr>
      <w:r w:rsidDel="00000000" w:rsidR="00000000" w:rsidRPr="00000000">
        <w:rPr>
          <w:color w:val="666666"/>
          <w:highlight w:val="white"/>
          <w:rtl w:val="0"/>
        </w:rPr>
        <w:t xml:space="preserve">Check folders that may contain sensitive data and add to secure storage when not in use. Ensure that no CPD, HR folders containing sensitive data etc are easily accessible to unauthorised users.</w:t>
      </w:r>
    </w:p>
    <w:p w:rsidR="00000000" w:rsidDel="00000000" w:rsidP="00000000" w:rsidRDefault="00000000" w:rsidRPr="00000000" w14:paraId="00000016">
      <w:pPr>
        <w:jc w:val="both"/>
        <w:rPr>
          <w:color w:val="666666"/>
          <w:highlight w:val="white"/>
        </w:rPr>
      </w:pPr>
      <w:r w:rsidDel="00000000" w:rsidR="00000000" w:rsidRPr="00000000">
        <w:rPr>
          <w:color w:val="666666"/>
          <w:highlight w:val="white"/>
          <w:rtl w:val="0"/>
        </w:rPr>
        <w:t xml:space="preserve">Where appropriate, secure areas when not in offices and avoid leaving keys and personal devices laying around i.e.personal mobiles.</w:t>
      </w:r>
    </w:p>
    <w:p w:rsidR="00000000" w:rsidDel="00000000" w:rsidP="00000000" w:rsidRDefault="00000000" w:rsidRPr="00000000" w14:paraId="00000017">
      <w:pPr>
        <w:jc w:val="both"/>
        <w:rPr>
          <w:color w:val="666666"/>
          <w:highlight w:val="white"/>
        </w:rPr>
      </w:pPr>
      <w:r w:rsidDel="00000000" w:rsidR="00000000" w:rsidRPr="00000000">
        <w:rPr>
          <w:color w:val="666666"/>
          <w:highlight w:val="white"/>
          <w:rtl w:val="0"/>
        </w:rPr>
        <w:t xml:space="preserve">Where the back of cupboard doors and walls are used for displaying sensitive data, consider using a folder system (best practice) or as a minimum, use front covers. </w:t>
      </w:r>
    </w:p>
    <w:p w:rsidR="00000000" w:rsidDel="00000000" w:rsidP="00000000" w:rsidRDefault="00000000" w:rsidRPr="00000000" w14:paraId="00000018">
      <w:pPr>
        <w:jc w:val="both"/>
        <w:rPr>
          <w:color w:val="666666"/>
          <w:highlight w:val="white"/>
        </w:rPr>
      </w:pPr>
      <w:r w:rsidDel="00000000" w:rsidR="00000000" w:rsidRPr="00000000">
        <w:rPr>
          <w:b w:val="1"/>
          <w:highlight w:val="white"/>
          <w:rtl w:val="0"/>
        </w:rPr>
        <w:t xml:space="preserve">Pigeon holes - applicable for all staff (additional details can be obtained from the individual school report(s):  </w:t>
      </w:r>
      <w:r w:rsidDel="00000000" w:rsidR="00000000" w:rsidRPr="00000000">
        <w:rPr>
          <w:color w:val="666666"/>
          <w:highlight w:val="white"/>
          <w:rtl w:val="0"/>
        </w:rPr>
        <w:t xml:space="preserve">Reminder for staff to check pigeon holes and where applicable complete a data cleanse.</w:t>
      </w:r>
    </w:p>
    <w:p w:rsidR="00000000" w:rsidDel="00000000" w:rsidP="00000000" w:rsidRDefault="00000000" w:rsidRPr="00000000" w14:paraId="00000019">
      <w:pPr>
        <w:jc w:val="both"/>
        <w:rPr>
          <w:color w:val="666666"/>
          <w:highlight w:val="white"/>
        </w:rPr>
      </w:pPr>
      <w:r w:rsidDel="00000000" w:rsidR="00000000" w:rsidRPr="00000000">
        <w:rPr>
          <w:b w:val="1"/>
          <w:color w:val="666666"/>
          <w:highlight w:val="white"/>
          <w:rtl w:val="0"/>
        </w:rPr>
        <w:t xml:space="preserve">Additional e-learning training</w:t>
      </w:r>
      <w:r w:rsidDel="00000000" w:rsidR="00000000" w:rsidRPr="00000000">
        <w:rPr>
          <w:color w:val="666666"/>
          <w:highlight w:val="white"/>
          <w:rtl w:val="0"/>
        </w:rPr>
        <w:t xml:space="preserve"> - GDPR refresh training will be completed at some point during 2022/23 academic year. In addition, consider if any staff would benefit from specific bitesize training ie. clear desk.</w:t>
      </w:r>
    </w:p>
    <w:p w:rsidR="00000000" w:rsidDel="00000000" w:rsidP="00000000" w:rsidRDefault="00000000" w:rsidRPr="00000000" w14:paraId="0000001A">
      <w:pPr>
        <w:jc w:val="both"/>
        <w:rPr>
          <w:b w:val="1"/>
          <w:color w:val="666666"/>
          <w:highlight w:val="white"/>
        </w:rPr>
      </w:pPr>
      <w:r w:rsidDel="00000000" w:rsidR="00000000" w:rsidRPr="00000000">
        <w:rPr>
          <w:rtl w:val="0"/>
        </w:rPr>
      </w:r>
    </w:p>
    <w:p w:rsidR="00000000" w:rsidDel="00000000" w:rsidP="00000000" w:rsidRDefault="00000000" w:rsidRPr="00000000" w14:paraId="0000001B">
      <w:pPr>
        <w:jc w:val="both"/>
        <w:rPr>
          <w:b w:val="1"/>
          <w:color w:val="666666"/>
          <w:highlight w:val="white"/>
        </w:rPr>
      </w:pPr>
      <w:r w:rsidDel="00000000" w:rsidR="00000000" w:rsidRPr="00000000">
        <w:rPr>
          <w:b w:val="1"/>
          <w:color w:val="666666"/>
          <w:highlight w:val="white"/>
          <w:rtl w:val="0"/>
        </w:rPr>
        <w:t xml:space="preserve">Senior staff, leadership and middle leaders offices: </w:t>
      </w:r>
    </w:p>
    <w:p w:rsidR="00000000" w:rsidDel="00000000" w:rsidP="00000000" w:rsidRDefault="00000000" w:rsidRPr="00000000" w14:paraId="0000001C">
      <w:pPr>
        <w:jc w:val="both"/>
        <w:rPr>
          <w:color w:val="666666"/>
          <w:highlight w:val="white"/>
        </w:rPr>
      </w:pPr>
      <w:r w:rsidDel="00000000" w:rsidR="00000000" w:rsidRPr="00000000">
        <w:rPr>
          <w:color w:val="666666"/>
          <w:highlight w:val="white"/>
          <w:rtl w:val="0"/>
        </w:rPr>
        <w:t xml:space="preserve">Avoid having photos with additional sensitive data (i.e. PP info) on display for interventions. </w:t>
      </w:r>
    </w:p>
    <w:p w:rsidR="00000000" w:rsidDel="00000000" w:rsidP="00000000" w:rsidRDefault="00000000" w:rsidRPr="00000000" w14:paraId="0000001D">
      <w:pPr>
        <w:jc w:val="both"/>
        <w:rPr>
          <w:color w:val="666666"/>
          <w:highlight w:val="white"/>
        </w:rPr>
      </w:pPr>
      <w:r w:rsidDel="00000000" w:rsidR="00000000" w:rsidRPr="00000000">
        <w:rPr>
          <w:color w:val="666666"/>
          <w:highlight w:val="white"/>
          <w:rtl w:val="0"/>
        </w:rPr>
        <w:t xml:space="preserve">Review what data may be left on desks i.e. assessment data and application forms and if not present in the office, add to secure storage.</w:t>
      </w:r>
    </w:p>
    <w:p w:rsidR="00000000" w:rsidDel="00000000" w:rsidP="00000000" w:rsidRDefault="00000000" w:rsidRPr="00000000" w14:paraId="0000001E">
      <w:pPr>
        <w:jc w:val="both"/>
        <w:rPr>
          <w:color w:val="666666"/>
          <w:highlight w:val="white"/>
        </w:rPr>
      </w:pPr>
      <w:r w:rsidDel="00000000" w:rsidR="00000000" w:rsidRPr="00000000">
        <w:rPr>
          <w:color w:val="666666"/>
          <w:highlight w:val="white"/>
          <w:rtl w:val="0"/>
        </w:rPr>
        <w:t xml:space="preserve">For sites where a fob system is not in operation in offices where sensitive data is processed, consider the feasibility of adding fob security/key code entry to doors for additional security at some point in the future.</w:t>
      </w:r>
    </w:p>
    <w:p w:rsidR="00000000" w:rsidDel="00000000" w:rsidP="00000000" w:rsidRDefault="00000000" w:rsidRPr="00000000" w14:paraId="0000001F">
      <w:pPr>
        <w:jc w:val="both"/>
        <w:rPr>
          <w:b w:val="1"/>
          <w:color w:val="666666"/>
          <w:highlight w:val="white"/>
        </w:rPr>
      </w:pPr>
      <w:r w:rsidDel="00000000" w:rsidR="00000000" w:rsidRPr="00000000">
        <w:rPr>
          <w:color w:val="666666"/>
          <w:highlight w:val="white"/>
          <w:rtl w:val="0"/>
        </w:rPr>
        <w:t xml:space="preserve">Review whether additional secure storage is needed in some offices.</w:t>
      </w:r>
      <w:r w:rsidDel="00000000" w:rsidR="00000000" w:rsidRPr="00000000">
        <w:rPr>
          <w:rtl w:val="0"/>
        </w:rPr>
      </w:r>
    </w:p>
    <w:p w:rsidR="00000000" w:rsidDel="00000000" w:rsidP="00000000" w:rsidRDefault="00000000" w:rsidRPr="00000000" w14:paraId="00000020">
      <w:pPr>
        <w:jc w:val="both"/>
        <w:rPr>
          <w:highlight w:val="white"/>
        </w:rPr>
      </w:pPr>
      <w:r w:rsidDel="00000000" w:rsidR="00000000" w:rsidRPr="00000000">
        <w:rPr>
          <w:b w:val="1"/>
          <w:color w:val="666666"/>
          <w:highlight w:val="white"/>
          <w:rtl w:val="0"/>
        </w:rPr>
        <w:t xml:space="preserve">Schools used by extended service: </w:t>
      </w:r>
      <w:r w:rsidDel="00000000" w:rsidR="00000000" w:rsidRPr="00000000">
        <w:rPr>
          <w:color w:val="666666"/>
          <w:highlight w:val="white"/>
          <w:rtl w:val="0"/>
        </w:rPr>
        <w:t xml:space="preserve">Review access to areas used by extended services to ensure sensitive data is not easily accessible.</w: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pageBreakBefore w:val="0"/>
      <w:rPr/>
    </w:pPr>
    <w:r w:rsidDel="00000000" w:rsidR="00000000" w:rsidRPr="00000000">
      <w:rPr>
        <w:rtl w:val="0"/>
      </w:rPr>
    </w:r>
  </w:p>
  <w:tbl>
    <w:tblPr>
      <w:tblStyle w:val="Table1"/>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rPr/>
          </w:pPr>
          <w:r w:rsidDel="00000000" w:rsidR="00000000" w:rsidRPr="00000000">
            <w:rPr>
              <w:rtl w:val="0"/>
            </w:rPr>
            <w:t xml:space="preserve">Version 1.0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ageBreakBefore w:val="0"/>
      <w:jc w:val="right"/>
      <w:rPr/>
    </w:pPr>
    <w:r w:rsidDel="00000000" w:rsidR="00000000" w:rsidRPr="00000000">
      <w:rPr/>
      <w:drawing>
        <wp:inline distB="114300" distT="114300" distL="114300" distR="114300">
          <wp:extent cx="2219325" cy="5238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9325" cy="5238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_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