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B04C8" w14:textId="26F0290F" w:rsidR="0076556E" w:rsidRDefault="00872C54" w:rsidP="00DA1891">
      <w:pPr>
        <w:pStyle w:val="Heading2"/>
        <w:spacing w:before="0" w:after="0"/>
        <w:rPr>
          <w:rFonts w:ascii="Calibri" w:hAnsi="Calibri" w:cs="Calibri"/>
          <w:color w:val="4BACC6" w:themeColor="accent5"/>
          <w:sz w:val="32"/>
          <w:szCs w:val="32"/>
        </w:rPr>
      </w:pPr>
      <w:r w:rsidRPr="00DA1891">
        <w:rPr>
          <w:rFonts w:ascii="Calibri" w:hAnsi="Calibri" w:cs="Calibri"/>
          <w:color w:val="4BACC6" w:themeColor="accent5"/>
          <w:sz w:val="32"/>
          <w:szCs w:val="32"/>
        </w:rPr>
        <w:t>School:</w:t>
      </w:r>
      <w:r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r w:rsidR="00390E59">
        <w:rPr>
          <w:rFonts w:ascii="Calibri" w:hAnsi="Calibri" w:cs="Calibri"/>
          <w:b w:val="0"/>
          <w:bCs/>
          <w:color w:val="4BACC6" w:themeColor="accent5"/>
          <w:sz w:val="32"/>
          <w:szCs w:val="32"/>
        </w:rPr>
        <w:t>South Wootton Infant</w:t>
      </w:r>
      <w:r w:rsidR="00967799">
        <w:rPr>
          <w:rFonts w:ascii="Calibri" w:hAnsi="Calibri" w:cs="Calibri"/>
          <w:b w:val="0"/>
          <w:bCs/>
          <w:color w:val="4BACC6" w:themeColor="accent5"/>
          <w:sz w:val="32"/>
          <w:szCs w:val="32"/>
        </w:rPr>
        <w:t xml:space="preserve"> School</w:t>
      </w:r>
      <w:r w:rsidRPr="00DA1891">
        <w:rPr>
          <w:rFonts w:ascii="Calibri" w:hAnsi="Calibri" w:cs="Calibri"/>
          <w:color w:val="4BACC6" w:themeColor="accent5"/>
          <w:sz w:val="32"/>
          <w:szCs w:val="32"/>
        </w:rPr>
        <w:t xml:space="preserve">   </w:t>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r>
    </w:p>
    <w:p w14:paraId="05D7AABA" w14:textId="0E0A4E3F" w:rsidR="00872C54" w:rsidRPr="00DA1891" w:rsidRDefault="00872C54" w:rsidP="00DA1891">
      <w:pPr>
        <w:pStyle w:val="Heading2"/>
        <w:spacing w:before="0" w:after="0"/>
        <w:rPr>
          <w:rFonts w:ascii="Calibri" w:hAnsi="Calibri" w:cs="Calibri"/>
          <w:b w:val="0"/>
          <w:bCs/>
          <w:color w:val="4BACC6" w:themeColor="accent5"/>
          <w:sz w:val="32"/>
          <w:szCs w:val="32"/>
        </w:rPr>
      </w:pPr>
      <w:r w:rsidRPr="00DA1891">
        <w:rPr>
          <w:rFonts w:ascii="Calibri" w:hAnsi="Calibri" w:cs="Calibri"/>
          <w:color w:val="4BACC6" w:themeColor="accent5"/>
          <w:sz w:val="32"/>
          <w:szCs w:val="32"/>
        </w:rPr>
        <w:t xml:space="preserve">Date: </w:t>
      </w:r>
      <w:r w:rsidR="0076556E">
        <w:rPr>
          <w:rFonts w:ascii="Calibri" w:hAnsi="Calibri" w:cs="Calibri"/>
          <w:color w:val="4BACC6" w:themeColor="accent5"/>
          <w:sz w:val="32"/>
          <w:szCs w:val="32"/>
        </w:rPr>
        <w:tab/>
      </w:r>
      <w:r w:rsidR="0076556E">
        <w:rPr>
          <w:rFonts w:ascii="Calibri" w:hAnsi="Calibri" w:cs="Calibri"/>
          <w:color w:val="4BACC6" w:themeColor="accent5"/>
          <w:sz w:val="32"/>
          <w:szCs w:val="32"/>
        </w:rPr>
        <w:tab/>
      </w:r>
      <w:r w:rsidR="0076556E">
        <w:rPr>
          <w:rFonts w:ascii="Calibri" w:hAnsi="Calibri" w:cs="Calibri"/>
          <w:color w:val="4BACC6" w:themeColor="accent5"/>
          <w:sz w:val="32"/>
          <w:szCs w:val="32"/>
        </w:rPr>
        <w:tab/>
      </w:r>
      <w:r w:rsidR="00390E59">
        <w:rPr>
          <w:rFonts w:ascii="Calibri" w:hAnsi="Calibri" w:cs="Calibri"/>
          <w:b w:val="0"/>
          <w:bCs/>
          <w:color w:val="4BACC6" w:themeColor="accent5"/>
          <w:sz w:val="32"/>
          <w:szCs w:val="32"/>
        </w:rPr>
        <w:t>20.06</w:t>
      </w:r>
      <w:r w:rsidR="00033B92" w:rsidRPr="00DA1891">
        <w:rPr>
          <w:rFonts w:ascii="Calibri" w:hAnsi="Calibri" w:cs="Calibri"/>
          <w:b w:val="0"/>
          <w:bCs/>
          <w:color w:val="4BACC6" w:themeColor="accent5"/>
          <w:sz w:val="32"/>
          <w:szCs w:val="32"/>
        </w:rPr>
        <w:t>.22</w:t>
      </w:r>
    </w:p>
    <w:p w14:paraId="3DBD5F63" w14:textId="5D2E27E2" w:rsidR="00872C54" w:rsidRPr="00DA1891" w:rsidRDefault="00872C54" w:rsidP="00DA1891">
      <w:pPr>
        <w:pStyle w:val="Heading2"/>
        <w:spacing w:before="0" w:after="0"/>
        <w:rPr>
          <w:rFonts w:ascii="Calibri" w:eastAsia="Calibri" w:hAnsi="Calibri" w:cs="Calibri"/>
          <w:color w:val="4BACC6" w:themeColor="accent5"/>
          <w:sz w:val="32"/>
          <w:szCs w:val="32"/>
        </w:rPr>
      </w:pPr>
      <w:r w:rsidRPr="00DA1891">
        <w:rPr>
          <w:rFonts w:ascii="Calibri" w:eastAsia="Calibri" w:hAnsi="Calibri" w:cs="Calibri"/>
          <w:color w:val="4BACC6" w:themeColor="accent5"/>
          <w:sz w:val="32"/>
          <w:szCs w:val="32"/>
        </w:rPr>
        <w:t>Report:</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b w:val="0"/>
          <w:bCs/>
          <w:color w:val="4BACC6" w:themeColor="accent5"/>
          <w:sz w:val="32"/>
          <w:szCs w:val="32"/>
        </w:rPr>
        <w:t>Remote consultation</w:t>
      </w:r>
      <w:r w:rsidRPr="00DA1891">
        <w:rPr>
          <w:rFonts w:ascii="Calibri" w:eastAsia="Calibri" w:hAnsi="Calibri" w:cs="Calibri"/>
          <w:color w:val="4BACC6" w:themeColor="accent5"/>
          <w:sz w:val="32"/>
          <w:szCs w:val="32"/>
        </w:rPr>
        <w:t xml:space="preserve">                  </w:t>
      </w:r>
    </w:p>
    <w:p w14:paraId="04CB2313" w14:textId="439F5814" w:rsidR="00872C54" w:rsidRPr="00DA1891" w:rsidRDefault="00872C54" w:rsidP="00DA1891">
      <w:pPr>
        <w:rPr>
          <w:rFonts w:ascii="Calibri" w:eastAsia="Calibri" w:hAnsi="Calibri" w:cs="Calibri"/>
          <w:color w:val="4BACC6" w:themeColor="accent5"/>
          <w:sz w:val="32"/>
          <w:szCs w:val="32"/>
        </w:rPr>
      </w:pPr>
      <w:r w:rsidRPr="00DA1891">
        <w:rPr>
          <w:rFonts w:ascii="Calibri" w:eastAsia="Calibri" w:hAnsi="Calibri" w:cs="Calibri"/>
          <w:b/>
          <w:color w:val="4BACC6" w:themeColor="accent5"/>
          <w:sz w:val="32"/>
          <w:szCs w:val="32"/>
        </w:rPr>
        <w:t>DPE:</w:t>
      </w:r>
      <w:r w:rsidRPr="00DA1891">
        <w:rPr>
          <w:rFonts w:ascii="Calibri" w:eastAsia="Calibri" w:hAnsi="Calibri" w:cs="Calibri"/>
          <w:color w:val="4BACC6" w:themeColor="accent5"/>
          <w:sz w:val="32"/>
          <w:szCs w:val="32"/>
        </w:rPr>
        <w:t xml:space="preserve">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t xml:space="preserve">Lindsey Smith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p>
    <w:p w14:paraId="25012D30" w14:textId="6108EC82" w:rsidR="00872C54" w:rsidRPr="00DA1891" w:rsidRDefault="00872C54" w:rsidP="00DA1891">
      <w:pPr>
        <w:rPr>
          <w:rFonts w:ascii="Calibri" w:eastAsia="Calibri" w:hAnsi="Calibri" w:cs="Calibri"/>
          <w:bCs/>
          <w:color w:val="4BACC6" w:themeColor="accent5"/>
          <w:sz w:val="32"/>
          <w:szCs w:val="32"/>
        </w:rPr>
      </w:pPr>
      <w:r w:rsidRPr="00DA1891">
        <w:rPr>
          <w:rFonts w:ascii="Calibri" w:eastAsia="Calibri" w:hAnsi="Calibri" w:cs="Calibri"/>
          <w:b/>
          <w:color w:val="4BACC6" w:themeColor="accent5"/>
          <w:sz w:val="32"/>
          <w:szCs w:val="32"/>
        </w:rPr>
        <w:t>School member:</w:t>
      </w:r>
      <w:r w:rsidRPr="00DA1891">
        <w:rPr>
          <w:rFonts w:ascii="Calibri" w:eastAsia="Calibri" w:hAnsi="Calibri" w:cs="Calibri"/>
          <w:b/>
          <w:color w:val="4BACC6" w:themeColor="accent5"/>
          <w:sz w:val="32"/>
          <w:szCs w:val="32"/>
        </w:rPr>
        <w:tab/>
      </w:r>
      <w:r w:rsidR="00390E59">
        <w:rPr>
          <w:rFonts w:ascii="Calibri" w:eastAsia="Calibri" w:hAnsi="Calibri" w:cs="Calibri"/>
          <w:bCs/>
          <w:color w:val="4BACC6" w:themeColor="accent5"/>
          <w:sz w:val="32"/>
          <w:szCs w:val="32"/>
        </w:rPr>
        <w:t xml:space="preserve">Sarah </w:t>
      </w:r>
      <w:r w:rsidR="00F8728B">
        <w:rPr>
          <w:rFonts w:ascii="Calibri" w:eastAsia="Calibri" w:hAnsi="Calibri" w:cs="Calibri"/>
          <w:bCs/>
          <w:color w:val="4BACC6" w:themeColor="accent5"/>
          <w:sz w:val="32"/>
          <w:szCs w:val="32"/>
        </w:rPr>
        <w:t>&amp; Jo</w:t>
      </w:r>
    </w:p>
    <w:p w14:paraId="68042F93" w14:textId="473E823C" w:rsidR="00EA38A9" w:rsidRDefault="00EA38A9" w:rsidP="00F6187D">
      <w:pPr>
        <w:rPr>
          <w:rFonts w:ascii="Calibri" w:eastAsia="Calibri" w:hAnsi="Calibri" w:cs="Calibri"/>
          <w:b/>
          <w:color w:val="0591B4"/>
          <w:sz w:val="24"/>
          <w:szCs w:val="24"/>
        </w:rPr>
      </w:pPr>
    </w:p>
    <w:p w14:paraId="0C4BB016" w14:textId="77777777" w:rsidR="00AA23AC" w:rsidRPr="00195D96" w:rsidRDefault="00AA23AC" w:rsidP="00F6187D">
      <w:pPr>
        <w:rPr>
          <w:rFonts w:ascii="Calibri" w:eastAsia="Calibri" w:hAnsi="Calibri" w:cs="Calibri"/>
          <w:b/>
          <w:color w:val="0591B4"/>
          <w:sz w:val="24"/>
          <w:szCs w:val="24"/>
        </w:rPr>
      </w:pPr>
    </w:p>
    <w:p w14:paraId="03A1FB37" w14:textId="77777777" w:rsidR="00EA38A9" w:rsidRPr="00195D96" w:rsidRDefault="00913FAF" w:rsidP="00F6187D">
      <w:pPr>
        <w:rPr>
          <w:rFonts w:ascii="Calibri" w:eastAsia="Calibri" w:hAnsi="Calibri" w:cs="Calibri"/>
          <w:sz w:val="32"/>
          <w:szCs w:val="32"/>
        </w:rPr>
      </w:pPr>
      <w:r w:rsidRPr="00195D96">
        <w:rPr>
          <w:rFonts w:ascii="Calibri" w:eastAsia="Calibri" w:hAnsi="Calibri" w:cs="Calibri"/>
          <w:b/>
          <w:color w:val="0591B4"/>
          <w:sz w:val="32"/>
          <w:szCs w:val="32"/>
        </w:rPr>
        <w:t>Consultation details</w:t>
      </w:r>
    </w:p>
    <w:p w14:paraId="782F142A" w14:textId="0204146A"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 xml:space="preserve">Staff changes </w:t>
      </w:r>
      <w:r w:rsidR="00DF5BB8">
        <w:rPr>
          <w:rFonts w:ascii="Calibri" w:eastAsia="Calibri" w:hAnsi="Calibri" w:cs="Calibri"/>
          <w:sz w:val="24"/>
          <w:szCs w:val="24"/>
        </w:rPr>
        <w:t>–</w:t>
      </w:r>
      <w:r w:rsidRPr="00195D96">
        <w:rPr>
          <w:rFonts w:ascii="Calibri" w:eastAsia="Calibri" w:hAnsi="Calibri" w:cs="Calibri"/>
          <w:sz w:val="24"/>
          <w:szCs w:val="24"/>
        </w:rPr>
        <w:t xml:space="preserve"> housekeeping</w:t>
      </w:r>
      <w:r w:rsidR="00DF5BB8">
        <w:rPr>
          <w:rFonts w:ascii="Calibri" w:eastAsia="Calibri" w:hAnsi="Calibri" w:cs="Calibri"/>
          <w:sz w:val="24"/>
          <w:szCs w:val="24"/>
        </w:rPr>
        <w:t xml:space="preserve"> and staff training</w:t>
      </w:r>
    </w:p>
    <w:p w14:paraId="41258F6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Review of GDPR status, compliance documents; website and internal documentation</w:t>
      </w:r>
    </w:p>
    <w:p w14:paraId="4E505058" w14:textId="67CD1593" w:rsidR="00F95EA8" w:rsidRDefault="00F95EA8" w:rsidP="00F6187D">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Compliance Manager</w:t>
      </w:r>
    </w:p>
    <w:p w14:paraId="2005A460" w14:textId="7B8CB756" w:rsidR="00EA38A9" w:rsidRPr="00195D96" w:rsidRDefault="00926133" w:rsidP="00F6187D">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Best Practice Checklist</w:t>
      </w:r>
    </w:p>
    <w:p w14:paraId="137FBC7D"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Data retention</w:t>
      </w:r>
    </w:p>
    <w:p w14:paraId="266EB112"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Raising staff awareness and audit walks</w:t>
      </w:r>
    </w:p>
    <w:p w14:paraId="7F8BD91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DPE events and webinars</w:t>
      </w:r>
    </w:p>
    <w:p w14:paraId="3CA04432" w14:textId="77777777" w:rsidR="00EA38A9" w:rsidRPr="00195D96" w:rsidRDefault="00EA38A9" w:rsidP="00F6187D">
      <w:pPr>
        <w:ind w:left="720"/>
        <w:rPr>
          <w:rFonts w:ascii="Calibri" w:eastAsia="Calibri" w:hAnsi="Calibri" w:cs="Calibri"/>
          <w:b/>
          <w:color w:val="0591B4"/>
          <w:sz w:val="24"/>
          <w:szCs w:val="24"/>
          <w:highlight w:val="yellow"/>
        </w:rPr>
      </w:pPr>
    </w:p>
    <w:p w14:paraId="6B650495" w14:textId="12B31924" w:rsidR="00EA38A9" w:rsidRPr="00195D96" w:rsidRDefault="00913FAF" w:rsidP="00F6187D">
      <w:pPr>
        <w:numPr>
          <w:ilvl w:val="0"/>
          <w:numId w:val="5"/>
        </w:numPr>
        <w:ind w:left="567" w:hanging="567"/>
        <w:rPr>
          <w:rFonts w:ascii="Calibri" w:eastAsia="Calibri" w:hAnsi="Calibri" w:cs="Calibri"/>
          <w:color w:val="0591B4"/>
          <w:sz w:val="32"/>
          <w:szCs w:val="32"/>
          <w:highlight w:val="white"/>
        </w:rPr>
      </w:pPr>
      <w:r w:rsidRPr="00195D96">
        <w:rPr>
          <w:rFonts w:ascii="Calibri" w:eastAsia="Calibri" w:hAnsi="Calibri" w:cs="Calibri"/>
          <w:b/>
          <w:color w:val="0591B4"/>
          <w:sz w:val="32"/>
          <w:szCs w:val="32"/>
          <w:highlight w:val="white"/>
        </w:rPr>
        <w:t xml:space="preserve">Staff changes </w:t>
      </w:r>
      <w:r w:rsidR="00DF5BB8">
        <w:rPr>
          <w:rFonts w:ascii="Calibri" w:eastAsia="Calibri" w:hAnsi="Calibri" w:cs="Calibri"/>
          <w:b/>
          <w:color w:val="0591B4"/>
          <w:sz w:val="32"/>
          <w:szCs w:val="32"/>
          <w:highlight w:val="white"/>
        </w:rPr>
        <w:t>–</w:t>
      </w:r>
      <w:r w:rsidRPr="00195D96">
        <w:rPr>
          <w:rFonts w:ascii="Calibri" w:eastAsia="Calibri" w:hAnsi="Calibri" w:cs="Calibri"/>
          <w:b/>
          <w:color w:val="0591B4"/>
          <w:sz w:val="32"/>
          <w:szCs w:val="32"/>
          <w:highlight w:val="white"/>
        </w:rPr>
        <w:t xml:space="preserve"> housekeeping</w:t>
      </w:r>
      <w:r w:rsidR="00DF5BB8">
        <w:rPr>
          <w:rFonts w:ascii="Calibri" w:eastAsia="Calibri" w:hAnsi="Calibri" w:cs="Calibri"/>
          <w:b/>
          <w:color w:val="0591B4"/>
          <w:sz w:val="32"/>
          <w:szCs w:val="32"/>
          <w:highlight w:val="white"/>
        </w:rPr>
        <w:t xml:space="preserve"> and staff training</w:t>
      </w:r>
    </w:p>
    <w:p w14:paraId="1A34C2BB" w14:textId="7E2CAAAB" w:rsidR="00DF5BB8" w:rsidRPr="00A26E8C" w:rsidRDefault="00A26E8C" w:rsidP="00A26E8C">
      <w:pPr>
        <w:ind w:left="567"/>
        <w:rPr>
          <w:rFonts w:ascii="Calibri" w:eastAsia="Calibri" w:hAnsi="Calibri" w:cs="Calibri"/>
          <w:sz w:val="24"/>
          <w:szCs w:val="24"/>
        </w:rPr>
      </w:pPr>
      <w:r>
        <w:rPr>
          <w:rFonts w:ascii="Calibri" w:eastAsia="Calibri" w:hAnsi="Calibri" w:cs="Calibri"/>
          <w:sz w:val="24"/>
          <w:szCs w:val="24"/>
        </w:rPr>
        <w:t>Check that n</w:t>
      </w:r>
      <w:r w:rsidR="0049258F">
        <w:rPr>
          <w:rFonts w:ascii="Calibri" w:eastAsia="Calibri" w:hAnsi="Calibri" w:cs="Calibri"/>
          <w:sz w:val="24"/>
          <w:szCs w:val="24"/>
        </w:rPr>
        <w:t>ew</w:t>
      </w:r>
      <w:r w:rsidR="007E6C25">
        <w:rPr>
          <w:rFonts w:ascii="Calibri" w:eastAsia="Calibri" w:hAnsi="Calibri" w:cs="Calibri"/>
          <w:sz w:val="24"/>
          <w:szCs w:val="24"/>
        </w:rPr>
        <w:t xml:space="preserve"> staff are set</w:t>
      </w:r>
      <w:r w:rsidR="00913FAF" w:rsidRPr="00195D96">
        <w:rPr>
          <w:rFonts w:ascii="Calibri" w:eastAsia="Calibri" w:hAnsi="Calibri" w:cs="Calibri"/>
          <w:b/>
          <w:sz w:val="24"/>
          <w:szCs w:val="24"/>
        </w:rPr>
        <w:t xml:space="preserve"> </w:t>
      </w:r>
      <w:r w:rsidR="00913FAF" w:rsidRPr="00195D96">
        <w:rPr>
          <w:rFonts w:ascii="Calibri" w:eastAsia="Calibri" w:hAnsi="Calibri" w:cs="Calibri"/>
          <w:sz w:val="24"/>
          <w:szCs w:val="24"/>
        </w:rPr>
        <w:t xml:space="preserve">up on the DPE website and </w:t>
      </w:r>
      <w:r w:rsidR="00913FAF" w:rsidRPr="007E6C25">
        <w:rPr>
          <w:rFonts w:ascii="Calibri" w:eastAsia="Calibri" w:hAnsi="Calibri" w:cs="Calibri"/>
          <w:bCs/>
          <w:sz w:val="24"/>
          <w:szCs w:val="24"/>
        </w:rPr>
        <w:t>leavers</w:t>
      </w:r>
      <w:r w:rsidR="0049258F">
        <w:rPr>
          <w:rFonts w:ascii="Calibri" w:eastAsia="Calibri" w:hAnsi="Calibri" w:cs="Calibri"/>
          <w:bCs/>
          <w:sz w:val="24"/>
          <w:szCs w:val="24"/>
        </w:rPr>
        <w:t xml:space="preserve"> removed</w:t>
      </w:r>
      <w:r w:rsidR="00771B46">
        <w:rPr>
          <w:rFonts w:ascii="Calibri" w:eastAsia="Calibri" w:hAnsi="Calibri" w:cs="Calibri"/>
          <w:bCs/>
          <w:sz w:val="24"/>
          <w:szCs w:val="24"/>
        </w:rPr>
        <w:t>.</w:t>
      </w:r>
      <w:r w:rsidR="0049258F">
        <w:rPr>
          <w:rFonts w:ascii="Calibri" w:eastAsia="Calibri" w:hAnsi="Calibri" w:cs="Calibri"/>
          <w:color w:val="222222"/>
          <w:sz w:val="24"/>
          <w:szCs w:val="24"/>
          <w:highlight w:val="white"/>
        </w:rPr>
        <w:t xml:space="preserve">  </w:t>
      </w:r>
      <w:r>
        <w:rPr>
          <w:rFonts w:ascii="Calibri" w:eastAsia="Calibri" w:hAnsi="Calibri" w:cs="Calibri"/>
          <w:color w:val="222222"/>
          <w:sz w:val="24"/>
          <w:szCs w:val="24"/>
          <w:highlight w:val="white"/>
        </w:rPr>
        <w:t xml:space="preserve">If not already, we recommend </w:t>
      </w:r>
      <w:r w:rsidR="00D477D3">
        <w:rPr>
          <w:rFonts w:ascii="Calibri" w:eastAsia="Calibri" w:hAnsi="Calibri" w:cs="Calibri"/>
          <w:color w:val="222222"/>
          <w:sz w:val="24"/>
          <w:szCs w:val="24"/>
          <w:highlight w:val="white"/>
        </w:rPr>
        <w:t>GDPR training is part of</w:t>
      </w:r>
      <w:r w:rsidR="00DA1891">
        <w:rPr>
          <w:rFonts w:ascii="Calibri" w:eastAsia="Calibri" w:hAnsi="Calibri" w:cs="Calibri"/>
          <w:color w:val="222222"/>
          <w:sz w:val="24"/>
          <w:szCs w:val="24"/>
          <w:highlight w:val="white"/>
        </w:rPr>
        <w:t xml:space="preserve"> the Induction process</w:t>
      </w:r>
      <w:r w:rsidR="00D477D3">
        <w:rPr>
          <w:rFonts w:ascii="Calibri" w:eastAsia="Calibri" w:hAnsi="Calibri" w:cs="Calibri"/>
          <w:color w:val="222222"/>
          <w:sz w:val="24"/>
          <w:szCs w:val="24"/>
          <w:highlight w:val="white"/>
        </w:rPr>
        <w:t xml:space="preserve"> for new staff</w:t>
      </w:r>
      <w:r w:rsidR="00DA1891">
        <w:rPr>
          <w:rFonts w:ascii="Calibri" w:eastAsia="Calibri" w:hAnsi="Calibri" w:cs="Calibri"/>
          <w:color w:val="222222"/>
          <w:sz w:val="24"/>
          <w:szCs w:val="24"/>
          <w:highlight w:val="white"/>
        </w:rPr>
        <w:t>.  The GDPR 101 has been split into two modules, now named: An Introduction to GDPR &amp; How to Avoid a Data Breach</w:t>
      </w:r>
      <w:r w:rsidR="00771B46">
        <w:rPr>
          <w:rFonts w:ascii="Calibri" w:eastAsia="Calibri" w:hAnsi="Calibri" w:cs="Calibri"/>
          <w:color w:val="222222"/>
          <w:sz w:val="24"/>
          <w:szCs w:val="24"/>
          <w:highlight w:val="white"/>
        </w:rPr>
        <w:t xml:space="preserve">.  </w:t>
      </w:r>
      <w:r>
        <w:rPr>
          <w:rFonts w:ascii="Calibri" w:eastAsia="Calibri" w:hAnsi="Calibri" w:cs="Calibri"/>
          <w:color w:val="222222"/>
          <w:sz w:val="24"/>
          <w:szCs w:val="24"/>
          <w:highlight w:val="white"/>
        </w:rPr>
        <w:t>Most staff have either completed or started the GDPR 101</w:t>
      </w:r>
      <w:r w:rsidR="00C9040E">
        <w:rPr>
          <w:rFonts w:ascii="Calibri" w:eastAsia="Calibri" w:hAnsi="Calibri" w:cs="Calibri"/>
          <w:color w:val="222222"/>
          <w:sz w:val="24"/>
          <w:szCs w:val="24"/>
          <w:highlight w:val="white"/>
        </w:rPr>
        <w:t>, but it is thought this could’ve been up to 2 years ago</w:t>
      </w:r>
      <w:r w:rsidR="00771B46">
        <w:rPr>
          <w:rFonts w:ascii="Calibri" w:eastAsia="Calibri" w:hAnsi="Calibri" w:cs="Calibri"/>
          <w:color w:val="222222"/>
          <w:sz w:val="24"/>
          <w:szCs w:val="24"/>
          <w:highlight w:val="white"/>
        </w:rPr>
        <w:t>.</w:t>
      </w:r>
      <w:r w:rsidR="0076556E">
        <w:rPr>
          <w:rFonts w:ascii="Calibri" w:eastAsia="Calibri" w:hAnsi="Calibri" w:cs="Calibri"/>
          <w:color w:val="222222"/>
          <w:sz w:val="24"/>
          <w:szCs w:val="24"/>
          <w:highlight w:val="white"/>
        </w:rPr>
        <w:t xml:space="preserve">  I would highly recommend the Stay Safe Online NCSC course</w:t>
      </w:r>
      <w:r w:rsidR="00C9040E">
        <w:rPr>
          <w:rFonts w:ascii="Calibri" w:eastAsia="Calibri" w:hAnsi="Calibri" w:cs="Calibri"/>
          <w:color w:val="222222"/>
          <w:sz w:val="24"/>
          <w:szCs w:val="24"/>
          <w:highlight w:val="white"/>
        </w:rPr>
        <w:t xml:space="preserve"> </w:t>
      </w:r>
      <w:r w:rsidR="0049258F">
        <w:rPr>
          <w:rFonts w:ascii="Calibri" w:eastAsia="Calibri" w:hAnsi="Calibri" w:cs="Calibri"/>
          <w:color w:val="222222"/>
          <w:sz w:val="24"/>
          <w:szCs w:val="24"/>
          <w:highlight w:val="white"/>
        </w:rPr>
        <w:t>for any future training</w:t>
      </w:r>
      <w:r w:rsidR="00C9040E">
        <w:rPr>
          <w:rFonts w:ascii="Calibri" w:eastAsia="Calibri" w:hAnsi="Calibri" w:cs="Calibri"/>
          <w:color w:val="222222"/>
          <w:sz w:val="24"/>
          <w:szCs w:val="24"/>
        </w:rPr>
        <w:t>.</w:t>
      </w:r>
    </w:p>
    <w:p w14:paraId="6C5AA2DF" w14:textId="77777777" w:rsidR="00EA38A9" w:rsidRPr="00195D96" w:rsidRDefault="00EA38A9" w:rsidP="00F6187D">
      <w:pPr>
        <w:shd w:val="clear" w:color="auto" w:fill="FFFFFF"/>
        <w:ind w:left="567"/>
        <w:rPr>
          <w:rFonts w:ascii="Calibri" w:eastAsia="Calibri" w:hAnsi="Calibri" w:cs="Calibri"/>
          <w:sz w:val="24"/>
          <w:szCs w:val="24"/>
          <w:highlight w:val="white"/>
        </w:rPr>
      </w:pPr>
    </w:p>
    <w:p w14:paraId="6C273E65" w14:textId="77777777"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Review of GDPR status, compliance documents, website and internal documentation  </w:t>
      </w:r>
    </w:p>
    <w:p w14:paraId="38918C6C" w14:textId="3F76729D" w:rsidR="00EA38A9" w:rsidRPr="00195D96" w:rsidRDefault="00913FAF" w:rsidP="00F6187D">
      <w:pPr>
        <w:ind w:left="567"/>
        <w:rPr>
          <w:rFonts w:ascii="Calibri" w:eastAsia="Calibri" w:hAnsi="Calibri" w:cs="Calibri"/>
          <w:sz w:val="24"/>
          <w:szCs w:val="24"/>
        </w:rPr>
      </w:pPr>
      <w:r w:rsidRPr="00195D96">
        <w:rPr>
          <w:rFonts w:ascii="Calibri" w:eastAsia="Calibri" w:hAnsi="Calibri" w:cs="Calibri"/>
          <w:sz w:val="24"/>
          <w:szCs w:val="24"/>
        </w:rPr>
        <w:t xml:space="preserve">Although </w:t>
      </w:r>
      <w:r w:rsidR="007E6C25">
        <w:rPr>
          <w:rFonts w:ascii="Calibri" w:eastAsia="Calibri" w:hAnsi="Calibri" w:cs="Calibri"/>
          <w:sz w:val="24"/>
          <w:szCs w:val="24"/>
        </w:rPr>
        <w:t xml:space="preserve">some of </w:t>
      </w:r>
      <w:r w:rsidRPr="00195D96">
        <w:rPr>
          <w:rFonts w:ascii="Calibri" w:eastAsia="Calibri" w:hAnsi="Calibri" w:cs="Calibri"/>
          <w:sz w:val="24"/>
          <w:szCs w:val="24"/>
        </w:rPr>
        <w:t>the</w:t>
      </w:r>
      <w:r w:rsidR="007E6C25">
        <w:rPr>
          <w:rFonts w:ascii="Calibri" w:eastAsia="Calibri" w:hAnsi="Calibri" w:cs="Calibri"/>
          <w:sz w:val="24"/>
          <w:szCs w:val="24"/>
        </w:rPr>
        <w:t>se</w:t>
      </w:r>
      <w:r w:rsidRPr="00195D96">
        <w:rPr>
          <w:rFonts w:ascii="Calibri" w:eastAsia="Calibri" w:hAnsi="Calibri" w:cs="Calibri"/>
          <w:sz w:val="24"/>
          <w:szCs w:val="24"/>
        </w:rPr>
        <w:t xml:space="preserve"> documents below are not statutory to have on your website, for transparency and ease of managing these documents</w:t>
      </w:r>
      <w:r w:rsidR="0049258F">
        <w:rPr>
          <w:rFonts w:ascii="Calibri" w:eastAsia="Calibri" w:hAnsi="Calibri" w:cs="Calibri"/>
          <w:sz w:val="24"/>
          <w:szCs w:val="24"/>
        </w:rPr>
        <w:t xml:space="preserve"> are grouped into a Data Protection section on </w:t>
      </w:r>
      <w:r w:rsidR="00C9040E">
        <w:rPr>
          <w:rFonts w:ascii="Calibri" w:eastAsia="Calibri" w:hAnsi="Calibri" w:cs="Calibri"/>
          <w:sz w:val="24"/>
          <w:szCs w:val="24"/>
        </w:rPr>
        <w:t>South Wootton Infant</w:t>
      </w:r>
      <w:r w:rsidR="0049258F">
        <w:rPr>
          <w:rFonts w:ascii="Calibri" w:eastAsia="Calibri" w:hAnsi="Calibri" w:cs="Calibri"/>
          <w:sz w:val="24"/>
          <w:szCs w:val="24"/>
        </w:rPr>
        <w:t>’s website.</w:t>
      </w:r>
    </w:p>
    <w:p w14:paraId="42C4DC15" w14:textId="77777777" w:rsidR="00EA38A9" w:rsidRPr="00195D96" w:rsidRDefault="00EA38A9" w:rsidP="00F6187D">
      <w:pPr>
        <w:rPr>
          <w:rFonts w:ascii="Calibri" w:eastAsia="Calibri" w:hAnsi="Calibri" w:cs="Calibri"/>
          <w:b/>
          <w:sz w:val="24"/>
          <w:szCs w:val="24"/>
        </w:rPr>
      </w:pPr>
    </w:p>
    <w:p w14:paraId="153BEB19" w14:textId="261369F1" w:rsidR="00EA38A9" w:rsidRPr="00195D96" w:rsidRDefault="00913FAF" w:rsidP="00F6187D">
      <w:pPr>
        <w:ind w:left="567"/>
        <w:rPr>
          <w:rFonts w:ascii="Calibri" w:eastAsia="Calibri" w:hAnsi="Calibri" w:cs="Calibri"/>
          <w:b/>
          <w:sz w:val="24"/>
          <w:szCs w:val="24"/>
        </w:rPr>
      </w:pPr>
      <w:r w:rsidRPr="00195D96">
        <w:rPr>
          <w:rFonts w:ascii="Calibri" w:eastAsia="Calibri" w:hAnsi="Calibri" w:cs="Calibri"/>
          <w:b/>
          <w:sz w:val="24"/>
          <w:szCs w:val="24"/>
        </w:rPr>
        <w:t>Website document</w:t>
      </w:r>
      <w:r w:rsidR="0049258F">
        <w:rPr>
          <w:rFonts w:ascii="Calibri" w:eastAsia="Calibri" w:hAnsi="Calibri" w:cs="Calibri"/>
          <w:b/>
          <w:sz w:val="24"/>
          <w:szCs w:val="24"/>
        </w:rPr>
        <w:t xml:space="preserve"> review</w:t>
      </w:r>
      <w:r w:rsidRPr="00195D96">
        <w:rPr>
          <w:rFonts w:ascii="Calibri" w:eastAsia="Calibri" w:hAnsi="Calibri" w:cs="Calibri"/>
          <w:b/>
          <w:sz w:val="24"/>
          <w:szCs w:val="24"/>
        </w:rPr>
        <w:t>:</w:t>
      </w:r>
    </w:p>
    <w:p w14:paraId="36B6CCEA" w14:textId="01D85F80"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 xml:space="preserve">GDPR </w:t>
      </w:r>
      <w:r w:rsidR="00AA68CF">
        <w:rPr>
          <w:rFonts w:ascii="Calibri" w:eastAsia="Calibri" w:hAnsi="Calibri" w:cs="Calibri"/>
          <w:sz w:val="24"/>
          <w:szCs w:val="24"/>
        </w:rPr>
        <w:t>P</w:t>
      </w:r>
      <w:r w:rsidRPr="00195D96">
        <w:rPr>
          <w:rFonts w:ascii="Calibri" w:eastAsia="Calibri" w:hAnsi="Calibri" w:cs="Calibri"/>
          <w:sz w:val="24"/>
          <w:szCs w:val="24"/>
        </w:rPr>
        <w:t>olicy</w:t>
      </w:r>
      <w:r w:rsidR="00FC54AB">
        <w:rPr>
          <w:rFonts w:ascii="Calibri" w:eastAsia="Calibri" w:hAnsi="Calibri" w:cs="Calibri"/>
          <w:sz w:val="24"/>
          <w:szCs w:val="24"/>
        </w:rPr>
        <w:t xml:space="preserve"> –</w:t>
      </w:r>
      <w:r w:rsidR="00B76C05">
        <w:rPr>
          <w:rFonts w:ascii="Calibri" w:eastAsia="Calibri" w:hAnsi="Calibri" w:cs="Calibri"/>
          <w:sz w:val="24"/>
          <w:szCs w:val="24"/>
        </w:rPr>
        <w:t xml:space="preserve"> </w:t>
      </w:r>
      <w:r w:rsidR="00A26E8C">
        <w:rPr>
          <w:rFonts w:ascii="Calibri" w:eastAsia="Calibri" w:hAnsi="Calibri" w:cs="Calibri"/>
          <w:sz w:val="24"/>
          <w:szCs w:val="24"/>
        </w:rPr>
        <w:t>Current policy is dated 2019-202</w:t>
      </w:r>
      <w:r w:rsidR="00EC0C6B">
        <w:rPr>
          <w:rFonts w:ascii="Calibri" w:eastAsia="Calibri" w:hAnsi="Calibri" w:cs="Calibri"/>
          <w:sz w:val="24"/>
          <w:szCs w:val="24"/>
        </w:rPr>
        <w:t>0</w:t>
      </w:r>
      <w:r w:rsidR="00C9040E">
        <w:rPr>
          <w:rFonts w:ascii="Calibri" w:eastAsia="Calibri" w:hAnsi="Calibri" w:cs="Calibri"/>
          <w:sz w:val="24"/>
          <w:szCs w:val="24"/>
        </w:rPr>
        <w:t xml:space="preserve"> a</w:t>
      </w:r>
      <w:r w:rsidR="002D5FEC">
        <w:rPr>
          <w:rFonts w:ascii="Calibri" w:eastAsia="Calibri" w:hAnsi="Calibri" w:cs="Calibri"/>
          <w:sz w:val="24"/>
          <w:szCs w:val="24"/>
        </w:rPr>
        <w:t>n</w:t>
      </w:r>
      <w:r w:rsidR="00C9040E">
        <w:rPr>
          <w:rFonts w:ascii="Calibri" w:eastAsia="Calibri" w:hAnsi="Calibri" w:cs="Calibri"/>
          <w:sz w:val="24"/>
          <w:szCs w:val="24"/>
        </w:rPr>
        <w:t xml:space="preserve"> up to date </w:t>
      </w:r>
      <w:r w:rsidR="002D5FEC">
        <w:rPr>
          <w:rFonts w:ascii="Calibri" w:eastAsia="Calibri" w:hAnsi="Calibri" w:cs="Calibri"/>
          <w:sz w:val="24"/>
          <w:szCs w:val="24"/>
        </w:rPr>
        <w:t>Model DP Policy</w:t>
      </w:r>
      <w:r w:rsidR="00C9040E">
        <w:rPr>
          <w:rFonts w:ascii="Calibri" w:eastAsia="Calibri" w:hAnsi="Calibri" w:cs="Calibri"/>
          <w:sz w:val="24"/>
          <w:szCs w:val="24"/>
        </w:rPr>
        <w:t xml:space="preserve"> is available here:</w:t>
      </w:r>
      <w:r w:rsidR="002D5FEC">
        <w:rPr>
          <w:rFonts w:ascii="Calibri" w:eastAsia="Calibri" w:hAnsi="Calibri" w:cs="Calibri"/>
          <w:sz w:val="24"/>
          <w:szCs w:val="24"/>
        </w:rPr>
        <w:t xml:space="preserve"> </w:t>
      </w:r>
      <w:hyperlink r:id="rId7" w:history="1">
        <w:r w:rsidR="002D5FEC">
          <w:rPr>
            <w:rStyle w:val="Hyperlink"/>
          </w:rPr>
          <w:t>Commitment to compliance (</w:t>
        </w:r>
        <w:proofErr w:type="spellStart"/>
        <w:proofErr w:type="gramStart"/>
        <w:r w:rsidR="002D5FEC">
          <w:rPr>
            <w:rStyle w:val="Hyperlink"/>
          </w:rPr>
          <w:t>dataprotection.education</w:t>
        </w:r>
        <w:proofErr w:type="spellEnd"/>
        <w:proofErr w:type="gramEnd"/>
        <w:r w:rsidR="002D5FEC">
          <w:rPr>
            <w:rStyle w:val="Hyperlink"/>
          </w:rPr>
          <w:t>)</w:t>
        </w:r>
      </w:hyperlink>
    </w:p>
    <w:p w14:paraId="1DDFF4A4" w14:textId="38276FB1"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 xml:space="preserve">Privacy </w:t>
      </w:r>
      <w:r w:rsidR="00AA68CF">
        <w:rPr>
          <w:rFonts w:ascii="Calibri" w:eastAsia="Calibri" w:hAnsi="Calibri" w:cs="Calibri"/>
          <w:sz w:val="24"/>
          <w:szCs w:val="24"/>
        </w:rPr>
        <w:t>Notice – up to date and published on the website</w:t>
      </w:r>
      <w:r w:rsidR="00A26E8C">
        <w:rPr>
          <w:rFonts w:ascii="Calibri" w:eastAsia="Calibri" w:hAnsi="Calibri" w:cs="Calibri"/>
          <w:sz w:val="24"/>
          <w:szCs w:val="24"/>
        </w:rPr>
        <w:t xml:space="preserve"> (for parents/pupils, not workforce)</w:t>
      </w:r>
    </w:p>
    <w:p w14:paraId="2051C492" w14:textId="33278711" w:rsidR="00EA38A9" w:rsidRDefault="00913FAF" w:rsidP="00DA1891">
      <w:pPr>
        <w:numPr>
          <w:ilvl w:val="0"/>
          <w:numId w:val="6"/>
        </w:numPr>
        <w:ind w:left="1134" w:hanging="567"/>
        <w:rPr>
          <w:rFonts w:ascii="Calibri" w:eastAsia="Calibri" w:hAnsi="Calibri" w:cs="Calibri"/>
          <w:sz w:val="24"/>
          <w:szCs w:val="24"/>
        </w:rPr>
      </w:pPr>
      <w:r w:rsidRPr="007E6C25">
        <w:rPr>
          <w:rFonts w:ascii="Calibri" w:eastAsia="Calibri" w:hAnsi="Calibri" w:cs="Calibri"/>
          <w:sz w:val="24"/>
          <w:szCs w:val="24"/>
        </w:rPr>
        <w:t xml:space="preserve">FOI </w:t>
      </w:r>
      <w:r w:rsidR="00AA68CF">
        <w:rPr>
          <w:rFonts w:ascii="Calibri" w:eastAsia="Calibri" w:hAnsi="Calibri" w:cs="Calibri"/>
          <w:sz w:val="24"/>
          <w:szCs w:val="24"/>
        </w:rPr>
        <w:t>Policy</w:t>
      </w:r>
      <w:r w:rsidR="00A26E8C">
        <w:rPr>
          <w:rFonts w:ascii="Calibri" w:eastAsia="Calibri" w:hAnsi="Calibri" w:cs="Calibri"/>
          <w:sz w:val="24"/>
          <w:szCs w:val="24"/>
        </w:rPr>
        <w:t xml:space="preserve"> </w:t>
      </w:r>
      <w:r w:rsidR="00AA68CF">
        <w:rPr>
          <w:rFonts w:ascii="Calibri" w:eastAsia="Calibri" w:hAnsi="Calibri" w:cs="Calibri"/>
          <w:sz w:val="24"/>
          <w:szCs w:val="24"/>
        </w:rPr>
        <w:t>– up to date and published on the website</w:t>
      </w:r>
      <w:r w:rsidR="00AA68CF" w:rsidRPr="007E6C25">
        <w:rPr>
          <w:rFonts w:ascii="Calibri" w:eastAsia="Calibri" w:hAnsi="Calibri" w:cs="Calibri"/>
          <w:sz w:val="24"/>
          <w:szCs w:val="24"/>
        </w:rPr>
        <w:t xml:space="preserve"> </w:t>
      </w:r>
    </w:p>
    <w:p w14:paraId="0E75531F" w14:textId="18F281ED" w:rsidR="00A26E8C" w:rsidRPr="007E6C25" w:rsidRDefault="00A26E8C" w:rsidP="00DA1891">
      <w:pPr>
        <w:numPr>
          <w:ilvl w:val="0"/>
          <w:numId w:val="6"/>
        </w:numPr>
        <w:ind w:left="1134" w:hanging="567"/>
        <w:rPr>
          <w:rFonts w:ascii="Calibri" w:eastAsia="Calibri" w:hAnsi="Calibri" w:cs="Calibri"/>
          <w:sz w:val="24"/>
          <w:szCs w:val="24"/>
        </w:rPr>
      </w:pPr>
      <w:r>
        <w:rPr>
          <w:rFonts w:ascii="Calibri" w:eastAsia="Calibri" w:hAnsi="Calibri" w:cs="Calibri"/>
          <w:sz w:val="24"/>
          <w:szCs w:val="24"/>
        </w:rPr>
        <w:t xml:space="preserve">Records Management Policy – </w:t>
      </w:r>
      <w:r w:rsidR="00D4768C">
        <w:rPr>
          <w:rFonts w:ascii="Calibri" w:eastAsia="Calibri" w:hAnsi="Calibri" w:cs="Calibri"/>
          <w:sz w:val="24"/>
          <w:szCs w:val="24"/>
        </w:rPr>
        <w:t>review was Autumn 2020, may need updating?</w:t>
      </w:r>
      <w:r w:rsidR="002D5FEC">
        <w:rPr>
          <w:rFonts w:ascii="Calibri" w:eastAsia="Calibri" w:hAnsi="Calibri" w:cs="Calibri"/>
          <w:sz w:val="24"/>
          <w:szCs w:val="24"/>
        </w:rPr>
        <w:t xml:space="preserve"> Template is available here: </w:t>
      </w:r>
      <w:hyperlink r:id="rId8" w:history="1">
        <w:r w:rsidR="002D5FEC">
          <w:rPr>
            <w:rStyle w:val="Hyperlink"/>
          </w:rPr>
          <w:t>Records Management (</w:t>
        </w:r>
        <w:proofErr w:type="spellStart"/>
        <w:proofErr w:type="gramStart"/>
        <w:r w:rsidR="002D5FEC">
          <w:rPr>
            <w:rStyle w:val="Hyperlink"/>
          </w:rPr>
          <w:t>dataprotection.education</w:t>
        </w:r>
        <w:proofErr w:type="spellEnd"/>
        <w:proofErr w:type="gramEnd"/>
        <w:r w:rsidR="002D5FEC">
          <w:rPr>
            <w:rStyle w:val="Hyperlink"/>
          </w:rPr>
          <w:t>)</w:t>
        </w:r>
      </w:hyperlink>
    </w:p>
    <w:p w14:paraId="7BEEC630" w14:textId="77777777" w:rsidR="00EA38A9" w:rsidRPr="00195D96" w:rsidRDefault="00EA38A9" w:rsidP="00F6187D">
      <w:pPr>
        <w:rPr>
          <w:rFonts w:ascii="Calibri" w:eastAsia="Calibri" w:hAnsi="Calibri" w:cs="Calibri"/>
          <w:sz w:val="24"/>
          <w:szCs w:val="24"/>
        </w:rPr>
      </w:pPr>
    </w:p>
    <w:p w14:paraId="24F39BE8" w14:textId="4E9A8A78" w:rsidR="00AA68CF" w:rsidRDefault="00AA68CF" w:rsidP="00113374">
      <w:pPr>
        <w:ind w:left="567"/>
        <w:rPr>
          <w:rFonts w:ascii="Calibri" w:eastAsia="Calibri" w:hAnsi="Calibri" w:cs="Calibri"/>
          <w:sz w:val="24"/>
          <w:szCs w:val="24"/>
        </w:rPr>
      </w:pPr>
    </w:p>
    <w:p w14:paraId="19BEF171" w14:textId="4D413957" w:rsidR="00D4768C" w:rsidRDefault="00D4768C" w:rsidP="00113374">
      <w:pPr>
        <w:ind w:left="567"/>
        <w:rPr>
          <w:rFonts w:ascii="Calibri" w:eastAsia="Calibri" w:hAnsi="Calibri" w:cs="Calibri"/>
          <w:sz w:val="24"/>
          <w:szCs w:val="24"/>
        </w:rPr>
      </w:pPr>
    </w:p>
    <w:p w14:paraId="5A41AEC6" w14:textId="24DAB88C" w:rsidR="00D4768C" w:rsidRDefault="00D4768C" w:rsidP="00113374">
      <w:pPr>
        <w:ind w:left="567"/>
        <w:rPr>
          <w:rFonts w:ascii="Calibri" w:eastAsia="Calibri" w:hAnsi="Calibri" w:cs="Calibri"/>
          <w:sz w:val="24"/>
          <w:szCs w:val="24"/>
        </w:rPr>
      </w:pPr>
    </w:p>
    <w:p w14:paraId="75E6ABCC" w14:textId="77777777" w:rsidR="00D4768C" w:rsidRDefault="00D4768C" w:rsidP="00113374">
      <w:pPr>
        <w:ind w:left="567"/>
        <w:rPr>
          <w:rFonts w:ascii="Calibri" w:eastAsia="Calibri" w:hAnsi="Calibri" w:cs="Calibri"/>
          <w:sz w:val="24"/>
          <w:szCs w:val="24"/>
        </w:rPr>
      </w:pPr>
    </w:p>
    <w:p w14:paraId="0C2CCAF7" w14:textId="41C18BFB" w:rsidR="00AA68CF" w:rsidRDefault="00AA68CF" w:rsidP="00F6187D">
      <w:pPr>
        <w:numPr>
          <w:ilvl w:val="0"/>
          <w:numId w:val="5"/>
        </w:numPr>
        <w:shd w:val="clear" w:color="auto" w:fill="FFFFFF"/>
        <w:ind w:left="567" w:hanging="567"/>
        <w:rPr>
          <w:rFonts w:ascii="Calibri" w:eastAsia="Calibri" w:hAnsi="Calibri" w:cs="Calibri"/>
          <w:b/>
          <w:bCs/>
          <w:color w:val="0591B4"/>
          <w:sz w:val="32"/>
          <w:szCs w:val="32"/>
        </w:rPr>
      </w:pPr>
      <w:r w:rsidRPr="00AA68CF">
        <w:rPr>
          <w:rFonts w:ascii="Calibri" w:eastAsia="Calibri" w:hAnsi="Calibri" w:cs="Calibri"/>
          <w:b/>
          <w:bCs/>
          <w:color w:val="0591B4"/>
          <w:sz w:val="32"/>
          <w:szCs w:val="32"/>
        </w:rPr>
        <w:lastRenderedPageBreak/>
        <w:t>Compliance Manager</w:t>
      </w:r>
    </w:p>
    <w:p w14:paraId="39240562" w14:textId="30F40545" w:rsidR="00F95EA8" w:rsidRDefault="00F95EA8" w:rsidP="00F95EA8">
      <w:pPr>
        <w:shd w:val="clear" w:color="auto" w:fill="FFFFFF"/>
        <w:ind w:left="567"/>
        <w:rPr>
          <w:rFonts w:ascii="Calibri" w:eastAsia="Calibri" w:hAnsi="Calibri" w:cs="Calibri"/>
          <w:sz w:val="24"/>
          <w:szCs w:val="24"/>
        </w:rPr>
      </w:pPr>
      <w:r>
        <w:rPr>
          <w:rFonts w:ascii="Calibri" w:eastAsia="Calibri" w:hAnsi="Calibri" w:cs="Calibri"/>
          <w:sz w:val="24"/>
          <w:szCs w:val="24"/>
        </w:rPr>
        <w:t>The compliance manager has t</w:t>
      </w:r>
      <w:r w:rsidR="00D4768C">
        <w:rPr>
          <w:rFonts w:ascii="Calibri" w:eastAsia="Calibri" w:hAnsi="Calibri" w:cs="Calibri"/>
          <w:sz w:val="24"/>
          <w:szCs w:val="24"/>
        </w:rPr>
        <w:t>hree</w:t>
      </w:r>
      <w:r>
        <w:rPr>
          <w:rFonts w:ascii="Calibri" w:eastAsia="Calibri" w:hAnsi="Calibri" w:cs="Calibri"/>
          <w:sz w:val="24"/>
          <w:szCs w:val="24"/>
        </w:rPr>
        <w:t xml:space="preserve"> documents uploaded</w:t>
      </w:r>
      <w:r w:rsidR="00D4768C">
        <w:rPr>
          <w:rFonts w:ascii="Calibri" w:eastAsia="Calibri" w:hAnsi="Calibri" w:cs="Calibri"/>
          <w:sz w:val="24"/>
          <w:szCs w:val="24"/>
        </w:rPr>
        <w:t xml:space="preserve"> but there are some outstanding staff members to read these – </w:t>
      </w:r>
      <w:r w:rsidR="002D5FEC">
        <w:rPr>
          <w:rFonts w:ascii="Calibri" w:eastAsia="Calibri" w:hAnsi="Calibri" w:cs="Calibri"/>
          <w:sz w:val="24"/>
          <w:szCs w:val="24"/>
        </w:rPr>
        <w:t>these will be updated in September and re-assigned to staff.</w:t>
      </w:r>
    </w:p>
    <w:p w14:paraId="6A3D2AED" w14:textId="77777777" w:rsidR="00F95EA8" w:rsidRPr="00F95EA8" w:rsidRDefault="00F95EA8" w:rsidP="00F95EA8">
      <w:pPr>
        <w:shd w:val="clear" w:color="auto" w:fill="FFFFFF"/>
        <w:ind w:left="567"/>
        <w:rPr>
          <w:rFonts w:ascii="Calibri" w:eastAsia="Calibri" w:hAnsi="Calibri" w:cs="Calibri"/>
          <w:sz w:val="24"/>
          <w:szCs w:val="24"/>
        </w:rPr>
      </w:pPr>
    </w:p>
    <w:p w14:paraId="121F3754" w14:textId="3BDDA83B" w:rsidR="00EA38A9" w:rsidRPr="00195D96" w:rsidRDefault="00926133" w:rsidP="00F6187D">
      <w:pPr>
        <w:numPr>
          <w:ilvl w:val="0"/>
          <w:numId w:val="5"/>
        </w:numPr>
        <w:shd w:val="clear" w:color="auto" w:fill="FFFFFF"/>
        <w:ind w:left="567" w:hanging="567"/>
        <w:rPr>
          <w:rFonts w:ascii="Calibri" w:eastAsia="Calibri" w:hAnsi="Calibri" w:cs="Calibri"/>
          <w:color w:val="0591B4"/>
          <w:sz w:val="32"/>
          <w:szCs w:val="32"/>
        </w:rPr>
      </w:pPr>
      <w:r>
        <w:rPr>
          <w:rFonts w:ascii="Calibri" w:eastAsia="Calibri" w:hAnsi="Calibri" w:cs="Calibri"/>
          <w:b/>
          <w:color w:val="0591B4"/>
          <w:sz w:val="32"/>
          <w:szCs w:val="32"/>
        </w:rPr>
        <w:t>Best Practice Checklist</w:t>
      </w:r>
    </w:p>
    <w:p w14:paraId="16A9416A" w14:textId="51AA88B4" w:rsidR="00800627" w:rsidRPr="00926133" w:rsidRDefault="00B922DE" w:rsidP="00F6187D">
      <w:pPr>
        <w:shd w:val="clear" w:color="auto" w:fill="FFFFFF"/>
        <w:ind w:left="567"/>
        <w:rPr>
          <w:rFonts w:ascii="Calibri" w:eastAsia="Calibri" w:hAnsi="Calibri" w:cs="Calibri"/>
          <w:sz w:val="24"/>
          <w:szCs w:val="24"/>
        </w:rPr>
      </w:pPr>
      <w:r>
        <w:rPr>
          <w:rFonts w:ascii="Calibri" w:eastAsia="Calibri" w:hAnsi="Calibri" w:cs="Calibri"/>
          <w:sz w:val="24"/>
          <w:szCs w:val="24"/>
        </w:rPr>
        <w:t>Use t</w:t>
      </w:r>
      <w:r w:rsidR="00926133" w:rsidRPr="00926133">
        <w:rPr>
          <w:rFonts w:ascii="Calibri" w:eastAsia="Calibri" w:hAnsi="Calibri" w:cs="Calibri"/>
          <w:sz w:val="24"/>
          <w:szCs w:val="24"/>
        </w:rPr>
        <w:t xml:space="preserve">he best practice checklist </w:t>
      </w:r>
      <w:r w:rsidR="00C2609E">
        <w:rPr>
          <w:rFonts w:ascii="Calibri" w:eastAsia="Calibri" w:hAnsi="Calibri" w:cs="Calibri"/>
          <w:sz w:val="24"/>
          <w:szCs w:val="24"/>
        </w:rPr>
        <w:t xml:space="preserve">to track progress and evidence to Governors </w:t>
      </w:r>
      <w:r w:rsidR="0049258F">
        <w:rPr>
          <w:rFonts w:ascii="Calibri" w:eastAsia="Calibri" w:hAnsi="Calibri" w:cs="Calibri"/>
          <w:sz w:val="24"/>
          <w:szCs w:val="24"/>
        </w:rPr>
        <w:t>improvements</w:t>
      </w:r>
      <w:r w:rsidR="00CF034D">
        <w:rPr>
          <w:rFonts w:ascii="Calibri" w:eastAsia="Calibri" w:hAnsi="Calibri" w:cs="Calibri"/>
          <w:sz w:val="24"/>
          <w:szCs w:val="24"/>
        </w:rPr>
        <w:t xml:space="preserve"> </w:t>
      </w:r>
      <w:hyperlink r:id="rId9" w:history="1">
        <w:r w:rsidR="00CF034D" w:rsidRPr="00CF034D">
          <w:rPr>
            <w:rStyle w:val="Hyperlink"/>
            <w:rFonts w:asciiTheme="majorHAnsi" w:hAnsiTheme="majorHAnsi" w:cstheme="majorHAnsi"/>
            <w:sz w:val="24"/>
            <w:szCs w:val="24"/>
          </w:rPr>
          <w:t>Best practice checklist (</w:t>
        </w:r>
        <w:proofErr w:type="spellStart"/>
        <w:proofErr w:type="gramStart"/>
        <w:r w:rsidR="00CF034D" w:rsidRPr="00CF034D">
          <w:rPr>
            <w:rStyle w:val="Hyperlink"/>
            <w:rFonts w:asciiTheme="majorHAnsi" w:hAnsiTheme="majorHAnsi" w:cstheme="majorHAnsi"/>
            <w:sz w:val="24"/>
            <w:szCs w:val="24"/>
          </w:rPr>
          <w:t>dataprotection.education</w:t>
        </w:r>
        <w:proofErr w:type="spellEnd"/>
        <w:proofErr w:type="gramEnd"/>
        <w:r w:rsidR="00CF034D" w:rsidRPr="00CF034D">
          <w:rPr>
            <w:rStyle w:val="Hyperlink"/>
            <w:rFonts w:asciiTheme="majorHAnsi" w:hAnsiTheme="majorHAnsi" w:cstheme="majorHAnsi"/>
            <w:sz w:val="24"/>
            <w:szCs w:val="24"/>
          </w:rPr>
          <w:t>)</w:t>
        </w:r>
      </w:hyperlink>
      <w:r w:rsidR="00C2609E" w:rsidRPr="00CF034D">
        <w:rPr>
          <w:rFonts w:asciiTheme="majorHAnsi" w:eastAsia="Calibri" w:hAnsiTheme="majorHAnsi" w:cstheme="majorHAnsi"/>
          <w:sz w:val="24"/>
          <w:szCs w:val="24"/>
        </w:rPr>
        <w:t>.</w:t>
      </w:r>
      <w:r w:rsidR="002D5FEC">
        <w:rPr>
          <w:rFonts w:asciiTheme="majorHAnsi" w:eastAsia="Calibri" w:hAnsiTheme="majorHAnsi" w:cstheme="majorHAnsi"/>
          <w:sz w:val="24"/>
          <w:szCs w:val="24"/>
        </w:rPr>
        <w:t xml:space="preserve">  We made some progress with updating the checklist during the consultation – further updates can be carried out following staff refresher training in September.</w:t>
      </w:r>
    </w:p>
    <w:p w14:paraId="258CD32F" w14:textId="77777777" w:rsidR="00EA38A9" w:rsidRPr="00195D96" w:rsidRDefault="00EA38A9" w:rsidP="00F6187D">
      <w:pPr>
        <w:widowControl w:val="0"/>
        <w:ind w:left="567"/>
        <w:rPr>
          <w:rFonts w:ascii="Calibri" w:eastAsia="Calibri" w:hAnsi="Calibri" w:cs="Calibri"/>
          <w:sz w:val="24"/>
          <w:szCs w:val="24"/>
        </w:rPr>
      </w:pPr>
    </w:p>
    <w:p w14:paraId="44CB6AFE"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Data retention</w:t>
      </w:r>
    </w:p>
    <w:p w14:paraId="38CCAF26" w14:textId="2D5101C2" w:rsidR="00CF034D" w:rsidRDefault="00D4768C" w:rsidP="00F95EA8">
      <w:pPr>
        <w:widowControl w:val="0"/>
        <w:ind w:left="567"/>
        <w:rPr>
          <w:rFonts w:ascii="Calibri" w:eastAsia="Calibri" w:hAnsi="Calibri" w:cs="Calibri"/>
          <w:sz w:val="24"/>
          <w:szCs w:val="24"/>
          <w:highlight w:val="white"/>
        </w:rPr>
      </w:pPr>
      <w:r>
        <w:rPr>
          <w:rFonts w:ascii="Calibri" w:eastAsia="Calibri" w:hAnsi="Calibri" w:cs="Calibri"/>
          <w:sz w:val="24"/>
          <w:szCs w:val="24"/>
          <w:highlight w:val="white"/>
        </w:rPr>
        <w:t xml:space="preserve">South Wootton Infant School </w:t>
      </w:r>
      <w:r w:rsidR="00CF034D">
        <w:rPr>
          <w:rFonts w:ascii="Calibri" w:eastAsia="Calibri" w:hAnsi="Calibri" w:cs="Calibri"/>
          <w:sz w:val="24"/>
          <w:szCs w:val="24"/>
          <w:highlight w:val="white"/>
        </w:rPr>
        <w:t xml:space="preserve">have a </w:t>
      </w:r>
      <w:r>
        <w:rPr>
          <w:rFonts w:ascii="Calibri" w:eastAsia="Calibri" w:hAnsi="Calibri" w:cs="Calibri"/>
          <w:sz w:val="24"/>
          <w:szCs w:val="24"/>
          <w:highlight w:val="white"/>
        </w:rPr>
        <w:t>Records Management Policy</w:t>
      </w:r>
      <w:r w:rsidR="002D5FEC">
        <w:rPr>
          <w:rFonts w:ascii="Calibri" w:eastAsia="Calibri" w:hAnsi="Calibri" w:cs="Calibri"/>
          <w:sz w:val="24"/>
          <w:szCs w:val="24"/>
          <w:highlight w:val="white"/>
        </w:rPr>
        <w:t xml:space="preserve"> </w:t>
      </w:r>
      <w:r>
        <w:rPr>
          <w:rFonts w:ascii="Calibri" w:eastAsia="Calibri" w:hAnsi="Calibri" w:cs="Calibri"/>
          <w:sz w:val="24"/>
          <w:szCs w:val="24"/>
          <w:highlight w:val="white"/>
        </w:rPr>
        <w:t>but this doesn’t have a schedule of retention guidelines</w:t>
      </w:r>
      <w:r w:rsidR="00CF034D">
        <w:rPr>
          <w:rFonts w:ascii="Calibri" w:eastAsia="Calibri" w:hAnsi="Calibri" w:cs="Calibri"/>
          <w:sz w:val="24"/>
          <w:szCs w:val="24"/>
          <w:highlight w:val="white"/>
        </w:rPr>
        <w:t>.</w:t>
      </w:r>
      <w:r w:rsidR="00F95EA8" w:rsidRPr="00F95EA8">
        <w:rPr>
          <w:rFonts w:ascii="Calibri" w:eastAsia="Calibri" w:hAnsi="Calibri" w:cs="Calibri"/>
          <w:sz w:val="24"/>
          <w:szCs w:val="24"/>
          <w:highlight w:val="white"/>
        </w:rPr>
        <w:t xml:space="preserve"> T</w:t>
      </w:r>
      <w:r w:rsidR="00DF5BB8" w:rsidRPr="00F95EA8">
        <w:rPr>
          <w:rFonts w:ascii="Calibri" w:eastAsia="Calibri" w:hAnsi="Calibri" w:cs="Calibri"/>
          <w:sz w:val="24"/>
          <w:szCs w:val="24"/>
          <w:highlight w:val="white"/>
        </w:rPr>
        <w:t xml:space="preserve">here are </w:t>
      </w:r>
      <w:r w:rsidR="00F95EA8" w:rsidRPr="00F95EA8">
        <w:rPr>
          <w:rFonts w:ascii="Calibri" w:eastAsia="Calibri" w:hAnsi="Calibri" w:cs="Calibri"/>
          <w:sz w:val="24"/>
          <w:szCs w:val="24"/>
          <w:highlight w:val="white"/>
        </w:rPr>
        <w:t>r</w:t>
      </w:r>
      <w:r w:rsidR="00DF5BB8" w:rsidRPr="00F95EA8">
        <w:rPr>
          <w:rFonts w:ascii="Calibri" w:eastAsia="Calibri" w:hAnsi="Calibri" w:cs="Calibri"/>
          <w:sz w:val="24"/>
          <w:szCs w:val="24"/>
          <w:highlight w:val="white"/>
        </w:rPr>
        <w:t>esources available here</w:t>
      </w:r>
      <w:r w:rsidR="00CF034D">
        <w:rPr>
          <w:rFonts w:ascii="Calibri" w:eastAsia="Calibri" w:hAnsi="Calibri" w:cs="Calibri"/>
          <w:sz w:val="24"/>
          <w:szCs w:val="24"/>
          <w:highlight w:val="white"/>
        </w:rPr>
        <w:t xml:space="preserve"> if required</w:t>
      </w:r>
      <w:r w:rsidR="00DF5BB8" w:rsidRPr="00F95EA8">
        <w:rPr>
          <w:rFonts w:ascii="Calibri" w:eastAsia="Calibri" w:hAnsi="Calibri" w:cs="Calibri"/>
          <w:sz w:val="24"/>
          <w:szCs w:val="24"/>
          <w:highlight w:val="white"/>
        </w:rPr>
        <w:t xml:space="preserve">: </w:t>
      </w:r>
      <w:hyperlink r:id="rId10" w:history="1">
        <w:r w:rsidR="002D5FEC">
          <w:rPr>
            <w:rStyle w:val="Hyperlink"/>
          </w:rPr>
          <w:t>Records Management (</w:t>
        </w:r>
        <w:proofErr w:type="spellStart"/>
        <w:proofErr w:type="gramStart"/>
        <w:r w:rsidR="002D5FEC">
          <w:rPr>
            <w:rStyle w:val="Hyperlink"/>
          </w:rPr>
          <w:t>dataprotection.education</w:t>
        </w:r>
        <w:proofErr w:type="spellEnd"/>
        <w:proofErr w:type="gramEnd"/>
        <w:r w:rsidR="002D5FEC">
          <w:rPr>
            <w:rStyle w:val="Hyperlink"/>
          </w:rPr>
          <w:t>)</w:t>
        </w:r>
      </w:hyperlink>
      <w:r w:rsidR="00DF5BB8" w:rsidRPr="00F95EA8">
        <w:rPr>
          <w:rFonts w:ascii="Calibri" w:hAnsi="Calibri" w:cs="Calibri"/>
          <w:sz w:val="24"/>
          <w:szCs w:val="24"/>
        </w:rPr>
        <w:t>.</w:t>
      </w:r>
      <w:r w:rsidR="00913FAF" w:rsidRPr="00F95EA8">
        <w:rPr>
          <w:rFonts w:ascii="Calibri" w:eastAsia="Calibri" w:hAnsi="Calibri" w:cs="Calibri"/>
          <w:sz w:val="24"/>
          <w:szCs w:val="24"/>
          <w:highlight w:val="white"/>
        </w:rPr>
        <w:t xml:space="preserve"> </w:t>
      </w:r>
    </w:p>
    <w:p w14:paraId="4AD46179" w14:textId="72AB82FA" w:rsidR="00EA38A9" w:rsidRDefault="00913FAF" w:rsidP="00F95EA8">
      <w:pPr>
        <w:widowControl w:val="0"/>
        <w:ind w:left="567"/>
        <w:rPr>
          <w:rFonts w:ascii="Calibri" w:eastAsia="Calibri" w:hAnsi="Calibri" w:cs="Calibri"/>
          <w:sz w:val="24"/>
          <w:szCs w:val="24"/>
          <w:highlight w:val="white"/>
        </w:rPr>
      </w:pPr>
      <w:r w:rsidRPr="00F95EA8">
        <w:rPr>
          <w:rFonts w:ascii="Calibri" w:eastAsia="Calibri" w:hAnsi="Calibri" w:cs="Calibri"/>
          <w:sz w:val="24"/>
          <w:szCs w:val="24"/>
          <w:highlight w:val="white"/>
        </w:rPr>
        <w:t xml:space="preserve">There are </w:t>
      </w:r>
      <w:r w:rsidRPr="00F95EA8">
        <w:rPr>
          <w:rFonts w:ascii="Calibri" w:eastAsia="Calibri" w:hAnsi="Calibri" w:cs="Calibri"/>
          <w:b/>
          <w:sz w:val="24"/>
          <w:szCs w:val="24"/>
          <w:highlight w:val="white"/>
        </w:rPr>
        <w:t>two key factors:</w:t>
      </w:r>
      <w:r w:rsidRPr="00F95EA8">
        <w:rPr>
          <w:rFonts w:ascii="Calibri" w:eastAsia="Calibri" w:hAnsi="Calibri" w:cs="Calibri"/>
          <w:sz w:val="24"/>
          <w:szCs w:val="24"/>
          <w:highlight w:val="white"/>
        </w:rPr>
        <w:t xml:space="preserve"> the</w:t>
      </w:r>
      <w:r w:rsidRPr="00F95EA8">
        <w:rPr>
          <w:rFonts w:ascii="Calibri" w:eastAsia="Calibri" w:hAnsi="Calibri" w:cs="Calibri"/>
          <w:b/>
          <w:sz w:val="24"/>
          <w:szCs w:val="24"/>
          <w:highlight w:val="white"/>
        </w:rPr>
        <w:t xml:space="preserve"> purpose </w:t>
      </w:r>
      <w:r w:rsidRPr="00F95EA8">
        <w:rPr>
          <w:rFonts w:ascii="Calibri" w:eastAsia="Calibri" w:hAnsi="Calibri" w:cs="Calibri"/>
          <w:sz w:val="24"/>
          <w:szCs w:val="24"/>
          <w:highlight w:val="white"/>
        </w:rPr>
        <w:t xml:space="preserve">for processing the data, and any </w:t>
      </w:r>
      <w:r w:rsidRPr="00F95EA8">
        <w:rPr>
          <w:rFonts w:ascii="Calibri" w:eastAsia="Calibri" w:hAnsi="Calibri" w:cs="Calibri"/>
          <w:b/>
          <w:sz w:val="24"/>
          <w:szCs w:val="24"/>
          <w:highlight w:val="white"/>
        </w:rPr>
        <w:t xml:space="preserve">legal or </w:t>
      </w:r>
      <w:r w:rsidR="00113374" w:rsidRPr="00F95EA8">
        <w:rPr>
          <w:rFonts w:ascii="Calibri" w:eastAsia="Calibri" w:hAnsi="Calibri" w:cs="Calibri"/>
          <w:b/>
          <w:sz w:val="24"/>
          <w:szCs w:val="24"/>
          <w:highlight w:val="white"/>
        </w:rPr>
        <w:t>regulatory requirements</w:t>
      </w:r>
      <w:r w:rsidRPr="00F95EA8">
        <w:rPr>
          <w:rFonts w:ascii="Calibri" w:eastAsia="Calibri" w:hAnsi="Calibri" w:cs="Calibri"/>
          <w:b/>
          <w:sz w:val="24"/>
          <w:szCs w:val="24"/>
          <w:highlight w:val="white"/>
        </w:rPr>
        <w:t xml:space="preserve"> </w:t>
      </w:r>
      <w:r w:rsidRPr="00F95EA8">
        <w:rPr>
          <w:rFonts w:ascii="Calibri" w:eastAsia="Calibri" w:hAnsi="Calibri" w:cs="Calibri"/>
          <w:sz w:val="24"/>
          <w:szCs w:val="24"/>
          <w:highlight w:val="white"/>
        </w:rPr>
        <w:t xml:space="preserve">for </w:t>
      </w:r>
      <w:r w:rsidRPr="00F95EA8">
        <w:rPr>
          <w:rFonts w:ascii="Calibri" w:eastAsia="Calibri" w:hAnsi="Calibri" w:cs="Calibri"/>
          <w:b/>
          <w:sz w:val="24"/>
          <w:szCs w:val="24"/>
          <w:highlight w:val="white"/>
        </w:rPr>
        <w:t xml:space="preserve">retaining it. </w:t>
      </w:r>
      <w:r w:rsidRPr="00F95EA8">
        <w:rPr>
          <w:rFonts w:ascii="Calibri" w:eastAsia="Calibri" w:hAnsi="Calibri" w:cs="Calibri"/>
          <w:sz w:val="24"/>
          <w:szCs w:val="24"/>
          <w:highlight w:val="white"/>
        </w:rPr>
        <w:t>One of your purposes will need to apply for you to continue to store the data. Data should not be held for longer than is needed. You shouldn’t just keep data just in case you may need it in the future.</w:t>
      </w:r>
      <w:r w:rsidR="004A35E8" w:rsidRPr="00F95EA8">
        <w:rPr>
          <w:rFonts w:ascii="Calibri" w:eastAsia="Calibri" w:hAnsi="Calibri" w:cs="Calibri"/>
          <w:sz w:val="24"/>
          <w:szCs w:val="24"/>
          <w:highlight w:val="white"/>
        </w:rPr>
        <w:t xml:space="preserve"> </w:t>
      </w:r>
    </w:p>
    <w:p w14:paraId="7491CD80" w14:textId="77777777" w:rsidR="00F95EA8" w:rsidRPr="00F95EA8" w:rsidRDefault="00F95EA8" w:rsidP="00F95EA8">
      <w:pPr>
        <w:widowControl w:val="0"/>
        <w:ind w:left="567"/>
        <w:rPr>
          <w:rFonts w:ascii="Calibri" w:eastAsia="Calibri" w:hAnsi="Calibri" w:cs="Calibri"/>
          <w:b/>
          <w:sz w:val="24"/>
          <w:szCs w:val="24"/>
          <w:highlight w:val="white"/>
        </w:rPr>
      </w:pPr>
    </w:p>
    <w:p w14:paraId="50AC3892" w14:textId="14E47F57" w:rsidR="00EA38A9" w:rsidRPr="00195D96" w:rsidRDefault="00913FAF" w:rsidP="00F6187D">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 xml:space="preserve">Different data systems to consider when reviewing data retention: </w:t>
      </w:r>
    </w:p>
    <w:p w14:paraId="7A031C2A"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Emails</w:t>
      </w:r>
    </w:p>
    <w:p w14:paraId="645C835F"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MIS</w:t>
      </w:r>
    </w:p>
    <w:p w14:paraId="4C28C720"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Website</w:t>
      </w:r>
    </w:p>
    <w:p w14:paraId="536BFAE1"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Network/CLOUD</w:t>
      </w:r>
    </w:p>
    <w:p w14:paraId="708464EC" w14:textId="77777777" w:rsidR="00EA38A9" w:rsidRPr="00195D96" w:rsidRDefault="00EA38A9" w:rsidP="00F6187D">
      <w:pPr>
        <w:shd w:val="clear" w:color="auto" w:fill="FFFFFF"/>
        <w:rPr>
          <w:rFonts w:ascii="Calibri" w:eastAsia="Calibri" w:hAnsi="Calibri" w:cs="Calibri"/>
          <w:color w:val="222222"/>
          <w:sz w:val="24"/>
          <w:szCs w:val="24"/>
        </w:rPr>
      </w:pPr>
    </w:p>
    <w:p w14:paraId="2220B41D" w14:textId="77777777" w:rsidR="00EA38A9" w:rsidRPr="00195D96" w:rsidRDefault="00913FAF" w:rsidP="00F6187D">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Tools to support you:</w:t>
      </w:r>
    </w:p>
    <w:p w14:paraId="5BAA721C" w14:textId="77777777" w:rsidR="00EA38A9" w:rsidRPr="00195D96" w:rsidRDefault="00EA38A9" w:rsidP="00F6187D">
      <w:pPr>
        <w:shd w:val="clear" w:color="auto" w:fill="FFFFFF"/>
        <w:ind w:left="1134" w:hanging="567"/>
        <w:rPr>
          <w:rFonts w:ascii="Calibri" w:eastAsia="Calibri" w:hAnsi="Calibri" w:cs="Calibri"/>
          <w:color w:val="222222"/>
          <w:sz w:val="24"/>
          <w:szCs w:val="24"/>
        </w:rPr>
      </w:pPr>
    </w:p>
    <w:p w14:paraId="1AD58957" w14:textId="77777777" w:rsidR="00EA38A9" w:rsidRPr="00195D96" w:rsidRDefault="00492545" w:rsidP="00F6187D">
      <w:pPr>
        <w:widowControl w:val="0"/>
        <w:numPr>
          <w:ilvl w:val="0"/>
          <w:numId w:val="1"/>
        </w:numPr>
        <w:spacing w:line="276" w:lineRule="auto"/>
        <w:ind w:left="1134" w:hanging="567"/>
        <w:rPr>
          <w:rFonts w:ascii="Calibri" w:eastAsia="Calibri" w:hAnsi="Calibri" w:cs="Calibri"/>
          <w:sz w:val="24"/>
          <w:szCs w:val="24"/>
        </w:rPr>
      </w:pPr>
      <w:hyperlink r:id="rId11" w:anchor=":~:text=Every%20entry%20in%20the%20admission,which%20the%20entry%20was%20made.&amp;text=Schools%20may%20wish%20to%20consider,dates%20they%20attended%20the%20school.">
        <w:r w:rsidR="00913FAF" w:rsidRPr="00195D96">
          <w:rPr>
            <w:rFonts w:ascii="Calibri" w:eastAsia="Calibri" w:hAnsi="Calibri" w:cs="Calibri"/>
            <w:color w:val="0563C1"/>
            <w:sz w:val="24"/>
            <w:szCs w:val="24"/>
            <w:u w:val="single"/>
          </w:rPr>
          <w:t>DfE</w:t>
        </w:r>
      </w:hyperlink>
      <w:r w:rsidR="00913FAF" w:rsidRPr="00195D96">
        <w:rPr>
          <w:rFonts w:ascii="Calibri" w:eastAsia="Calibri" w:hAnsi="Calibri" w:cs="Calibri"/>
          <w:sz w:val="24"/>
          <w:szCs w:val="24"/>
        </w:rPr>
        <w:t xml:space="preserve"> Annual review of school records and safe data destruction checklist</w:t>
      </w:r>
    </w:p>
    <w:p w14:paraId="0D02847B" w14:textId="77777777" w:rsidR="00EA38A9" w:rsidRPr="00195D96" w:rsidRDefault="00492545" w:rsidP="00F6187D">
      <w:pPr>
        <w:widowControl w:val="0"/>
        <w:numPr>
          <w:ilvl w:val="0"/>
          <w:numId w:val="1"/>
        </w:numPr>
        <w:spacing w:line="276" w:lineRule="auto"/>
        <w:ind w:left="1134" w:hanging="567"/>
        <w:rPr>
          <w:rFonts w:ascii="Calibri" w:eastAsia="Calibri" w:hAnsi="Calibri" w:cs="Calibri"/>
          <w:sz w:val="24"/>
          <w:szCs w:val="24"/>
        </w:rPr>
      </w:pPr>
      <w:hyperlink r:id="rId12">
        <w:r w:rsidR="00913FAF" w:rsidRPr="00195D96">
          <w:rPr>
            <w:rFonts w:ascii="Calibri" w:eastAsia="Calibri" w:hAnsi="Calibri" w:cs="Calibri"/>
            <w:color w:val="0563C1"/>
            <w:sz w:val="24"/>
            <w:szCs w:val="24"/>
            <w:u w:val="single"/>
          </w:rPr>
          <w:t>ICO</w:t>
        </w:r>
      </w:hyperlink>
    </w:p>
    <w:p w14:paraId="34A12D2A"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DPEs </w:t>
      </w:r>
      <w:hyperlink r:id="rId13">
        <w:r w:rsidRPr="00195D96">
          <w:rPr>
            <w:rFonts w:ascii="Calibri" w:eastAsia="Calibri" w:hAnsi="Calibri" w:cs="Calibri"/>
            <w:color w:val="0563C1"/>
            <w:sz w:val="24"/>
            <w:szCs w:val="24"/>
            <w:u w:val="single"/>
          </w:rPr>
          <w:t>Record of Processing (</w:t>
        </w:r>
        <w:proofErr w:type="spellStart"/>
        <w:r w:rsidRPr="00195D96">
          <w:rPr>
            <w:rFonts w:ascii="Calibri" w:eastAsia="Calibri" w:hAnsi="Calibri" w:cs="Calibri"/>
            <w:color w:val="0563C1"/>
            <w:sz w:val="24"/>
            <w:szCs w:val="24"/>
            <w:u w:val="single"/>
          </w:rPr>
          <w:t>RoP</w:t>
        </w:r>
        <w:proofErr w:type="spellEnd"/>
        <w:r w:rsidRPr="00195D96">
          <w:rPr>
            <w:rFonts w:ascii="Calibri" w:eastAsia="Calibri" w:hAnsi="Calibri" w:cs="Calibri"/>
            <w:color w:val="0563C1"/>
            <w:sz w:val="24"/>
            <w:szCs w:val="24"/>
            <w:u w:val="single"/>
          </w:rPr>
          <w:t>)</w:t>
        </w:r>
      </w:hyperlink>
    </w:p>
    <w:p w14:paraId="29B33480"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Laws and regulations (for example, financial regulations and handbooks and limitations act: </w:t>
      </w:r>
      <w:hyperlink r:id="rId14">
        <w:r w:rsidRPr="00195D96">
          <w:rPr>
            <w:rFonts w:ascii="Calibri" w:eastAsia="Calibri" w:hAnsi="Calibri" w:cs="Calibri"/>
            <w:color w:val="0563C1"/>
            <w:sz w:val="24"/>
            <w:szCs w:val="24"/>
            <w:u w:val="single"/>
          </w:rPr>
          <w:t>https://www.legislation.gov.uk/ukpga/1980/58</w:t>
        </w:r>
      </w:hyperlink>
      <w:r w:rsidRPr="00195D96">
        <w:rPr>
          <w:rFonts w:ascii="Calibri" w:eastAsia="Calibri" w:hAnsi="Calibri" w:cs="Calibri"/>
          <w:sz w:val="24"/>
          <w:szCs w:val="24"/>
        </w:rPr>
        <w:t xml:space="preserve"> /legislation: </w:t>
      </w:r>
      <w:hyperlink r:id="rId15">
        <w:r w:rsidRPr="00195D96">
          <w:rPr>
            <w:rFonts w:ascii="Calibri" w:eastAsia="Calibri" w:hAnsi="Calibri" w:cs="Calibri"/>
            <w:color w:val="0563C1"/>
            <w:sz w:val="24"/>
            <w:szCs w:val="24"/>
            <w:u w:val="single"/>
          </w:rPr>
          <w:t>https://www.legislation.gov.uk/uksi/2021/833/contents/made</w:t>
        </w:r>
      </w:hyperlink>
      <w:r w:rsidRPr="00195D96">
        <w:rPr>
          <w:rFonts w:ascii="Calibri" w:eastAsia="Calibri" w:hAnsi="Calibri" w:cs="Calibri"/>
          <w:sz w:val="24"/>
          <w:szCs w:val="24"/>
        </w:rPr>
        <w:t xml:space="preserve"> )</w:t>
      </w:r>
    </w:p>
    <w:p w14:paraId="5AF1E0A6" w14:textId="77777777" w:rsidR="00EA38A9" w:rsidRPr="00195D96" w:rsidRDefault="00492545" w:rsidP="00F6187D">
      <w:pPr>
        <w:widowControl w:val="0"/>
        <w:numPr>
          <w:ilvl w:val="0"/>
          <w:numId w:val="1"/>
        </w:numPr>
        <w:spacing w:line="276" w:lineRule="auto"/>
        <w:ind w:left="1134" w:hanging="567"/>
        <w:rPr>
          <w:rFonts w:ascii="Calibri" w:eastAsia="Calibri" w:hAnsi="Calibri" w:cs="Calibri"/>
          <w:sz w:val="24"/>
          <w:szCs w:val="24"/>
        </w:rPr>
      </w:pPr>
      <w:hyperlink r:id="rId16">
        <w:r w:rsidR="00913FAF" w:rsidRPr="00195D96">
          <w:rPr>
            <w:rFonts w:ascii="Calibri" w:eastAsia="Calibri" w:hAnsi="Calibri" w:cs="Calibri"/>
            <w:color w:val="0563C1"/>
            <w:sz w:val="24"/>
            <w:szCs w:val="24"/>
            <w:u w:val="single"/>
          </w:rPr>
          <w:t>Microsoft retention tools</w:t>
        </w:r>
      </w:hyperlink>
    </w:p>
    <w:p w14:paraId="0C442B75" w14:textId="77777777" w:rsidR="00EA38A9" w:rsidRPr="00195D96" w:rsidRDefault="00492545" w:rsidP="00F6187D">
      <w:pPr>
        <w:widowControl w:val="0"/>
        <w:numPr>
          <w:ilvl w:val="0"/>
          <w:numId w:val="1"/>
        </w:numPr>
        <w:spacing w:line="276" w:lineRule="auto"/>
        <w:ind w:left="1134" w:hanging="567"/>
        <w:rPr>
          <w:rFonts w:ascii="Calibri" w:eastAsia="Calibri" w:hAnsi="Calibri" w:cs="Calibri"/>
          <w:sz w:val="24"/>
          <w:szCs w:val="24"/>
        </w:rPr>
      </w:pPr>
      <w:hyperlink r:id="rId17">
        <w:r w:rsidR="00913FAF" w:rsidRPr="00195D96">
          <w:rPr>
            <w:rFonts w:ascii="Calibri" w:eastAsia="Calibri" w:hAnsi="Calibri" w:cs="Calibri"/>
            <w:color w:val="0563C1"/>
            <w:sz w:val="24"/>
            <w:szCs w:val="24"/>
            <w:u w:val="single"/>
          </w:rPr>
          <w:t>Google retention tools</w:t>
        </w:r>
      </w:hyperlink>
    </w:p>
    <w:p w14:paraId="0A4A052A" w14:textId="383ABB75" w:rsidR="00EA38A9" w:rsidRDefault="00EA38A9" w:rsidP="00F6187D">
      <w:pPr>
        <w:shd w:val="clear" w:color="auto" w:fill="FFFFFF"/>
        <w:rPr>
          <w:rFonts w:ascii="Calibri" w:eastAsia="Calibri" w:hAnsi="Calibri" w:cs="Calibri"/>
          <w:b/>
          <w:color w:val="0591B4"/>
          <w:sz w:val="28"/>
          <w:szCs w:val="28"/>
        </w:rPr>
      </w:pPr>
    </w:p>
    <w:p w14:paraId="54B4E038"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Raising staff awareness and audit walks</w:t>
      </w:r>
    </w:p>
    <w:p w14:paraId="3A0A9485" w14:textId="5C0D60DB" w:rsidR="00EA38A9" w:rsidRPr="00195D96" w:rsidRDefault="00D4768C" w:rsidP="00F6187D">
      <w:pPr>
        <w:shd w:val="clear" w:color="auto" w:fill="FFFFFF"/>
        <w:ind w:left="567"/>
        <w:rPr>
          <w:rFonts w:ascii="Calibri" w:eastAsia="Calibri" w:hAnsi="Calibri" w:cs="Calibri"/>
          <w:sz w:val="24"/>
          <w:szCs w:val="24"/>
        </w:rPr>
      </w:pPr>
      <w:r>
        <w:rPr>
          <w:rFonts w:ascii="Calibri" w:eastAsia="Calibri" w:hAnsi="Calibri" w:cs="Calibri"/>
          <w:sz w:val="24"/>
          <w:szCs w:val="24"/>
        </w:rPr>
        <w:t>T</w:t>
      </w:r>
      <w:r w:rsidR="00CF034D">
        <w:rPr>
          <w:rFonts w:ascii="Calibri" w:eastAsia="Calibri" w:hAnsi="Calibri" w:cs="Calibri"/>
          <w:sz w:val="24"/>
          <w:szCs w:val="24"/>
        </w:rPr>
        <w:t xml:space="preserve">here is a ‘Making the Rounds’ tool available on the Knowledge Bank if you wish to use it. </w:t>
      </w:r>
      <w:r w:rsidR="00913FAF" w:rsidRPr="00195D96">
        <w:rPr>
          <w:rFonts w:ascii="Calibri" w:eastAsia="Calibri" w:hAnsi="Calibri" w:cs="Calibri"/>
          <w:sz w:val="24"/>
          <w:szCs w:val="24"/>
        </w:rPr>
        <w:t xml:space="preserve">By completing </w:t>
      </w:r>
      <w:r w:rsidR="00F80D0E">
        <w:rPr>
          <w:rFonts w:ascii="Calibri" w:eastAsia="Calibri" w:hAnsi="Calibri" w:cs="Calibri"/>
          <w:sz w:val="24"/>
          <w:szCs w:val="24"/>
        </w:rPr>
        <w:t xml:space="preserve">this </w:t>
      </w:r>
      <w:r w:rsidR="00913FAF" w:rsidRPr="00195D96">
        <w:rPr>
          <w:rFonts w:ascii="Calibri" w:eastAsia="Calibri" w:hAnsi="Calibri" w:cs="Calibri"/>
          <w:sz w:val="24"/>
          <w:szCs w:val="24"/>
        </w:rPr>
        <w:t xml:space="preserve">electronically, allows you to log and keep a record and is accessible via the My Activities tab on the DPE website:  </w:t>
      </w:r>
      <w:hyperlink r:id="rId18">
        <w:r w:rsidR="00913FAF" w:rsidRPr="00195D96">
          <w:rPr>
            <w:rFonts w:ascii="Calibri" w:eastAsia="Calibri" w:hAnsi="Calibri" w:cs="Calibri"/>
            <w:color w:val="1155CC"/>
            <w:sz w:val="24"/>
            <w:szCs w:val="24"/>
            <w:u w:val="single"/>
          </w:rPr>
          <w:t>https://dataprotection.education/courses-heading/making-the-rounds-log</w:t>
        </w:r>
      </w:hyperlink>
      <w:r w:rsidR="00913FAF" w:rsidRPr="00195D96">
        <w:rPr>
          <w:rFonts w:ascii="Calibri" w:eastAsia="Calibri" w:hAnsi="Calibri" w:cs="Calibri"/>
          <w:sz w:val="24"/>
          <w:szCs w:val="24"/>
        </w:rPr>
        <w:t xml:space="preserve"> </w:t>
      </w:r>
    </w:p>
    <w:p w14:paraId="42F0736E" w14:textId="77777777" w:rsidR="00EA38A9" w:rsidRPr="00195D96" w:rsidRDefault="00EA38A9" w:rsidP="00F6187D">
      <w:pPr>
        <w:ind w:left="567"/>
        <w:rPr>
          <w:rFonts w:ascii="Calibri" w:eastAsia="Calibri" w:hAnsi="Calibri" w:cs="Calibri"/>
          <w:sz w:val="24"/>
          <w:szCs w:val="24"/>
        </w:rPr>
      </w:pPr>
    </w:p>
    <w:p w14:paraId="47B32407" w14:textId="77777777" w:rsidR="00D4768C" w:rsidRDefault="00D4768C" w:rsidP="00F6187D">
      <w:pPr>
        <w:ind w:left="567"/>
        <w:rPr>
          <w:rFonts w:ascii="Calibri" w:eastAsia="Calibri" w:hAnsi="Calibri" w:cs="Calibri"/>
          <w:bCs/>
          <w:sz w:val="24"/>
          <w:szCs w:val="24"/>
        </w:rPr>
      </w:pPr>
    </w:p>
    <w:p w14:paraId="6A3F1F7C" w14:textId="77777777" w:rsidR="00D4768C" w:rsidRDefault="00D4768C" w:rsidP="00F6187D">
      <w:pPr>
        <w:ind w:left="567"/>
        <w:rPr>
          <w:rFonts w:ascii="Calibri" w:eastAsia="Calibri" w:hAnsi="Calibri" w:cs="Calibri"/>
          <w:bCs/>
          <w:sz w:val="24"/>
          <w:szCs w:val="24"/>
        </w:rPr>
      </w:pPr>
    </w:p>
    <w:p w14:paraId="498D9E8A" w14:textId="77777777" w:rsidR="00D4768C" w:rsidRDefault="00D4768C" w:rsidP="00F6187D">
      <w:pPr>
        <w:ind w:left="567"/>
        <w:rPr>
          <w:rFonts w:ascii="Calibri" w:eastAsia="Calibri" w:hAnsi="Calibri" w:cs="Calibri"/>
          <w:bCs/>
          <w:sz w:val="24"/>
          <w:szCs w:val="24"/>
        </w:rPr>
      </w:pPr>
    </w:p>
    <w:p w14:paraId="1D8916E2" w14:textId="12A7C718" w:rsidR="00EA38A9" w:rsidRDefault="00CF034D" w:rsidP="00F6187D">
      <w:pPr>
        <w:ind w:left="567"/>
        <w:rPr>
          <w:rFonts w:ascii="Calibri" w:eastAsia="Calibri" w:hAnsi="Calibri" w:cs="Calibri"/>
          <w:sz w:val="24"/>
          <w:szCs w:val="24"/>
        </w:rPr>
      </w:pPr>
      <w:r>
        <w:rPr>
          <w:rFonts w:ascii="Calibri" w:eastAsia="Calibri" w:hAnsi="Calibri" w:cs="Calibri"/>
          <w:bCs/>
          <w:sz w:val="24"/>
          <w:szCs w:val="24"/>
        </w:rPr>
        <w:t>If you wish to have a m</w:t>
      </w:r>
      <w:r w:rsidR="00913FAF" w:rsidRPr="00CF034D">
        <w:rPr>
          <w:rFonts w:ascii="Calibri" w:eastAsia="Calibri" w:hAnsi="Calibri" w:cs="Calibri"/>
          <w:bCs/>
          <w:sz w:val="24"/>
          <w:szCs w:val="24"/>
        </w:rPr>
        <w:t>onthly focus</w:t>
      </w:r>
      <w:r w:rsidR="00913FAF" w:rsidRPr="00195D96">
        <w:rPr>
          <w:rFonts w:ascii="Calibri" w:eastAsia="Calibri" w:hAnsi="Calibri" w:cs="Calibri"/>
          <w:b/>
          <w:sz w:val="24"/>
          <w:szCs w:val="24"/>
        </w:rPr>
        <w:t xml:space="preserve"> </w:t>
      </w:r>
      <w:proofErr w:type="gramStart"/>
      <w:r w:rsidR="00913FAF" w:rsidRPr="00195D96">
        <w:rPr>
          <w:rFonts w:ascii="Calibri" w:eastAsia="Calibri" w:hAnsi="Calibri" w:cs="Calibri"/>
          <w:sz w:val="24"/>
          <w:szCs w:val="24"/>
        </w:rPr>
        <w:t>i.e.</w:t>
      </w:r>
      <w:proofErr w:type="gramEnd"/>
      <w:r w:rsidR="00913FAF" w:rsidRPr="00195D96">
        <w:rPr>
          <w:rFonts w:ascii="Calibri" w:eastAsia="Calibri" w:hAnsi="Calibri" w:cs="Calibri"/>
          <w:sz w:val="24"/>
          <w:szCs w:val="24"/>
        </w:rPr>
        <w:t xml:space="preserve"> clear desks and locking laptops etc. This is an ideal way </w:t>
      </w:r>
      <w:r>
        <w:rPr>
          <w:rFonts w:ascii="Calibri" w:eastAsia="Calibri" w:hAnsi="Calibri" w:cs="Calibri"/>
          <w:sz w:val="24"/>
          <w:szCs w:val="24"/>
        </w:rPr>
        <w:t>to</w:t>
      </w:r>
      <w:r w:rsidR="00913FAF" w:rsidRPr="00195D96">
        <w:rPr>
          <w:rFonts w:ascii="Calibri" w:eastAsia="Calibri" w:hAnsi="Calibri" w:cs="Calibri"/>
          <w:sz w:val="24"/>
          <w:szCs w:val="24"/>
        </w:rPr>
        <w:t xml:space="preserve"> keep staff focused with the latest data protection issues.</w:t>
      </w:r>
      <w:r w:rsidR="00603AD7">
        <w:rPr>
          <w:rFonts w:ascii="Calibri" w:eastAsia="Calibri" w:hAnsi="Calibri" w:cs="Calibri"/>
          <w:sz w:val="24"/>
          <w:szCs w:val="24"/>
        </w:rPr>
        <w:t xml:space="preserve">  If you wish to display posters, we have ‘drip feeds’ available in our resources section: </w:t>
      </w:r>
      <w:hyperlink r:id="rId19" w:history="1">
        <w:r w:rsidR="00603AD7">
          <w:rPr>
            <w:rStyle w:val="Hyperlink"/>
          </w:rPr>
          <w:t>Drip Feeds - posters (</w:t>
        </w:r>
        <w:proofErr w:type="spellStart"/>
        <w:proofErr w:type="gramStart"/>
        <w:r w:rsidR="00603AD7">
          <w:rPr>
            <w:rStyle w:val="Hyperlink"/>
          </w:rPr>
          <w:t>dataprotection.education</w:t>
        </w:r>
        <w:proofErr w:type="spellEnd"/>
        <w:proofErr w:type="gramEnd"/>
        <w:r w:rsidR="00603AD7">
          <w:rPr>
            <w:rStyle w:val="Hyperlink"/>
          </w:rPr>
          <w:t>)</w:t>
        </w:r>
      </w:hyperlink>
      <w:r w:rsidR="00913FAF" w:rsidRPr="00195D96">
        <w:rPr>
          <w:rFonts w:ascii="Calibri" w:eastAsia="Calibri" w:hAnsi="Calibri" w:cs="Calibri"/>
          <w:sz w:val="24"/>
          <w:szCs w:val="24"/>
        </w:rPr>
        <w:t xml:space="preserve"> </w:t>
      </w:r>
    </w:p>
    <w:p w14:paraId="2F3FA05D" w14:textId="77777777" w:rsidR="00EA38A9" w:rsidRPr="00195D96" w:rsidRDefault="00EA38A9" w:rsidP="00846D9D">
      <w:pPr>
        <w:rPr>
          <w:rFonts w:ascii="Calibri" w:eastAsia="Calibri" w:hAnsi="Calibri" w:cs="Calibri"/>
          <w:sz w:val="24"/>
          <w:szCs w:val="24"/>
        </w:rPr>
      </w:pPr>
    </w:p>
    <w:p w14:paraId="5CC53396" w14:textId="200B7A54"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DPE events and workshops</w:t>
      </w:r>
    </w:p>
    <w:p w14:paraId="1458D6EA" w14:textId="331A3DF9" w:rsidR="00EA38A9" w:rsidRPr="00195D96" w:rsidRDefault="00913FAF" w:rsidP="00F6187D">
      <w:pPr>
        <w:ind w:left="567"/>
        <w:rPr>
          <w:rFonts w:ascii="Calibri" w:eastAsia="Calibri" w:hAnsi="Calibri" w:cs="Calibri"/>
          <w:sz w:val="24"/>
          <w:szCs w:val="24"/>
        </w:rPr>
      </w:pPr>
      <w:r w:rsidRPr="00195D96">
        <w:rPr>
          <w:rFonts w:ascii="Calibri" w:eastAsia="Calibri" w:hAnsi="Calibri" w:cs="Calibri"/>
          <w:sz w:val="24"/>
          <w:szCs w:val="24"/>
        </w:rPr>
        <w:t xml:space="preserve">Check out the latest webinars and workshops from the My Activities section of the DPE website. </w:t>
      </w:r>
      <w:r w:rsidR="00D4768C">
        <w:rPr>
          <w:rFonts w:ascii="Calibri" w:eastAsia="Calibri" w:hAnsi="Calibri" w:cs="Calibri"/>
          <w:sz w:val="24"/>
          <w:szCs w:val="24"/>
        </w:rPr>
        <w:t>Further workshops will be timetabled for the new academic year, keep an eye out here for updates:</w:t>
      </w:r>
      <w:r w:rsidRPr="00195D96">
        <w:rPr>
          <w:rFonts w:ascii="Calibri" w:eastAsia="Calibri" w:hAnsi="Calibri" w:cs="Calibri"/>
          <w:sz w:val="24"/>
          <w:szCs w:val="24"/>
        </w:rPr>
        <w:t xml:space="preserve"> </w:t>
      </w:r>
      <w:hyperlink r:id="rId20">
        <w:r w:rsidRPr="00195D96">
          <w:rPr>
            <w:rFonts w:ascii="Calibri" w:eastAsia="Calibri" w:hAnsi="Calibri" w:cs="Calibri"/>
            <w:color w:val="1155CC"/>
            <w:sz w:val="24"/>
            <w:szCs w:val="24"/>
            <w:u w:val="single"/>
          </w:rPr>
          <w:t>https://dataprot</w:t>
        </w:r>
        <w:r w:rsidRPr="00195D96">
          <w:rPr>
            <w:rFonts w:ascii="Calibri" w:eastAsia="Calibri" w:hAnsi="Calibri" w:cs="Calibri"/>
            <w:color w:val="1155CC"/>
            <w:sz w:val="24"/>
            <w:szCs w:val="24"/>
            <w:u w:val="single"/>
          </w:rPr>
          <w:t>e</w:t>
        </w:r>
        <w:r w:rsidRPr="00195D96">
          <w:rPr>
            <w:rFonts w:ascii="Calibri" w:eastAsia="Calibri" w:hAnsi="Calibri" w:cs="Calibri"/>
            <w:color w:val="1155CC"/>
            <w:sz w:val="24"/>
            <w:szCs w:val="24"/>
            <w:u w:val="single"/>
          </w:rPr>
          <w:t>ction.education/courses-heading/dpe-events</w:t>
        </w:r>
      </w:hyperlink>
      <w:r w:rsidRPr="00195D96">
        <w:rPr>
          <w:rFonts w:ascii="Calibri" w:eastAsia="Calibri" w:hAnsi="Calibri" w:cs="Calibri"/>
          <w:sz w:val="24"/>
          <w:szCs w:val="24"/>
        </w:rPr>
        <w:t xml:space="preserve"> </w:t>
      </w:r>
    </w:p>
    <w:p w14:paraId="2F39852F" w14:textId="77777777" w:rsidR="00EA38A9" w:rsidRPr="00195D96" w:rsidRDefault="00EA38A9" w:rsidP="00F6187D">
      <w:pPr>
        <w:ind w:left="567"/>
        <w:rPr>
          <w:rFonts w:ascii="Calibri" w:eastAsia="Calibri" w:hAnsi="Calibri" w:cs="Calibri"/>
          <w:sz w:val="28"/>
          <w:szCs w:val="28"/>
        </w:rPr>
      </w:pPr>
    </w:p>
    <w:p w14:paraId="27BC704D" w14:textId="634F971A" w:rsidR="00EA38A9" w:rsidRPr="002D5FEC" w:rsidRDefault="002D5FEC" w:rsidP="002D5FEC">
      <w:pPr>
        <w:rPr>
          <w:rFonts w:ascii="Calibri" w:eastAsia="Calibri" w:hAnsi="Calibri" w:cs="Calibri"/>
          <w:bCs/>
          <w:sz w:val="24"/>
          <w:szCs w:val="24"/>
        </w:rPr>
      </w:pPr>
      <w:r w:rsidRPr="002D5FEC">
        <w:rPr>
          <w:rFonts w:ascii="Calibri" w:eastAsia="Calibri" w:hAnsi="Calibri" w:cs="Calibri"/>
          <w:bCs/>
          <w:sz w:val="24"/>
          <w:szCs w:val="24"/>
        </w:rPr>
        <w:t>It was agreed that I will conduct an on-site visit in the Autumn Term – date to be confirmed.</w:t>
      </w:r>
    </w:p>
    <w:sectPr w:rsidR="00EA38A9" w:rsidRPr="002D5FEC">
      <w:headerReference w:type="default" r:id="rId21"/>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5BFFF7" w14:textId="77777777" w:rsidR="00492545" w:rsidRDefault="00492545">
      <w:r>
        <w:separator/>
      </w:r>
    </w:p>
  </w:endnote>
  <w:endnote w:type="continuationSeparator" w:id="0">
    <w:p w14:paraId="72121C23" w14:textId="77777777" w:rsidR="00492545" w:rsidRDefault="004925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0CF070" w14:textId="77777777" w:rsidR="00492545" w:rsidRDefault="00492545">
      <w:r>
        <w:separator/>
      </w:r>
    </w:p>
  </w:footnote>
  <w:footnote w:type="continuationSeparator" w:id="0">
    <w:p w14:paraId="45477BE8" w14:textId="77777777" w:rsidR="00492545" w:rsidRDefault="004925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AEAF" w14:textId="77777777" w:rsidR="00EA38A9" w:rsidRDefault="00913FAF">
    <w:r>
      <w:rPr>
        <w:noProof/>
      </w:rPr>
      <w:drawing>
        <wp:inline distT="0" distB="0" distL="114300" distR="114300" wp14:anchorId="6F3ABF19" wp14:editId="3BC2219C">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43A3E9F" w14:textId="77777777" w:rsidR="00EA38A9" w:rsidRDefault="00EA38A9"/>
  <w:p w14:paraId="59814BCD" w14:textId="77777777" w:rsidR="00EA38A9" w:rsidRDefault="00913FAF">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C39F7"/>
    <w:multiLevelType w:val="multilevel"/>
    <w:tmpl w:val="12DAA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EC7D63"/>
    <w:multiLevelType w:val="multilevel"/>
    <w:tmpl w:val="40DC8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032812"/>
    <w:multiLevelType w:val="multilevel"/>
    <w:tmpl w:val="5172116C"/>
    <w:lvl w:ilvl="0">
      <w:start w:val="1"/>
      <w:numFmt w:val="decimal"/>
      <w:lvlText w:val="%1."/>
      <w:lvlJc w:val="left"/>
      <w:pPr>
        <w:ind w:left="720" w:hanging="360"/>
      </w:pPr>
      <w:rPr>
        <w:rFonts w:ascii="Calibri" w:eastAsia="Arial" w:hAnsi="Calibri" w:cs="Calibr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3BE0263"/>
    <w:multiLevelType w:val="multilevel"/>
    <w:tmpl w:val="98383C9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D21D41"/>
    <w:multiLevelType w:val="multilevel"/>
    <w:tmpl w:val="EE26A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03F019C"/>
    <w:multiLevelType w:val="multilevel"/>
    <w:tmpl w:val="FD622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6025182">
    <w:abstractNumId w:val="1"/>
  </w:num>
  <w:num w:numId="2" w16cid:durableId="1174494744">
    <w:abstractNumId w:val="5"/>
  </w:num>
  <w:num w:numId="3" w16cid:durableId="692535537">
    <w:abstractNumId w:val="3"/>
  </w:num>
  <w:num w:numId="4" w16cid:durableId="106900427">
    <w:abstractNumId w:val="2"/>
  </w:num>
  <w:num w:numId="5" w16cid:durableId="1456950661">
    <w:abstractNumId w:val="4"/>
  </w:num>
  <w:num w:numId="6" w16cid:durableId="1549603502">
    <w:abstractNumId w:val="6"/>
  </w:num>
  <w:num w:numId="7" w16cid:durableId="2102943015">
    <w:abstractNumId w:val="7"/>
  </w:num>
  <w:num w:numId="8" w16cid:durableId="1276863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8A9"/>
    <w:rsid w:val="00033B92"/>
    <w:rsid w:val="00105E19"/>
    <w:rsid w:val="00113374"/>
    <w:rsid w:val="00195D96"/>
    <w:rsid w:val="00202CE1"/>
    <w:rsid w:val="002C0202"/>
    <w:rsid w:val="002D100A"/>
    <w:rsid w:val="002D5FEC"/>
    <w:rsid w:val="003411E3"/>
    <w:rsid w:val="00345C75"/>
    <w:rsid w:val="00390E59"/>
    <w:rsid w:val="003A2B0A"/>
    <w:rsid w:val="00403B35"/>
    <w:rsid w:val="00445379"/>
    <w:rsid w:val="00492545"/>
    <w:rsid w:val="0049258F"/>
    <w:rsid w:val="004A35E8"/>
    <w:rsid w:val="004C4DDE"/>
    <w:rsid w:val="004E4F3C"/>
    <w:rsid w:val="0058676E"/>
    <w:rsid w:val="005A4D67"/>
    <w:rsid w:val="00603AD7"/>
    <w:rsid w:val="00604956"/>
    <w:rsid w:val="00672F2D"/>
    <w:rsid w:val="0076556E"/>
    <w:rsid w:val="00771B46"/>
    <w:rsid w:val="007E6C25"/>
    <w:rsid w:val="00800627"/>
    <w:rsid w:val="00834BCB"/>
    <w:rsid w:val="00846D9D"/>
    <w:rsid w:val="00865DB1"/>
    <w:rsid w:val="00872C54"/>
    <w:rsid w:val="0089095B"/>
    <w:rsid w:val="008E1965"/>
    <w:rsid w:val="00913FAF"/>
    <w:rsid w:val="00926133"/>
    <w:rsid w:val="00967799"/>
    <w:rsid w:val="009831F8"/>
    <w:rsid w:val="00A0195A"/>
    <w:rsid w:val="00A26E8C"/>
    <w:rsid w:val="00AA23AC"/>
    <w:rsid w:val="00AA68CF"/>
    <w:rsid w:val="00AA7836"/>
    <w:rsid w:val="00B76C05"/>
    <w:rsid w:val="00B922DE"/>
    <w:rsid w:val="00C00963"/>
    <w:rsid w:val="00C2609E"/>
    <w:rsid w:val="00C47D3A"/>
    <w:rsid w:val="00C54A0C"/>
    <w:rsid w:val="00C9040E"/>
    <w:rsid w:val="00CF034D"/>
    <w:rsid w:val="00D4727B"/>
    <w:rsid w:val="00D4768C"/>
    <w:rsid w:val="00D477D3"/>
    <w:rsid w:val="00DA1891"/>
    <w:rsid w:val="00DB49F8"/>
    <w:rsid w:val="00DF5BB8"/>
    <w:rsid w:val="00E52C61"/>
    <w:rsid w:val="00EA38A9"/>
    <w:rsid w:val="00EC0C6B"/>
    <w:rsid w:val="00EE4D2F"/>
    <w:rsid w:val="00F0714D"/>
    <w:rsid w:val="00F20D43"/>
    <w:rsid w:val="00F6187D"/>
    <w:rsid w:val="00F80D0E"/>
    <w:rsid w:val="00F8728B"/>
    <w:rsid w:val="00F95EA8"/>
    <w:rsid w:val="00FC54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63EB"/>
  <w15:docId w15:val="{E32C636A-721B-42EF-AF27-5CBD82080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semiHidden/>
    <w:unhideWhenUsed/>
    <w:rsid w:val="00FC54A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best-practice/records-management" TargetMode="External"/><Relationship Id="rId13" Type="http://schemas.openxmlformats.org/officeDocument/2006/relationships/hyperlink" Target="https://dataprotection.education/index.php?option=com_tjucm&amp;view=items&amp;client=com_tjucm.rop&amp;filter_process=generic&amp;Itemid=1258" TargetMode="External"/><Relationship Id="rId18" Type="http://schemas.openxmlformats.org/officeDocument/2006/relationships/hyperlink" Target="https://dataprotection.education/courses-heading/making-the-rounds-log"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dataprotection.education/best-practice-library/best-practice/commitment-to-compliance" TargetMode="External"/><Relationship Id="rId12" Type="http://schemas.openxmlformats.org/officeDocument/2006/relationships/hyperlink" Target="https://ico.org.uk/for-organisations/guide-to-data-protection/guide-to-the-general-data-protection-regulation-gdpr/principles/storage-limitation/" TargetMode="External"/><Relationship Id="rId17" Type="http://schemas.openxmlformats.org/officeDocument/2006/relationships/hyperlink" Target="https://support.google.com/vault/answer/2990828?hl=en" TargetMode="External"/><Relationship Id="rId2" Type="http://schemas.openxmlformats.org/officeDocument/2006/relationships/styles" Target="styles.xml"/><Relationship Id="rId16" Type="http://schemas.openxmlformats.org/officeDocument/2006/relationships/hyperlink" Target="https://docs.microsoft.com/en-us/microsoft-365/compliance/retention?view=o365-worldwide" TargetMode="External"/><Relationship Id="rId20" Type="http://schemas.openxmlformats.org/officeDocument/2006/relationships/hyperlink" Target="https://dataprotection.education/courses-heading/dpe-event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ssets.publishing.service.gov.uk/government/uploads/system/uploads/attachment_data/file/737237/Records_Checklist_Safe_Data_Destruction_Log_accessible.docx" TargetMode="External"/><Relationship Id="rId5" Type="http://schemas.openxmlformats.org/officeDocument/2006/relationships/footnotes" Target="footnotes.xml"/><Relationship Id="rId15" Type="http://schemas.openxmlformats.org/officeDocument/2006/relationships/hyperlink" Target="https://www.legislation.gov.uk/uksi/2021/833/contents/made" TargetMode="External"/><Relationship Id="rId23" Type="http://schemas.openxmlformats.org/officeDocument/2006/relationships/theme" Target="theme/theme1.xml"/><Relationship Id="rId10" Type="http://schemas.openxmlformats.org/officeDocument/2006/relationships/hyperlink" Target="https://dataprotection.education/best-practice-library/best-practice/records-management" TargetMode="External"/><Relationship Id="rId19" Type="http://schemas.openxmlformats.org/officeDocument/2006/relationships/hyperlink" Target="https://dataprotection.education/best-practice-library/documents/drip-feeds" TargetMode="External"/><Relationship Id="rId4" Type="http://schemas.openxmlformats.org/officeDocument/2006/relationships/webSettings" Target="webSettings.xml"/><Relationship Id="rId9" Type="http://schemas.openxmlformats.org/officeDocument/2006/relationships/hyperlink" Target="https://dataprotection.education/best-practice-library/checklist/dashboard" TargetMode="External"/><Relationship Id="rId14" Type="http://schemas.openxmlformats.org/officeDocument/2006/relationships/hyperlink" Target="https://www.legislation.gov.uk/ukpga/1980/58"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TotalTime>
  <Pages>3</Pages>
  <Words>890</Words>
  <Characters>5073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Lindsey Smith</dc:creator>
  <cp:keywords/>
  <dc:description/>
  <cp:lastModifiedBy>Lindsey Smith</cp:lastModifiedBy>
  <cp:revision>6</cp:revision>
  <dcterms:created xsi:type="dcterms:W3CDTF">2022-06-20T08:32:00Z</dcterms:created>
  <dcterms:modified xsi:type="dcterms:W3CDTF">2022-06-20T10:41:00Z</dcterms:modified>
</cp:coreProperties>
</file>