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6B04C8" w14:textId="7EE9F1D9" w:rsidR="0076556E" w:rsidRDefault="00872C54" w:rsidP="00DA1891">
      <w:pPr>
        <w:pStyle w:val="Heading2"/>
        <w:spacing w:before="0" w:after="0"/>
        <w:rPr>
          <w:rFonts w:ascii="Calibri" w:hAnsi="Calibri" w:cs="Calibri"/>
          <w:color w:val="4BACC6" w:themeColor="accent5"/>
          <w:sz w:val="32"/>
          <w:szCs w:val="32"/>
        </w:rPr>
      </w:pPr>
      <w:r w:rsidRPr="00DA1891">
        <w:rPr>
          <w:rFonts w:ascii="Calibri" w:hAnsi="Calibri" w:cs="Calibri"/>
          <w:color w:val="4BACC6" w:themeColor="accent5"/>
          <w:sz w:val="32"/>
          <w:szCs w:val="32"/>
        </w:rPr>
        <w:t>School:</w:t>
      </w:r>
      <w:r w:rsidRPr="00DA1891">
        <w:rPr>
          <w:rFonts w:ascii="Calibri" w:hAnsi="Calibri" w:cs="Calibri"/>
          <w:color w:val="4BACC6" w:themeColor="accent5"/>
          <w:sz w:val="32"/>
          <w:szCs w:val="32"/>
        </w:rPr>
        <w:tab/>
      </w:r>
      <w:r w:rsidR="00C00963" w:rsidRPr="00DA1891">
        <w:rPr>
          <w:rFonts w:ascii="Calibri" w:hAnsi="Calibri" w:cs="Calibri"/>
          <w:color w:val="4BACC6" w:themeColor="accent5"/>
          <w:sz w:val="32"/>
          <w:szCs w:val="32"/>
        </w:rPr>
        <w:tab/>
      </w:r>
      <w:r w:rsidR="00C00963" w:rsidRPr="00DA1891">
        <w:rPr>
          <w:rFonts w:ascii="Calibri" w:hAnsi="Calibri" w:cs="Calibri"/>
          <w:color w:val="4BACC6" w:themeColor="accent5"/>
          <w:sz w:val="32"/>
          <w:szCs w:val="32"/>
        </w:rPr>
        <w:tab/>
      </w:r>
      <w:r w:rsidR="00D811D8">
        <w:rPr>
          <w:rFonts w:ascii="Calibri" w:hAnsi="Calibri" w:cs="Calibri"/>
          <w:b w:val="0"/>
          <w:bCs/>
          <w:color w:val="4BACC6" w:themeColor="accent5"/>
          <w:sz w:val="32"/>
          <w:szCs w:val="32"/>
        </w:rPr>
        <w:t>Sheringham Primary</w:t>
      </w:r>
      <w:r w:rsidR="00967799">
        <w:rPr>
          <w:rFonts w:ascii="Calibri" w:hAnsi="Calibri" w:cs="Calibri"/>
          <w:b w:val="0"/>
          <w:bCs/>
          <w:color w:val="4BACC6" w:themeColor="accent5"/>
          <w:sz w:val="32"/>
          <w:szCs w:val="32"/>
        </w:rPr>
        <w:t xml:space="preserve"> School</w:t>
      </w:r>
      <w:r w:rsidRPr="00DA1891">
        <w:rPr>
          <w:rFonts w:ascii="Calibri" w:hAnsi="Calibri" w:cs="Calibri"/>
          <w:color w:val="4BACC6" w:themeColor="accent5"/>
          <w:sz w:val="32"/>
          <w:szCs w:val="32"/>
        </w:rPr>
        <w:t xml:space="preserve">   </w:t>
      </w:r>
      <w:r w:rsidRPr="00DA1891">
        <w:rPr>
          <w:rFonts w:ascii="Calibri" w:hAnsi="Calibri" w:cs="Calibri"/>
          <w:color w:val="4BACC6" w:themeColor="accent5"/>
          <w:sz w:val="32"/>
          <w:szCs w:val="32"/>
        </w:rPr>
        <w:tab/>
      </w:r>
      <w:r w:rsidRPr="00DA1891">
        <w:rPr>
          <w:rFonts w:ascii="Calibri" w:hAnsi="Calibri" w:cs="Calibri"/>
          <w:color w:val="4BACC6" w:themeColor="accent5"/>
          <w:sz w:val="32"/>
          <w:szCs w:val="32"/>
        </w:rPr>
        <w:tab/>
      </w:r>
    </w:p>
    <w:p w14:paraId="05D7AABA" w14:textId="38024892" w:rsidR="00872C54" w:rsidRPr="00DA1891" w:rsidRDefault="00872C54" w:rsidP="00DA1891">
      <w:pPr>
        <w:pStyle w:val="Heading2"/>
        <w:spacing w:before="0" w:after="0"/>
        <w:rPr>
          <w:rFonts w:ascii="Calibri" w:hAnsi="Calibri" w:cs="Calibri"/>
          <w:b w:val="0"/>
          <w:bCs/>
          <w:color w:val="4BACC6" w:themeColor="accent5"/>
          <w:sz w:val="32"/>
          <w:szCs w:val="32"/>
        </w:rPr>
      </w:pPr>
      <w:r w:rsidRPr="00DA1891">
        <w:rPr>
          <w:rFonts w:ascii="Calibri" w:hAnsi="Calibri" w:cs="Calibri"/>
          <w:color w:val="4BACC6" w:themeColor="accent5"/>
          <w:sz w:val="32"/>
          <w:szCs w:val="32"/>
        </w:rPr>
        <w:t xml:space="preserve">Date: </w:t>
      </w:r>
      <w:r w:rsidR="0076556E">
        <w:rPr>
          <w:rFonts w:ascii="Calibri" w:hAnsi="Calibri" w:cs="Calibri"/>
          <w:color w:val="4BACC6" w:themeColor="accent5"/>
          <w:sz w:val="32"/>
          <w:szCs w:val="32"/>
        </w:rPr>
        <w:tab/>
      </w:r>
      <w:r w:rsidR="0076556E">
        <w:rPr>
          <w:rFonts w:ascii="Calibri" w:hAnsi="Calibri" w:cs="Calibri"/>
          <w:color w:val="4BACC6" w:themeColor="accent5"/>
          <w:sz w:val="32"/>
          <w:szCs w:val="32"/>
        </w:rPr>
        <w:tab/>
      </w:r>
      <w:r w:rsidR="0076556E">
        <w:rPr>
          <w:rFonts w:ascii="Calibri" w:hAnsi="Calibri" w:cs="Calibri"/>
          <w:color w:val="4BACC6" w:themeColor="accent5"/>
          <w:sz w:val="32"/>
          <w:szCs w:val="32"/>
        </w:rPr>
        <w:tab/>
      </w:r>
      <w:r w:rsidR="0076556E" w:rsidRPr="0076556E">
        <w:rPr>
          <w:rFonts w:ascii="Calibri" w:hAnsi="Calibri" w:cs="Calibri"/>
          <w:b w:val="0"/>
          <w:bCs/>
          <w:color w:val="4BACC6" w:themeColor="accent5"/>
          <w:sz w:val="32"/>
          <w:szCs w:val="32"/>
        </w:rPr>
        <w:t>1</w:t>
      </w:r>
      <w:r w:rsidR="00D811D8">
        <w:rPr>
          <w:rFonts w:ascii="Calibri" w:hAnsi="Calibri" w:cs="Calibri"/>
          <w:b w:val="0"/>
          <w:bCs/>
          <w:color w:val="4BACC6" w:themeColor="accent5"/>
          <w:sz w:val="32"/>
          <w:szCs w:val="32"/>
        </w:rPr>
        <w:t>5</w:t>
      </w:r>
      <w:r w:rsidR="00967799">
        <w:rPr>
          <w:rFonts w:ascii="Calibri" w:hAnsi="Calibri" w:cs="Calibri"/>
          <w:b w:val="0"/>
          <w:bCs/>
          <w:color w:val="4BACC6" w:themeColor="accent5"/>
          <w:sz w:val="32"/>
          <w:szCs w:val="32"/>
        </w:rPr>
        <w:t>.0</w:t>
      </w:r>
      <w:r w:rsidR="00D811D8">
        <w:rPr>
          <w:rFonts w:ascii="Calibri" w:hAnsi="Calibri" w:cs="Calibri"/>
          <w:b w:val="0"/>
          <w:bCs/>
          <w:color w:val="4BACC6" w:themeColor="accent5"/>
          <w:sz w:val="32"/>
          <w:szCs w:val="32"/>
        </w:rPr>
        <w:t>6</w:t>
      </w:r>
      <w:r w:rsidR="00033B92" w:rsidRPr="00DA1891">
        <w:rPr>
          <w:rFonts w:ascii="Calibri" w:hAnsi="Calibri" w:cs="Calibri"/>
          <w:b w:val="0"/>
          <w:bCs/>
          <w:color w:val="4BACC6" w:themeColor="accent5"/>
          <w:sz w:val="32"/>
          <w:szCs w:val="32"/>
        </w:rPr>
        <w:t>.22</w:t>
      </w:r>
    </w:p>
    <w:p w14:paraId="3DBD5F63" w14:textId="5D2E27E2" w:rsidR="00872C54" w:rsidRPr="00DA1891" w:rsidRDefault="00872C54" w:rsidP="00DA1891">
      <w:pPr>
        <w:pStyle w:val="Heading2"/>
        <w:spacing w:before="0" w:after="0"/>
        <w:rPr>
          <w:rFonts w:ascii="Calibri" w:eastAsia="Calibri" w:hAnsi="Calibri" w:cs="Calibri"/>
          <w:color w:val="4BACC6" w:themeColor="accent5"/>
          <w:sz w:val="32"/>
          <w:szCs w:val="32"/>
        </w:rPr>
      </w:pPr>
      <w:r w:rsidRPr="00DA1891">
        <w:rPr>
          <w:rFonts w:ascii="Calibri" w:eastAsia="Calibri" w:hAnsi="Calibri" w:cs="Calibri"/>
          <w:color w:val="4BACC6" w:themeColor="accent5"/>
          <w:sz w:val="32"/>
          <w:szCs w:val="32"/>
        </w:rPr>
        <w:t>Report:</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b w:val="0"/>
          <w:bCs/>
          <w:color w:val="4BACC6" w:themeColor="accent5"/>
          <w:sz w:val="32"/>
          <w:szCs w:val="32"/>
        </w:rPr>
        <w:t>Remote consultation</w:t>
      </w:r>
      <w:r w:rsidRPr="00DA1891">
        <w:rPr>
          <w:rFonts w:ascii="Calibri" w:eastAsia="Calibri" w:hAnsi="Calibri" w:cs="Calibri"/>
          <w:color w:val="4BACC6" w:themeColor="accent5"/>
          <w:sz w:val="32"/>
          <w:szCs w:val="32"/>
        </w:rPr>
        <w:t xml:space="preserve">                  </w:t>
      </w:r>
    </w:p>
    <w:p w14:paraId="04CB2313" w14:textId="439F5814" w:rsidR="00872C54" w:rsidRPr="00DA1891" w:rsidRDefault="00872C54" w:rsidP="00DA1891">
      <w:pPr>
        <w:rPr>
          <w:rFonts w:ascii="Calibri" w:eastAsia="Calibri" w:hAnsi="Calibri" w:cs="Calibri"/>
          <w:color w:val="4BACC6" w:themeColor="accent5"/>
          <w:sz w:val="32"/>
          <w:szCs w:val="32"/>
        </w:rPr>
      </w:pPr>
      <w:r w:rsidRPr="00DA1891">
        <w:rPr>
          <w:rFonts w:ascii="Calibri" w:eastAsia="Calibri" w:hAnsi="Calibri" w:cs="Calibri"/>
          <w:b/>
          <w:color w:val="4BACC6" w:themeColor="accent5"/>
          <w:sz w:val="32"/>
          <w:szCs w:val="32"/>
        </w:rPr>
        <w:t>DPE:</w:t>
      </w:r>
      <w:r w:rsidRPr="00DA1891">
        <w:rPr>
          <w:rFonts w:ascii="Calibri" w:eastAsia="Calibri" w:hAnsi="Calibri" w:cs="Calibri"/>
          <w:color w:val="4BACC6" w:themeColor="accent5"/>
          <w:sz w:val="32"/>
          <w:szCs w:val="32"/>
        </w:rPr>
        <w:t xml:space="preserve"> </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t xml:space="preserve">Lindsey Smith    </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p>
    <w:p w14:paraId="25012D30" w14:textId="269BF0DC" w:rsidR="00872C54" w:rsidRPr="00DA1891" w:rsidRDefault="00872C54" w:rsidP="00DA1891">
      <w:pPr>
        <w:rPr>
          <w:rFonts w:ascii="Calibri" w:eastAsia="Calibri" w:hAnsi="Calibri" w:cs="Calibri"/>
          <w:bCs/>
          <w:color w:val="4BACC6" w:themeColor="accent5"/>
          <w:sz w:val="32"/>
          <w:szCs w:val="32"/>
        </w:rPr>
      </w:pPr>
      <w:r w:rsidRPr="00DA1891">
        <w:rPr>
          <w:rFonts w:ascii="Calibri" w:eastAsia="Calibri" w:hAnsi="Calibri" w:cs="Calibri"/>
          <w:b/>
          <w:color w:val="4BACC6" w:themeColor="accent5"/>
          <w:sz w:val="32"/>
          <w:szCs w:val="32"/>
        </w:rPr>
        <w:t>School member:</w:t>
      </w:r>
      <w:r w:rsidRPr="00DA1891">
        <w:rPr>
          <w:rFonts w:ascii="Calibri" w:eastAsia="Calibri" w:hAnsi="Calibri" w:cs="Calibri"/>
          <w:b/>
          <w:color w:val="4BACC6" w:themeColor="accent5"/>
          <w:sz w:val="32"/>
          <w:szCs w:val="32"/>
        </w:rPr>
        <w:tab/>
      </w:r>
      <w:r w:rsidR="00D811D8">
        <w:rPr>
          <w:rFonts w:ascii="Calibri" w:eastAsia="Calibri" w:hAnsi="Calibri" w:cs="Calibri"/>
          <w:bCs/>
          <w:color w:val="4BACC6" w:themeColor="accent5"/>
          <w:sz w:val="32"/>
          <w:szCs w:val="32"/>
        </w:rPr>
        <w:t>Zoe Law</w:t>
      </w:r>
    </w:p>
    <w:p w14:paraId="68042F93" w14:textId="473E823C" w:rsidR="00EA38A9" w:rsidRDefault="00EA38A9" w:rsidP="00F6187D">
      <w:pPr>
        <w:rPr>
          <w:rFonts w:ascii="Calibri" w:eastAsia="Calibri" w:hAnsi="Calibri" w:cs="Calibri"/>
          <w:b/>
          <w:color w:val="0591B4"/>
          <w:sz w:val="24"/>
          <w:szCs w:val="24"/>
        </w:rPr>
      </w:pPr>
    </w:p>
    <w:p w14:paraId="0C4BB016" w14:textId="77777777" w:rsidR="00AA23AC" w:rsidRPr="00195D96" w:rsidRDefault="00AA23AC" w:rsidP="00F6187D">
      <w:pPr>
        <w:rPr>
          <w:rFonts w:ascii="Calibri" w:eastAsia="Calibri" w:hAnsi="Calibri" w:cs="Calibri"/>
          <w:b/>
          <w:color w:val="0591B4"/>
          <w:sz w:val="24"/>
          <w:szCs w:val="24"/>
        </w:rPr>
      </w:pPr>
    </w:p>
    <w:p w14:paraId="03A1FB37" w14:textId="77777777" w:rsidR="00EA38A9" w:rsidRPr="00195D96" w:rsidRDefault="00913FAF" w:rsidP="00F6187D">
      <w:pPr>
        <w:rPr>
          <w:rFonts w:ascii="Calibri" w:eastAsia="Calibri" w:hAnsi="Calibri" w:cs="Calibri"/>
          <w:sz w:val="32"/>
          <w:szCs w:val="32"/>
        </w:rPr>
      </w:pPr>
      <w:r w:rsidRPr="00195D96">
        <w:rPr>
          <w:rFonts w:ascii="Calibri" w:eastAsia="Calibri" w:hAnsi="Calibri" w:cs="Calibri"/>
          <w:b/>
          <w:color w:val="0591B4"/>
          <w:sz w:val="32"/>
          <w:szCs w:val="32"/>
        </w:rPr>
        <w:t>Consultation details</w:t>
      </w:r>
    </w:p>
    <w:p w14:paraId="782F142A" w14:textId="0204146A"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 xml:space="preserve">Staff changes </w:t>
      </w:r>
      <w:r w:rsidR="00DF5BB8">
        <w:rPr>
          <w:rFonts w:ascii="Calibri" w:eastAsia="Calibri" w:hAnsi="Calibri" w:cs="Calibri"/>
          <w:sz w:val="24"/>
          <w:szCs w:val="24"/>
        </w:rPr>
        <w:t>–</w:t>
      </w:r>
      <w:r w:rsidRPr="00195D96">
        <w:rPr>
          <w:rFonts w:ascii="Calibri" w:eastAsia="Calibri" w:hAnsi="Calibri" w:cs="Calibri"/>
          <w:sz w:val="24"/>
          <w:szCs w:val="24"/>
        </w:rPr>
        <w:t xml:space="preserve"> housekeeping</w:t>
      </w:r>
      <w:r w:rsidR="00DF5BB8">
        <w:rPr>
          <w:rFonts w:ascii="Calibri" w:eastAsia="Calibri" w:hAnsi="Calibri" w:cs="Calibri"/>
          <w:sz w:val="24"/>
          <w:szCs w:val="24"/>
        </w:rPr>
        <w:t xml:space="preserve"> and staff training</w:t>
      </w:r>
    </w:p>
    <w:p w14:paraId="41258F63"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Review of GDPR status, compliance documents; website and internal documentation</w:t>
      </w:r>
    </w:p>
    <w:p w14:paraId="4E505058" w14:textId="67CD1593" w:rsidR="00F95EA8" w:rsidRDefault="00F95EA8" w:rsidP="00F6187D">
      <w:pPr>
        <w:numPr>
          <w:ilvl w:val="0"/>
          <w:numId w:val="8"/>
        </w:numPr>
        <w:shd w:val="clear" w:color="auto" w:fill="FFFFFF"/>
        <w:rPr>
          <w:rFonts w:ascii="Calibri" w:eastAsia="Calibri" w:hAnsi="Calibri" w:cs="Calibri"/>
          <w:sz w:val="24"/>
          <w:szCs w:val="24"/>
        </w:rPr>
      </w:pPr>
      <w:r>
        <w:rPr>
          <w:rFonts w:ascii="Calibri" w:eastAsia="Calibri" w:hAnsi="Calibri" w:cs="Calibri"/>
          <w:sz w:val="24"/>
          <w:szCs w:val="24"/>
        </w:rPr>
        <w:t>Compliance Manager</w:t>
      </w:r>
    </w:p>
    <w:p w14:paraId="2005A460" w14:textId="7B8CB756" w:rsidR="00EA38A9" w:rsidRPr="00195D96" w:rsidRDefault="00926133" w:rsidP="00F6187D">
      <w:pPr>
        <w:numPr>
          <w:ilvl w:val="0"/>
          <w:numId w:val="8"/>
        </w:numPr>
        <w:shd w:val="clear" w:color="auto" w:fill="FFFFFF"/>
        <w:rPr>
          <w:rFonts w:ascii="Calibri" w:eastAsia="Calibri" w:hAnsi="Calibri" w:cs="Calibri"/>
          <w:sz w:val="24"/>
          <w:szCs w:val="24"/>
        </w:rPr>
      </w:pPr>
      <w:r>
        <w:rPr>
          <w:rFonts w:ascii="Calibri" w:eastAsia="Calibri" w:hAnsi="Calibri" w:cs="Calibri"/>
          <w:sz w:val="24"/>
          <w:szCs w:val="24"/>
        </w:rPr>
        <w:t>Best Practice Checklist</w:t>
      </w:r>
    </w:p>
    <w:p w14:paraId="137FBC7D"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Data retention</w:t>
      </w:r>
    </w:p>
    <w:p w14:paraId="266EB112"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Raising staff awareness and audit walks</w:t>
      </w:r>
    </w:p>
    <w:p w14:paraId="7F8BD913" w14:textId="777AAF56" w:rsidR="00EA38A9"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DPE events and webinars</w:t>
      </w:r>
    </w:p>
    <w:p w14:paraId="38A57C1F" w14:textId="347FA14E" w:rsidR="00730C71" w:rsidRPr="00195D96" w:rsidRDefault="00730C71" w:rsidP="00F6187D">
      <w:pPr>
        <w:numPr>
          <w:ilvl w:val="0"/>
          <w:numId w:val="8"/>
        </w:numPr>
        <w:shd w:val="clear" w:color="auto" w:fill="FFFFFF"/>
        <w:rPr>
          <w:rFonts w:ascii="Calibri" w:eastAsia="Calibri" w:hAnsi="Calibri" w:cs="Calibri"/>
          <w:sz w:val="24"/>
          <w:szCs w:val="24"/>
        </w:rPr>
      </w:pPr>
      <w:r>
        <w:rPr>
          <w:rFonts w:ascii="Calibri" w:eastAsia="Calibri" w:hAnsi="Calibri" w:cs="Calibri"/>
          <w:sz w:val="24"/>
          <w:szCs w:val="24"/>
        </w:rPr>
        <w:t>Any other queries</w:t>
      </w:r>
    </w:p>
    <w:p w14:paraId="3CA04432" w14:textId="77777777" w:rsidR="00EA38A9" w:rsidRPr="00195D96" w:rsidRDefault="00EA38A9" w:rsidP="00F6187D">
      <w:pPr>
        <w:ind w:left="720"/>
        <w:rPr>
          <w:rFonts w:ascii="Calibri" w:eastAsia="Calibri" w:hAnsi="Calibri" w:cs="Calibri"/>
          <w:b/>
          <w:color w:val="0591B4"/>
          <w:sz w:val="24"/>
          <w:szCs w:val="24"/>
          <w:highlight w:val="yellow"/>
        </w:rPr>
      </w:pPr>
    </w:p>
    <w:p w14:paraId="6B650495" w14:textId="12B31924" w:rsidR="00EA38A9" w:rsidRPr="00195D96" w:rsidRDefault="00913FAF" w:rsidP="00F6187D">
      <w:pPr>
        <w:numPr>
          <w:ilvl w:val="0"/>
          <w:numId w:val="5"/>
        </w:numPr>
        <w:ind w:left="567" w:hanging="567"/>
        <w:rPr>
          <w:rFonts w:ascii="Calibri" w:eastAsia="Calibri" w:hAnsi="Calibri" w:cs="Calibri"/>
          <w:color w:val="0591B4"/>
          <w:sz w:val="32"/>
          <w:szCs w:val="32"/>
          <w:highlight w:val="white"/>
        </w:rPr>
      </w:pPr>
      <w:r w:rsidRPr="00195D96">
        <w:rPr>
          <w:rFonts w:ascii="Calibri" w:eastAsia="Calibri" w:hAnsi="Calibri" w:cs="Calibri"/>
          <w:b/>
          <w:color w:val="0591B4"/>
          <w:sz w:val="32"/>
          <w:szCs w:val="32"/>
          <w:highlight w:val="white"/>
        </w:rPr>
        <w:t xml:space="preserve">Staff changes </w:t>
      </w:r>
      <w:r w:rsidR="00DF5BB8">
        <w:rPr>
          <w:rFonts w:ascii="Calibri" w:eastAsia="Calibri" w:hAnsi="Calibri" w:cs="Calibri"/>
          <w:b/>
          <w:color w:val="0591B4"/>
          <w:sz w:val="32"/>
          <w:szCs w:val="32"/>
          <w:highlight w:val="white"/>
        </w:rPr>
        <w:t>–</w:t>
      </w:r>
      <w:r w:rsidRPr="00195D96">
        <w:rPr>
          <w:rFonts w:ascii="Calibri" w:eastAsia="Calibri" w:hAnsi="Calibri" w:cs="Calibri"/>
          <w:b/>
          <w:color w:val="0591B4"/>
          <w:sz w:val="32"/>
          <w:szCs w:val="32"/>
          <w:highlight w:val="white"/>
        </w:rPr>
        <w:t xml:space="preserve"> housekeeping</w:t>
      </w:r>
      <w:r w:rsidR="00DF5BB8">
        <w:rPr>
          <w:rFonts w:ascii="Calibri" w:eastAsia="Calibri" w:hAnsi="Calibri" w:cs="Calibri"/>
          <w:b/>
          <w:color w:val="0591B4"/>
          <w:sz w:val="32"/>
          <w:szCs w:val="32"/>
          <w:highlight w:val="white"/>
        </w:rPr>
        <w:t xml:space="preserve"> and staff training</w:t>
      </w:r>
    </w:p>
    <w:p w14:paraId="1A34C2BB" w14:textId="146E476A" w:rsidR="00DF5BB8" w:rsidRPr="007E6C25" w:rsidRDefault="0049258F" w:rsidP="0049258F">
      <w:pPr>
        <w:ind w:left="567"/>
        <w:rPr>
          <w:rFonts w:ascii="Calibri" w:eastAsia="Calibri" w:hAnsi="Calibri" w:cs="Calibri"/>
          <w:color w:val="222222"/>
          <w:sz w:val="24"/>
          <w:szCs w:val="24"/>
          <w:highlight w:val="white"/>
        </w:rPr>
      </w:pPr>
      <w:r>
        <w:rPr>
          <w:rFonts w:ascii="Calibri" w:eastAsia="Calibri" w:hAnsi="Calibri" w:cs="Calibri"/>
          <w:sz w:val="24"/>
          <w:szCs w:val="24"/>
        </w:rPr>
        <w:t>New</w:t>
      </w:r>
      <w:r w:rsidR="007E6C25">
        <w:rPr>
          <w:rFonts w:ascii="Calibri" w:eastAsia="Calibri" w:hAnsi="Calibri" w:cs="Calibri"/>
          <w:sz w:val="24"/>
          <w:szCs w:val="24"/>
        </w:rPr>
        <w:t xml:space="preserve"> staff are set</w:t>
      </w:r>
      <w:r w:rsidR="00913FAF" w:rsidRPr="00195D96">
        <w:rPr>
          <w:rFonts w:ascii="Calibri" w:eastAsia="Calibri" w:hAnsi="Calibri" w:cs="Calibri"/>
          <w:b/>
          <w:sz w:val="24"/>
          <w:szCs w:val="24"/>
        </w:rPr>
        <w:t xml:space="preserve"> </w:t>
      </w:r>
      <w:r w:rsidR="00913FAF" w:rsidRPr="00195D96">
        <w:rPr>
          <w:rFonts w:ascii="Calibri" w:eastAsia="Calibri" w:hAnsi="Calibri" w:cs="Calibri"/>
          <w:sz w:val="24"/>
          <w:szCs w:val="24"/>
        </w:rPr>
        <w:t xml:space="preserve">up on the DPE website and </w:t>
      </w:r>
      <w:r w:rsidR="00913FAF" w:rsidRPr="007E6C25">
        <w:rPr>
          <w:rFonts w:ascii="Calibri" w:eastAsia="Calibri" w:hAnsi="Calibri" w:cs="Calibri"/>
          <w:bCs/>
          <w:sz w:val="24"/>
          <w:szCs w:val="24"/>
        </w:rPr>
        <w:t>leavers</w:t>
      </w:r>
      <w:r>
        <w:rPr>
          <w:rFonts w:ascii="Calibri" w:eastAsia="Calibri" w:hAnsi="Calibri" w:cs="Calibri"/>
          <w:bCs/>
          <w:sz w:val="24"/>
          <w:szCs w:val="24"/>
        </w:rPr>
        <w:t xml:space="preserve"> removed</w:t>
      </w:r>
      <w:r w:rsidR="00771B46">
        <w:rPr>
          <w:rFonts w:ascii="Calibri" w:eastAsia="Calibri" w:hAnsi="Calibri" w:cs="Calibri"/>
          <w:bCs/>
          <w:sz w:val="24"/>
          <w:szCs w:val="24"/>
        </w:rPr>
        <w:t>.</w:t>
      </w:r>
      <w:r>
        <w:rPr>
          <w:rFonts w:ascii="Calibri" w:eastAsia="Calibri" w:hAnsi="Calibri" w:cs="Calibri"/>
          <w:color w:val="222222"/>
          <w:sz w:val="24"/>
          <w:szCs w:val="24"/>
          <w:highlight w:val="white"/>
        </w:rPr>
        <w:t xml:space="preserve">  </w:t>
      </w:r>
      <w:r w:rsidR="00D477D3">
        <w:rPr>
          <w:rFonts w:ascii="Calibri" w:eastAsia="Calibri" w:hAnsi="Calibri" w:cs="Calibri"/>
          <w:color w:val="222222"/>
          <w:sz w:val="24"/>
          <w:szCs w:val="24"/>
          <w:highlight w:val="white"/>
        </w:rPr>
        <w:t>GDPR training is part of</w:t>
      </w:r>
      <w:r w:rsidR="00DA1891">
        <w:rPr>
          <w:rFonts w:ascii="Calibri" w:eastAsia="Calibri" w:hAnsi="Calibri" w:cs="Calibri"/>
          <w:color w:val="222222"/>
          <w:sz w:val="24"/>
          <w:szCs w:val="24"/>
          <w:highlight w:val="white"/>
        </w:rPr>
        <w:t xml:space="preserve"> the Induction process</w:t>
      </w:r>
      <w:r w:rsidR="00D477D3">
        <w:rPr>
          <w:rFonts w:ascii="Calibri" w:eastAsia="Calibri" w:hAnsi="Calibri" w:cs="Calibri"/>
          <w:color w:val="222222"/>
          <w:sz w:val="24"/>
          <w:szCs w:val="24"/>
          <w:highlight w:val="white"/>
        </w:rPr>
        <w:t xml:space="preserve"> for new staff</w:t>
      </w:r>
      <w:r w:rsidR="00DA1891">
        <w:rPr>
          <w:rFonts w:ascii="Calibri" w:eastAsia="Calibri" w:hAnsi="Calibri" w:cs="Calibri"/>
          <w:color w:val="222222"/>
          <w:sz w:val="24"/>
          <w:szCs w:val="24"/>
          <w:highlight w:val="white"/>
        </w:rPr>
        <w:t>.  The GDPR 101 has been split into two modules, now named: An Introduction to GDPR &amp; How to Avoid a Data Breach</w:t>
      </w:r>
      <w:r w:rsidR="00957D3E">
        <w:rPr>
          <w:rFonts w:ascii="Calibri" w:eastAsia="Calibri" w:hAnsi="Calibri" w:cs="Calibri"/>
          <w:color w:val="222222"/>
          <w:sz w:val="24"/>
          <w:szCs w:val="24"/>
          <w:highlight w:val="white"/>
        </w:rPr>
        <w:t xml:space="preserve"> (Diane Squire has completed both!)</w:t>
      </w:r>
      <w:r w:rsidR="00771B46">
        <w:rPr>
          <w:rFonts w:ascii="Calibri" w:eastAsia="Calibri" w:hAnsi="Calibri" w:cs="Calibri"/>
          <w:color w:val="222222"/>
          <w:sz w:val="24"/>
          <w:szCs w:val="24"/>
          <w:highlight w:val="white"/>
        </w:rPr>
        <w:t xml:space="preserve">.  Good course uptake by </w:t>
      </w:r>
      <w:r w:rsidR="0076556E">
        <w:rPr>
          <w:rFonts w:ascii="Calibri" w:eastAsia="Calibri" w:hAnsi="Calibri" w:cs="Calibri"/>
          <w:color w:val="222222"/>
          <w:sz w:val="24"/>
          <w:szCs w:val="24"/>
          <w:highlight w:val="white"/>
        </w:rPr>
        <w:t>majority of</w:t>
      </w:r>
      <w:r w:rsidR="00771B46">
        <w:rPr>
          <w:rFonts w:ascii="Calibri" w:eastAsia="Calibri" w:hAnsi="Calibri" w:cs="Calibri"/>
          <w:color w:val="222222"/>
          <w:sz w:val="24"/>
          <w:szCs w:val="24"/>
          <w:highlight w:val="white"/>
        </w:rPr>
        <w:t xml:space="preserve"> staff at </w:t>
      </w:r>
      <w:r w:rsidR="00957D3E">
        <w:rPr>
          <w:rFonts w:ascii="Calibri" w:eastAsia="Calibri" w:hAnsi="Calibri" w:cs="Calibri"/>
          <w:color w:val="222222"/>
          <w:sz w:val="24"/>
          <w:szCs w:val="24"/>
          <w:highlight w:val="white"/>
        </w:rPr>
        <w:t>Sheringham</w:t>
      </w:r>
      <w:r w:rsidR="00771B46">
        <w:rPr>
          <w:rFonts w:ascii="Calibri" w:eastAsia="Calibri" w:hAnsi="Calibri" w:cs="Calibri"/>
          <w:color w:val="222222"/>
          <w:sz w:val="24"/>
          <w:szCs w:val="24"/>
          <w:highlight w:val="white"/>
        </w:rPr>
        <w:t>.</w:t>
      </w:r>
    </w:p>
    <w:p w14:paraId="6C5AA2DF" w14:textId="77777777" w:rsidR="00EA38A9" w:rsidRPr="00195D96" w:rsidRDefault="00EA38A9" w:rsidP="00F6187D">
      <w:pPr>
        <w:shd w:val="clear" w:color="auto" w:fill="FFFFFF"/>
        <w:ind w:left="567"/>
        <w:rPr>
          <w:rFonts w:ascii="Calibri" w:eastAsia="Calibri" w:hAnsi="Calibri" w:cs="Calibri"/>
          <w:sz w:val="24"/>
          <w:szCs w:val="24"/>
          <w:highlight w:val="white"/>
        </w:rPr>
      </w:pPr>
    </w:p>
    <w:p w14:paraId="6C273E65" w14:textId="77777777" w:rsidR="00EA38A9" w:rsidRPr="00195D96" w:rsidRDefault="00913FAF" w:rsidP="00F6187D">
      <w:pPr>
        <w:numPr>
          <w:ilvl w:val="0"/>
          <w:numId w:val="5"/>
        </w:numPr>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 xml:space="preserve">Review of GDPR status, compliance documents, website and internal documentation  </w:t>
      </w:r>
    </w:p>
    <w:p w14:paraId="38918C6C" w14:textId="50356ABC" w:rsidR="00EA38A9" w:rsidRPr="00195D96" w:rsidRDefault="00913FAF" w:rsidP="00F6187D">
      <w:pPr>
        <w:ind w:left="567"/>
        <w:rPr>
          <w:rFonts w:ascii="Calibri" w:eastAsia="Calibri" w:hAnsi="Calibri" w:cs="Calibri"/>
          <w:sz w:val="24"/>
          <w:szCs w:val="24"/>
        </w:rPr>
      </w:pPr>
      <w:r w:rsidRPr="00195D96">
        <w:rPr>
          <w:rFonts w:ascii="Calibri" w:eastAsia="Calibri" w:hAnsi="Calibri" w:cs="Calibri"/>
          <w:sz w:val="24"/>
          <w:szCs w:val="24"/>
        </w:rPr>
        <w:t xml:space="preserve">Although </w:t>
      </w:r>
      <w:r w:rsidR="007E6C25">
        <w:rPr>
          <w:rFonts w:ascii="Calibri" w:eastAsia="Calibri" w:hAnsi="Calibri" w:cs="Calibri"/>
          <w:sz w:val="24"/>
          <w:szCs w:val="24"/>
        </w:rPr>
        <w:t xml:space="preserve">some of </w:t>
      </w:r>
      <w:r w:rsidRPr="00195D96">
        <w:rPr>
          <w:rFonts w:ascii="Calibri" w:eastAsia="Calibri" w:hAnsi="Calibri" w:cs="Calibri"/>
          <w:sz w:val="24"/>
          <w:szCs w:val="24"/>
        </w:rPr>
        <w:t>the</w:t>
      </w:r>
      <w:r w:rsidR="007E6C25">
        <w:rPr>
          <w:rFonts w:ascii="Calibri" w:eastAsia="Calibri" w:hAnsi="Calibri" w:cs="Calibri"/>
          <w:sz w:val="24"/>
          <w:szCs w:val="24"/>
        </w:rPr>
        <w:t>se</w:t>
      </w:r>
      <w:r w:rsidRPr="00195D96">
        <w:rPr>
          <w:rFonts w:ascii="Calibri" w:eastAsia="Calibri" w:hAnsi="Calibri" w:cs="Calibri"/>
          <w:sz w:val="24"/>
          <w:szCs w:val="24"/>
        </w:rPr>
        <w:t xml:space="preserve"> documents below are not statutory to have on your website, for transparency and ease of managing these documents</w:t>
      </w:r>
      <w:r w:rsidR="0049258F">
        <w:rPr>
          <w:rFonts w:ascii="Calibri" w:eastAsia="Calibri" w:hAnsi="Calibri" w:cs="Calibri"/>
          <w:sz w:val="24"/>
          <w:szCs w:val="24"/>
        </w:rPr>
        <w:t xml:space="preserve"> are grouped into a Data Protection section on </w:t>
      </w:r>
      <w:r w:rsidR="00580C72">
        <w:rPr>
          <w:rFonts w:ascii="Calibri" w:eastAsia="Calibri" w:hAnsi="Calibri" w:cs="Calibri"/>
          <w:sz w:val="24"/>
          <w:szCs w:val="24"/>
        </w:rPr>
        <w:t>Sheringham</w:t>
      </w:r>
      <w:r w:rsidR="0049258F">
        <w:rPr>
          <w:rFonts w:ascii="Calibri" w:eastAsia="Calibri" w:hAnsi="Calibri" w:cs="Calibri"/>
          <w:sz w:val="24"/>
          <w:szCs w:val="24"/>
        </w:rPr>
        <w:t>’s website.</w:t>
      </w:r>
    </w:p>
    <w:p w14:paraId="42C4DC15" w14:textId="77777777" w:rsidR="00EA38A9" w:rsidRPr="00195D96" w:rsidRDefault="00EA38A9" w:rsidP="00F6187D">
      <w:pPr>
        <w:rPr>
          <w:rFonts w:ascii="Calibri" w:eastAsia="Calibri" w:hAnsi="Calibri" w:cs="Calibri"/>
          <w:b/>
          <w:sz w:val="24"/>
          <w:szCs w:val="24"/>
        </w:rPr>
      </w:pPr>
    </w:p>
    <w:p w14:paraId="153BEB19" w14:textId="261369F1" w:rsidR="00EA38A9" w:rsidRPr="00195D96" w:rsidRDefault="00913FAF" w:rsidP="00F6187D">
      <w:pPr>
        <w:ind w:left="567"/>
        <w:rPr>
          <w:rFonts w:ascii="Calibri" w:eastAsia="Calibri" w:hAnsi="Calibri" w:cs="Calibri"/>
          <w:b/>
          <w:sz w:val="24"/>
          <w:szCs w:val="24"/>
        </w:rPr>
      </w:pPr>
      <w:r w:rsidRPr="00195D96">
        <w:rPr>
          <w:rFonts w:ascii="Calibri" w:eastAsia="Calibri" w:hAnsi="Calibri" w:cs="Calibri"/>
          <w:b/>
          <w:sz w:val="24"/>
          <w:szCs w:val="24"/>
        </w:rPr>
        <w:t>Website document</w:t>
      </w:r>
      <w:r w:rsidR="0049258F">
        <w:rPr>
          <w:rFonts w:ascii="Calibri" w:eastAsia="Calibri" w:hAnsi="Calibri" w:cs="Calibri"/>
          <w:b/>
          <w:sz w:val="24"/>
          <w:szCs w:val="24"/>
        </w:rPr>
        <w:t xml:space="preserve"> review</w:t>
      </w:r>
      <w:r w:rsidRPr="00195D96">
        <w:rPr>
          <w:rFonts w:ascii="Calibri" w:eastAsia="Calibri" w:hAnsi="Calibri" w:cs="Calibri"/>
          <w:b/>
          <w:sz w:val="24"/>
          <w:szCs w:val="24"/>
        </w:rPr>
        <w:t>:</w:t>
      </w:r>
    </w:p>
    <w:p w14:paraId="36B6CCEA" w14:textId="4C84D2F5" w:rsidR="00EA38A9" w:rsidRPr="00195D96" w:rsidRDefault="00913FAF" w:rsidP="00F6187D">
      <w:pPr>
        <w:numPr>
          <w:ilvl w:val="0"/>
          <w:numId w:val="6"/>
        </w:numPr>
        <w:ind w:left="1134" w:hanging="567"/>
        <w:rPr>
          <w:rFonts w:ascii="Calibri" w:eastAsia="Calibri" w:hAnsi="Calibri" w:cs="Calibri"/>
          <w:sz w:val="24"/>
          <w:szCs w:val="24"/>
        </w:rPr>
      </w:pPr>
      <w:r w:rsidRPr="00195D96">
        <w:rPr>
          <w:rFonts w:ascii="Calibri" w:eastAsia="Calibri" w:hAnsi="Calibri" w:cs="Calibri"/>
          <w:sz w:val="24"/>
          <w:szCs w:val="24"/>
        </w:rPr>
        <w:t xml:space="preserve">GDPR </w:t>
      </w:r>
      <w:r w:rsidR="00AA68CF">
        <w:rPr>
          <w:rFonts w:ascii="Calibri" w:eastAsia="Calibri" w:hAnsi="Calibri" w:cs="Calibri"/>
          <w:sz w:val="24"/>
          <w:szCs w:val="24"/>
        </w:rPr>
        <w:t>P</w:t>
      </w:r>
      <w:r w:rsidRPr="00195D96">
        <w:rPr>
          <w:rFonts w:ascii="Calibri" w:eastAsia="Calibri" w:hAnsi="Calibri" w:cs="Calibri"/>
          <w:sz w:val="24"/>
          <w:szCs w:val="24"/>
        </w:rPr>
        <w:t>olicy</w:t>
      </w:r>
      <w:r w:rsidR="00FC54AB">
        <w:rPr>
          <w:rFonts w:ascii="Calibri" w:eastAsia="Calibri" w:hAnsi="Calibri" w:cs="Calibri"/>
          <w:sz w:val="24"/>
          <w:szCs w:val="24"/>
        </w:rPr>
        <w:t xml:space="preserve"> –</w:t>
      </w:r>
      <w:r w:rsidR="00B76C05">
        <w:rPr>
          <w:rFonts w:ascii="Calibri" w:eastAsia="Calibri" w:hAnsi="Calibri" w:cs="Calibri"/>
          <w:sz w:val="24"/>
          <w:szCs w:val="24"/>
        </w:rPr>
        <w:t xml:space="preserve"> </w:t>
      </w:r>
      <w:r w:rsidR="00AA68CF">
        <w:rPr>
          <w:rFonts w:ascii="Calibri" w:eastAsia="Calibri" w:hAnsi="Calibri" w:cs="Calibri"/>
          <w:sz w:val="24"/>
          <w:szCs w:val="24"/>
        </w:rPr>
        <w:t>up to date and published on the website</w:t>
      </w:r>
    </w:p>
    <w:p w14:paraId="1DDFF4A4" w14:textId="11F1BE1D" w:rsidR="00EA38A9" w:rsidRPr="00195D96" w:rsidRDefault="00913FAF" w:rsidP="00F6187D">
      <w:pPr>
        <w:numPr>
          <w:ilvl w:val="0"/>
          <w:numId w:val="6"/>
        </w:numPr>
        <w:ind w:left="1134" w:hanging="567"/>
        <w:rPr>
          <w:rFonts w:ascii="Calibri" w:eastAsia="Calibri" w:hAnsi="Calibri" w:cs="Calibri"/>
          <w:sz w:val="24"/>
          <w:szCs w:val="24"/>
        </w:rPr>
      </w:pPr>
      <w:r w:rsidRPr="00195D96">
        <w:rPr>
          <w:rFonts w:ascii="Calibri" w:eastAsia="Calibri" w:hAnsi="Calibri" w:cs="Calibri"/>
          <w:sz w:val="24"/>
          <w:szCs w:val="24"/>
        </w:rPr>
        <w:t xml:space="preserve">Privacy </w:t>
      </w:r>
      <w:r w:rsidR="00AA68CF">
        <w:rPr>
          <w:rFonts w:ascii="Calibri" w:eastAsia="Calibri" w:hAnsi="Calibri" w:cs="Calibri"/>
          <w:sz w:val="24"/>
          <w:szCs w:val="24"/>
        </w:rPr>
        <w:t>Notice – up to date and published on the website</w:t>
      </w:r>
    </w:p>
    <w:p w14:paraId="2051C492" w14:textId="3C904374" w:rsidR="00EA38A9" w:rsidRPr="007E6C25" w:rsidRDefault="00913FAF" w:rsidP="00DA1891">
      <w:pPr>
        <w:numPr>
          <w:ilvl w:val="0"/>
          <w:numId w:val="6"/>
        </w:numPr>
        <w:ind w:left="1134" w:hanging="567"/>
        <w:rPr>
          <w:rFonts w:ascii="Calibri" w:eastAsia="Calibri" w:hAnsi="Calibri" w:cs="Calibri"/>
          <w:sz w:val="24"/>
          <w:szCs w:val="24"/>
        </w:rPr>
      </w:pPr>
      <w:r w:rsidRPr="007E6C25">
        <w:rPr>
          <w:rFonts w:ascii="Calibri" w:eastAsia="Calibri" w:hAnsi="Calibri" w:cs="Calibri"/>
          <w:sz w:val="24"/>
          <w:szCs w:val="24"/>
        </w:rPr>
        <w:t xml:space="preserve">FOI </w:t>
      </w:r>
      <w:r w:rsidR="00AA68CF">
        <w:rPr>
          <w:rFonts w:ascii="Calibri" w:eastAsia="Calibri" w:hAnsi="Calibri" w:cs="Calibri"/>
          <w:sz w:val="24"/>
          <w:szCs w:val="24"/>
        </w:rPr>
        <w:t xml:space="preserve">Policy </w:t>
      </w:r>
      <w:r w:rsidRPr="007E6C25">
        <w:rPr>
          <w:rFonts w:ascii="Calibri" w:eastAsia="Calibri" w:hAnsi="Calibri" w:cs="Calibri"/>
          <w:sz w:val="24"/>
          <w:szCs w:val="24"/>
        </w:rPr>
        <w:t>and publication scheme</w:t>
      </w:r>
      <w:r w:rsidR="00AA68CF">
        <w:rPr>
          <w:rFonts w:ascii="Calibri" w:eastAsia="Calibri" w:hAnsi="Calibri" w:cs="Calibri"/>
          <w:sz w:val="24"/>
          <w:szCs w:val="24"/>
        </w:rPr>
        <w:t xml:space="preserve"> – up to date and published on the website</w:t>
      </w:r>
      <w:r w:rsidR="00AA68CF" w:rsidRPr="007E6C25">
        <w:rPr>
          <w:rFonts w:ascii="Calibri" w:eastAsia="Calibri" w:hAnsi="Calibri" w:cs="Calibri"/>
          <w:sz w:val="24"/>
          <w:szCs w:val="24"/>
        </w:rPr>
        <w:t xml:space="preserve"> </w:t>
      </w:r>
    </w:p>
    <w:p w14:paraId="7BEEC630" w14:textId="77777777" w:rsidR="00EA38A9" w:rsidRPr="00195D96" w:rsidRDefault="00EA38A9" w:rsidP="00F6187D">
      <w:pPr>
        <w:rPr>
          <w:rFonts w:ascii="Calibri" w:eastAsia="Calibri" w:hAnsi="Calibri" w:cs="Calibri"/>
          <w:sz w:val="24"/>
          <w:szCs w:val="24"/>
        </w:rPr>
      </w:pPr>
    </w:p>
    <w:p w14:paraId="24F39BE8" w14:textId="77777777" w:rsidR="00AA68CF" w:rsidRDefault="00AA68CF" w:rsidP="00113374">
      <w:pPr>
        <w:ind w:left="567"/>
        <w:rPr>
          <w:rFonts w:ascii="Calibri" w:eastAsia="Calibri" w:hAnsi="Calibri" w:cs="Calibri"/>
          <w:sz w:val="24"/>
          <w:szCs w:val="24"/>
        </w:rPr>
      </w:pPr>
    </w:p>
    <w:p w14:paraId="0C2CCAF7" w14:textId="41C18BFB" w:rsidR="00AA68CF" w:rsidRDefault="00AA68CF" w:rsidP="00F6187D">
      <w:pPr>
        <w:numPr>
          <w:ilvl w:val="0"/>
          <w:numId w:val="5"/>
        </w:numPr>
        <w:shd w:val="clear" w:color="auto" w:fill="FFFFFF"/>
        <w:ind w:left="567" w:hanging="567"/>
        <w:rPr>
          <w:rFonts w:ascii="Calibri" w:eastAsia="Calibri" w:hAnsi="Calibri" w:cs="Calibri"/>
          <w:b/>
          <w:bCs/>
          <w:color w:val="0591B4"/>
          <w:sz w:val="32"/>
          <w:szCs w:val="32"/>
        </w:rPr>
      </w:pPr>
      <w:r w:rsidRPr="00AA68CF">
        <w:rPr>
          <w:rFonts w:ascii="Calibri" w:eastAsia="Calibri" w:hAnsi="Calibri" w:cs="Calibri"/>
          <w:b/>
          <w:bCs/>
          <w:color w:val="0591B4"/>
          <w:sz w:val="32"/>
          <w:szCs w:val="32"/>
        </w:rPr>
        <w:t>Compliance Manager</w:t>
      </w:r>
    </w:p>
    <w:p w14:paraId="39240562" w14:textId="189379D4" w:rsidR="00F95EA8" w:rsidRDefault="00F95EA8" w:rsidP="00F95EA8">
      <w:pPr>
        <w:shd w:val="clear" w:color="auto" w:fill="FFFFFF"/>
        <w:ind w:left="567"/>
        <w:rPr>
          <w:rFonts w:ascii="Calibri" w:eastAsia="Calibri" w:hAnsi="Calibri" w:cs="Calibri"/>
          <w:sz w:val="24"/>
          <w:szCs w:val="24"/>
        </w:rPr>
      </w:pPr>
      <w:r>
        <w:rPr>
          <w:rFonts w:ascii="Calibri" w:eastAsia="Calibri" w:hAnsi="Calibri" w:cs="Calibri"/>
          <w:sz w:val="24"/>
          <w:szCs w:val="24"/>
        </w:rPr>
        <w:t xml:space="preserve">The compliance manager has </w:t>
      </w:r>
      <w:r w:rsidR="00957D3E">
        <w:rPr>
          <w:rFonts w:ascii="Calibri" w:eastAsia="Calibri" w:hAnsi="Calibri" w:cs="Calibri"/>
          <w:sz w:val="24"/>
          <w:szCs w:val="24"/>
        </w:rPr>
        <w:t>several</w:t>
      </w:r>
      <w:r>
        <w:rPr>
          <w:rFonts w:ascii="Calibri" w:eastAsia="Calibri" w:hAnsi="Calibri" w:cs="Calibri"/>
          <w:sz w:val="24"/>
          <w:szCs w:val="24"/>
        </w:rPr>
        <w:t xml:space="preserve"> documents uploaded </w:t>
      </w:r>
      <w:r w:rsidR="00957D3E">
        <w:rPr>
          <w:rFonts w:ascii="Calibri" w:eastAsia="Calibri" w:hAnsi="Calibri" w:cs="Calibri"/>
          <w:sz w:val="24"/>
          <w:szCs w:val="24"/>
        </w:rPr>
        <w:t xml:space="preserve">and </w:t>
      </w:r>
      <w:r w:rsidR="00580C72">
        <w:rPr>
          <w:rFonts w:ascii="Calibri" w:eastAsia="Calibri" w:hAnsi="Calibri" w:cs="Calibri"/>
          <w:sz w:val="24"/>
          <w:szCs w:val="24"/>
        </w:rPr>
        <w:t>some</w:t>
      </w:r>
      <w:r w:rsidR="00957D3E">
        <w:rPr>
          <w:rFonts w:ascii="Calibri" w:eastAsia="Calibri" w:hAnsi="Calibri" w:cs="Calibri"/>
          <w:sz w:val="24"/>
          <w:szCs w:val="24"/>
        </w:rPr>
        <w:t xml:space="preserve"> of these </w:t>
      </w:r>
      <w:r w:rsidR="00580C72">
        <w:rPr>
          <w:rFonts w:ascii="Calibri" w:eastAsia="Calibri" w:hAnsi="Calibri" w:cs="Calibri"/>
          <w:sz w:val="24"/>
          <w:szCs w:val="24"/>
        </w:rPr>
        <w:t>are</w:t>
      </w:r>
      <w:r w:rsidR="00957D3E">
        <w:rPr>
          <w:rFonts w:ascii="Calibri" w:eastAsia="Calibri" w:hAnsi="Calibri" w:cs="Calibri"/>
          <w:sz w:val="24"/>
          <w:szCs w:val="24"/>
        </w:rPr>
        <w:t xml:space="preserve"> outstanding</w:t>
      </w:r>
      <w:r w:rsidR="0049258F">
        <w:rPr>
          <w:rFonts w:ascii="Calibri" w:eastAsia="Calibri" w:hAnsi="Calibri" w:cs="Calibri"/>
          <w:sz w:val="24"/>
          <w:szCs w:val="24"/>
        </w:rPr>
        <w:t>.</w:t>
      </w:r>
      <w:r w:rsidR="00957D3E">
        <w:rPr>
          <w:rFonts w:ascii="Calibri" w:eastAsia="Calibri" w:hAnsi="Calibri" w:cs="Calibri"/>
          <w:sz w:val="24"/>
          <w:szCs w:val="24"/>
        </w:rPr>
        <w:t xml:space="preserve">  There’s a ‘to do’ list available now to assign a checklist to individual</w:t>
      </w:r>
      <w:r w:rsidR="00580C72">
        <w:rPr>
          <w:rFonts w:ascii="Calibri" w:eastAsia="Calibri" w:hAnsi="Calibri" w:cs="Calibri"/>
          <w:sz w:val="24"/>
          <w:szCs w:val="24"/>
        </w:rPr>
        <w:t>s, which Zoe is aware of and how to use the tool</w:t>
      </w:r>
      <w:r w:rsidR="00957D3E">
        <w:rPr>
          <w:rFonts w:ascii="Calibri" w:eastAsia="Calibri" w:hAnsi="Calibri" w:cs="Calibri"/>
          <w:sz w:val="24"/>
          <w:szCs w:val="24"/>
        </w:rPr>
        <w:t>.</w:t>
      </w:r>
    </w:p>
    <w:p w14:paraId="6A3D2AED" w14:textId="4B3986AE" w:rsidR="00F95EA8" w:rsidRDefault="00F95EA8" w:rsidP="00F95EA8">
      <w:pPr>
        <w:shd w:val="clear" w:color="auto" w:fill="FFFFFF"/>
        <w:ind w:left="567"/>
        <w:rPr>
          <w:rFonts w:ascii="Calibri" w:eastAsia="Calibri" w:hAnsi="Calibri" w:cs="Calibri"/>
          <w:sz w:val="24"/>
          <w:szCs w:val="24"/>
        </w:rPr>
      </w:pPr>
    </w:p>
    <w:p w14:paraId="78F09846" w14:textId="410EB82E" w:rsidR="00E74388" w:rsidRDefault="00E74388" w:rsidP="00F95EA8">
      <w:pPr>
        <w:shd w:val="clear" w:color="auto" w:fill="FFFFFF"/>
        <w:ind w:left="567"/>
        <w:rPr>
          <w:rFonts w:ascii="Calibri" w:eastAsia="Calibri" w:hAnsi="Calibri" w:cs="Calibri"/>
          <w:sz w:val="24"/>
          <w:szCs w:val="24"/>
        </w:rPr>
      </w:pPr>
    </w:p>
    <w:p w14:paraId="6CBC9533" w14:textId="77777777" w:rsidR="00E74388" w:rsidRPr="00F95EA8" w:rsidRDefault="00E74388" w:rsidP="00F95EA8">
      <w:pPr>
        <w:shd w:val="clear" w:color="auto" w:fill="FFFFFF"/>
        <w:ind w:left="567"/>
        <w:rPr>
          <w:rFonts w:ascii="Calibri" w:eastAsia="Calibri" w:hAnsi="Calibri" w:cs="Calibri"/>
          <w:sz w:val="24"/>
          <w:szCs w:val="24"/>
        </w:rPr>
      </w:pPr>
    </w:p>
    <w:p w14:paraId="121F3754" w14:textId="3BDDA83B" w:rsidR="00EA38A9" w:rsidRPr="00195D96" w:rsidRDefault="00926133" w:rsidP="00F6187D">
      <w:pPr>
        <w:numPr>
          <w:ilvl w:val="0"/>
          <w:numId w:val="5"/>
        </w:numPr>
        <w:shd w:val="clear" w:color="auto" w:fill="FFFFFF"/>
        <w:ind w:left="567" w:hanging="567"/>
        <w:rPr>
          <w:rFonts w:ascii="Calibri" w:eastAsia="Calibri" w:hAnsi="Calibri" w:cs="Calibri"/>
          <w:color w:val="0591B4"/>
          <w:sz w:val="32"/>
          <w:szCs w:val="32"/>
        </w:rPr>
      </w:pPr>
      <w:r>
        <w:rPr>
          <w:rFonts w:ascii="Calibri" w:eastAsia="Calibri" w:hAnsi="Calibri" w:cs="Calibri"/>
          <w:b/>
          <w:color w:val="0591B4"/>
          <w:sz w:val="32"/>
          <w:szCs w:val="32"/>
        </w:rPr>
        <w:t>Best Practice Checklist</w:t>
      </w:r>
    </w:p>
    <w:p w14:paraId="16A9416A" w14:textId="6CB58012" w:rsidR="00800627" w:rsidRPr="00926133" w:rsidRDefault="00B922DE" w:rsidP="00F6187D">
      <w:pPr>
        <w:shd w:val="clear" w:color="auto" w:fill="FFFFFF"/>
        <w:ind w:left="567"/>
        <w:rPr>
          <w:rFonts w:ascii="Calibri" w:eastAsia="Calibri" w:hAnsi="Calibri" w:cs="Calibri"/>
          <w:sz w:val="24"/>
          <w:szCs w:val="24"/>
        </w:rPr>
      </w:pPr>
      <w:r>
        <w:rPr>
          <w:rFonts w:ascii="Calibri" w:eastAsia="Calibri" w:hAnsi="Calibri" w:cs="Calibri"/>
          <w:sz w:val="24"/>
          <w:szCs w:val="24"/>
        </w:rPr>
        <w:t>Use t</w:t>
      </w:r>
      <w:r w:rsidR="00926133" w:rsidRPr="00926133">
        <w:rPr>
          <w:rFonts w:ascii="Calibri" w:eastAsia="Calibri" w:hAnsi="Calibri" w:cs="Calibri"/>
          <w:sz w:val="24"/>
          <w:szCs w:val="24"/>
        </w:rPr>
        <w:t xml:space="preserve">he best practice checklist </w:t>
      </w:r>
      <w:r w:rsidR="00C2609E">
        <w:rPr>
          <w:rFonts w:ascii="Calibri" w:eastAsia="Calibri" w:hAnsi="Calibri" w:cs="Calibri"/>
          <w:sz w:val="24"/>
          <w:szCs w:val="24"/>
        </w:rPr>
        <w:t xml:space="preserve">to track progress and evidence to Governors </w:t>
      </w:r>
      <w:r w:rsidR="0049258F">
        <w:rPr>
          <w:rFonts w:ascii="Calibri" w:eastAsia="Calibri" w:hAnsi="Calibri" w:cs="Calibri"/>
          <w:sz w:val="24"/>
          <w:szCs w:val="24"/>
        </w:rPr>
        <w:t>improvements</w:t>
      </w:r>
      <w:r w:rsidR="00CF034D">
        <w:rPr>
          <w:rFonts w:ascii="Calibri" w:eastAsia="Calibri" w:hAnsi="Calibri" w:cs="Calibri"/>
          <w:sz w:val="24"/>
          <w:szCs w:val="24"/>
        </w:rPr>
        <w:t xml:space="preserve"> </w:t>
      </w:r>
      <w:hyperlink r:id="rId7" w:history="1">
        <w:r w:rsidR="00CF034D" w:rsidRPr="00CF034D">
          <w:rPr>
            <w:rStyle w:val="Hyperlink"/>
            <w:rFonts w:asciiTheme="majorHAnsi" w:hAnsiTheme="majorHAnsi" w:cstheme="majorHAnsi"/>
            <w:sz w:val="24"/>
            <w:szCs w:val="24"/>
          </w:rPr>
          <w:t>Best practice checklist (</w:t>
        </w:r>
        <w:proofErr w:type="spellStart"/>
        <w:r w:rsidR="00CF034D" w:rsidRPr="00CF034D">
          <w:rPr>
            <w:rStyle w:val="Hyperlink"/>
            <w:rFonts w:asciiTheme="majorHAnsi" w:hAnsiTheme="majorHAnsi" w:cstheme="majorHAnsi"/>
            <w:sz w:val="24"/>
            <w:szCs w:val="24"/>
          </w:rPr>
          <w:t>dataprotection.education</w:t>
        </w:r>
        <w:proofErr w:type="spellEnd"/>
        <w:r w:rsidR="00CF034D" w:rsidRPr="00CF034D">
          <w:rPr>
            <w:rStyle w:val="Hyperlink"/>
            <w:rFonts w:asciiTheme="majorHAnsi" w:hAnsiTheme="majorHAnsi" w:cstheme="majorHAnsi"/>
            <w:sz w:val="24"/>
            <w:szCs w:val="24"/>
          </w:rPr>
          <w:t>)</w:t>
        </w:r>
      </w:hyperlink>
      <w:r w:rsidR="00C2609E" w:rsidRPr="00CF034D">
        <w:rPr>
          <w:rFonts w:asciiTheme="majorHAnsi" w:eastAsia="Calibri" w:hAnsiTheme="majorHAnsi" w:cstheme="majorHAnsi"/>
          <w:sz w:val="24"/>
          <w:szCs w:val="24"/>
        </w:rPr>
        <w:t>.</w:t>
      </w:r>
      <w:r w:rsidR="00957D3E">
        <w:rPr>
          <w:rFonts w:asciiTheme="majorHAnsi" w:eastAsia="Calibri" w:hAnsiTheme="majorHAnsi" w:cstheme="majorHAnsi"/>
          <w:sz w:val="24"/>
          <w:szCs w:val="24"/>
        </w:rPr>
        <w:t xml:space="preserve">  </w:t>
      </w:r>
    </w:p>
    <w:p w14:paraId="258CD32F" w14:textId="77777777" w:rsidR="00EA38A9" w:rsidRPr="00195D96" w:rsidRDefault="00EA38A9" w:rsidP="00F6187D">
      <w:pPr>
        <w:widowControl w:val="0"/>
        <w:ind w:left="567"/>
        <w:rPr>
          <w:rFonts w:ascii="Calibri" w:eastAsia="Calibri" w:hAnsi="Calibri" w:cs="Calibri"/>
          <w:sz w:val="24"/>
          <w:szCs w:val="24"/>
        </w:rPr>
      </w:pPr>
    </w:p>
    <w:p w14:paraId="44CB6AFE" w14:textId="77777777" w:rsidR="00EA38A9" w:rsidRPr="00195D96" w:rsidRDefault="00913FAF" w:rsidP="00F6187D">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Data retention</w:t>
      </w:r>
    </w:p>
    <w:p w14:paraId="38CCAF26" w14:textId="00636FE9" w:rsidR="00CF034D" w:rsidRDefault="00957D3E" w:rsidP="00F95EA8">
      <w:pPr>
        <w:widowControl w:val="0"/>
        <w:ind w:left="567"/>
        <w:rPr>
          <w:rFonts w:ascii="Calibri" w:eastAsia="Calibri" w:hAnsi="Calibri" w:cs="Calibri"/>
          <w:sz w:val="24"/>
          <w:szCs w:val="24"/>
          <w:highlight w:val="white"/>
        </w:rPr>
      </w:pPr>
      <w:r>
        <w:rPr>
          <w:rFonts w:ascii="Calibri" w:eastAsia="Calibri" w:hAnsi="Calibri" w:cs="Calibri"/>
          <w:sz w:val="24"/>
          <w:szCs w:val="24"/>
          <w:highlight w:val="white"/>
        </w:rPr>
        <w:t xml:space="preserve">Sheringham </w:t>
      </w:r>
      <w:r w:rsidR="00CF034D">
        <w:rPr>
          <w:rFonts w:ascii="Calibri" w:eastAsia="Calibri" w:hAnsi="Calibri" w:cs="Calibri"/>
          <w:sz w:val="24"/>
          <w:szCs w:val="24"/>
          <w:highlight w:val="white"/>
        </w:rPr>
        <w:t>have a Data Retention Policy in place.</w:t>
      </w:r>
      <w:r w:rsidR="00F95EA8" w:rsidRPr="00F95EA8">
        <w:rPr>
          <w:rFonts w:ascii="Calibri" w:eastAsia="Calibri" w:hAnsi="Calibri" w:cs="Calibri"/>
          <w:sz w:val="24"/>
          <w:szCs w:val="24"/>
          <w:highlight w:val="white"/>
        </w:rPr>
        <w:t xml:space="preserve"> T</w:t>
      </w:r>
      <w:r w:rsidR="00DF5BB8" w:rsidRPr="00F95EA8">
        <w:rPr>
          <w:rFonts w:ascii="Calibri" w:eastAsia="Calibri" w:hAnsi="Calibri" w:cs="Calibri"/>
          <w:sz w:val="24"/>
          <w:szCs w:val="24"/>
          <w:highlight w:val="white"/>
        </w:rPr>
        <w:t xml:space="preserve">here are </w:t>
      </w:r>
      <w:r w:rsidR="00F95EA8" w:rsidRPr="00F95EA8">
        <w:rPr>
          <w:rFonts w:ascii="Calibri" w:eastAsia="Calibri" w:hAnsi="Calibri" w:cs="Calibri"/>
          <w:sz w:val="24"/>
          <w:szCs w:val="24"/>
          <w:highlight w:val="white"/>
        </w:rPr>
        <w:t>r</w:t>
      </w:r>
      <w:r w:rsidR="00DF5BB8" w:rsidRPr="00F95EA8">
        <w:rPr>
          <w:rFonts w:ascii="Calibri" w:eastAsia="Calibri" w:hAnsi="Calibri" w:cs="Calibri"/>
          <w:sz w:val="24"/>
          <w:szCs w:val="24"/>
          <w:highlight w:val="white"/>
        </w:rPr>
        <w:t>esources available here</w:t>
      </w:r>
      <w:r w:rsidR="00CF034D">
        <w:rPr>
          <w:rFonts w:ascii="Calibri" w:eastAsia="Calibri" w:hAnsi="Calibri" w:cs="Calibri"/>
          <w:sz w:val="24"/>
          <w:szCs w:val="24"/>
          <w:highlight w:val="white"/>
        </w:rPr>
        <w:t xml:space="preserve"> if required</w:t>
      </w:r>
      <w:r w:rsidR="00DF5BB8" w:rsidRPr="00F95EA8">
        <w:rPr>
          <w:rFonts w:ascii="Calibri" w:eastAsia="Calibri" w:hAnsi="Calibri" w:cs="Calibri"/>
          <w:sz w:val="24"/>
          <w:szCs w:val="24"/>
          <w:highlight w:val="white"/>
        </w:rPr>
        <w:t xml:space="preserve">: </w:t>
      </w:r>
      <w:hyperlink r:id="rId8" w:history="1">
        <w:r w:rsidR="00DF5BB8" w:rsidRPr="00F95EA8">
          <w:rPr>
            <w:rStyle w:val="Hyperlink"/>
            <w:rFonts w:ascii="Calibri" w:hAnsi="Calibri" w:cs="Calibri"/>
            <w:color w:val="auto"/>
            <w:sz w:val="24"/>
            <w:szCs w:val="24"/>
          </w:rPr>
          <w:t>Records Management (</w:t>
        </w:r>
        <w:proofErr w:type="spellStart"/>
        <w:r w:rsidR="00DF5BB8" w:rsidRPr="00F95EA8">
          <w:rPr>
            <w:rStyle w:val="Hyperlink"/>
            <w:rFonts w:ascii="Calibri" w:hAnsi="Calibri" w:cs="Calibri"/>
            <w:color w:val="auto"/>
            <w:sz w:val="24"/>
            <w:szCs w:val="24"/>
          </w:rPr>
          <w:t>dataprotection.education</w:t>
        </w:r>
        <w:proofErr w:type="spellEnd"/>
        <w:r w:rsidR="00DF5BB8" w:rsidRPr="00F95EA8">
          <w:rPr>
            <w:rStyle w:val="Hyperlink"/>
            <w:rFonts w:ascii="Calibri" w:hAnsi="Calibri" w:cs="Calibri"/>
            <w:color w:val="auto"/>
            <w:sz w:val="24"/>
            <w:szCs w:val="24"/>
          </w:rPr>
          <w:t>)</w:t>
        </w:r>
      </w:hyperlink>
      <w:r w:rsidR="00DF5BB8" w:rsidRPr="00F95EA8">
        <w:rPr>
          <w:rFonts w:ascii="Calibri" w:hAnsi="Calibri" w:cs="Calibri"/>
          <w:sz w:val="24"/>
          <w:szCs w:val="24"/>
        </w:rPr>
        <w:t>.</w:t>
      </w:r>
      <w:r w:rsidR="00913FAF" w:rsidRPr="00F95EA8">
        <w:rPr>
          <w:rFonts w:ascii="Calibri" w:eastAsia="Calibri" w:hAnsi="Calibri" w:cs="Calibri"/>
          <w:sz w:val="24"/>
          <w:szCs w:val="24"/>
          <w:highlight w:val="white"/>
        </w:rPr>
        <w:t xml:space="preserve"> </w:t>
      </w:r>
    </w:p>
    <w:p w14:paraId="4AD46179" w14:textId="72AB82FA" w:rsidR="00EA38A9" w:rsidRDefault="00913FAF" w:rsidP="00F95EA8">
      <w:pPr>
        <w:widowControl w:val="0"/>
        <w:ind w:left="567"/>
        <w:rPr>
          <w:rFonts w:ascii="Calibri" w:eastAsia="Calibri" w:hAnsi="Calibri" w:cs="Calibri"/>
          <w:sz w:val="24"/>
          <w:szCs w:val="24"/>
          <w:highlight w:val="white"/>
        </w:rPr>
      </w:pPr>
      <w:r w:rsidRPr="00F95EA8">
        <w:rPr>
          <w:rFonts w:ascii="Calibri" w:eastAsia="Calibri" w:hAnsi="Calibri" w:cs="Calibri"/>
          <w:sz w:val="24"/>
          <w:szCs w:val="24"/>
          <w:highlight w:val="white"/>
        </w:rPr>
        <w:t xml:space="preserve">There are </w:t>
      </w:r>
      <w:r w:rsidRPr="00F95EA8">
        <w:rPr>
          <w:rFonts w:ascii="Calibri" w:eastAsia="Calibri" w:hAnsi="Calibri" w:cs="Calibri"/>
          <w:b/>
          <w:sz w:val="24"/>
          <w:szCs w:val="24"/>
          <w:highlight w:val="white"/>
        </w:rPr>
        <w:t>two key factors:</w:t>
      </w:r>
      <w:r w:rsidRPr="00F95EA8">
        <w:rPr>
          <w:rFonts w:ascii="Calibri" w:eastAsia="Calibri" w:hAnsi="Calibri" w:cs="Calibri"/>
          <w:sz w:val="24"/>
          <w:szCs w:val="24"/>
          <w:highlight w:val="white"/>
        </w:rPr>
        <w:t xml:space="preserve"> the</w:t>
      </w:r>
      <w:r w:rsidRPr="00F95EA8">
        <w:rPr>
          <w:rFonts w:ascii="Calibri" w:eastAsia="Calibri" w:hAnsi="Calibri" w:cs="Calibri"/>
          <w:b/>
          <w:sz w:val="24"/>
          <w:szCs w:val="24"/>
          <w:highlight w:val="white"/>
        </w:rPr>
        <w:t xml:space="preserve"> purpose </w:t>
      </w:r>
      <w:r w:rsidRPr="00F95EA8">
        <w:rPr>
          <w:rFonts w:ascii="Calibri" w:eastAsia="Calibri" w:hAnsi="Calibri" w:cs="Calibri"/>
          <w:sz w:val="24"/>
          <w:szCs w:val="24"/>
          <w:highlight w:val="white"/>
        </w:rPr>
        <w:t xml:space="preserve">for processing the data, and any </w:t>
      </w:r>
      <w:r w:rsidRPr="00F95EA8">
        <w:rPr>
          <w:rFonts w:ascii="Calibri" w:eastAsia="Calibri" w:hAnsi="Calibri" w:cs="Calibri"/>
          <w:b/>
          <w:sz w:val="24"/>
          <w:szCs w:val="24"/>
          <w:highlight w:val="white"/>
        </w:rPr>
        <w:t xml:space="preserve">legal or </w:t>
      </w:r>
      <w:r w:rsidR="00113374" w:rsidRPr="00F95EA8">
        <w:rPr>
          <w:rFonts w:ascii="Calibri" w:eastAsia="Calibri" w:hAnsi="Calibri" w:cs="Calibri"/>
          <w:b/>
          <w:sz w:val="24"/>
          <w:szCs w:val="24"/>
          <w:highlight w:val="white"/>
        </w:rPr>
        <w:t>regulatory requirements</w:t>
      </w:r>
      <w:r w:rsidRPr="00F95EA8">
        <w:rPr>
          <w:rFonts w:ascii="Calibri" w:eastAsia="Calibri" w:hAnsi="Calibri" w:cs="Calibri"/>
          <w:b/>
          <w:sz w:val="24"/>
          <w:szCs w:val="24"/>
          <w:highlight w:val="white"/>
        </w:rPr>
        <w:t xml:space="preserve"> </w:t>
      </w:r>
      <w:r w:rsidRPr="00F95EA8">
        <w:rPr>
          <w:rFonts w:ascii="Calibri" w:eastAsia="Calibri" w:hAnsi="Calibri" w:cs="Calibri"/>
          <w:sz w:val="24"/>
          <w:szCs w:val="24"/>
          <w:highlight w:val="white"/>
        </w:rPr>
        <w:t xml:space="preserve">for </w:t>
      </w:r>
      <w:r w:rsidRPr="00F95EA8">
        <w:rPr>
          <w:rFonts w:ascii="Calibri" w:eastAsia="Calibri" w:hAnsi="Calibri" w:cs="Calibri"/>
          <w:b/>
          <w:sz w:val="24"/>
          <w:szCs w:val="24"/>
          <w:highlight w:val="white"/>
        </w:rPr>
        <w:t xml:space="preserve">retaining it. </w:t>
      </w:r>
      <w:r w:rsidRPr="00F95EA8">
        <w:rPr>
          <w:rFonts w:ascii="Calibri" w:eastAsia="Calibri" w:hAnsi="Calibri" w:cs="Calibri"/>
          <w:sz w:val="24"/>
          <w:szCs w:val="24"/>
          <w:highlight w:val="white"/>
        </w:rPr>
        <w:t>One of your purposes will need to apply for you to continue to store the data. Data should not be held for longer than is needed. You shouldn’t just keep data just in case you may need it in the future.</w:t>
      </w:r>
      <w:r w:rsidR="004A35E8" w:rsidRPr="00F95EA8">
        <w:rPr>
          <w:rFonts w:ascii="Calibri" w:eastAsia="Calibri" w:hAnsi="Calibri" w:cs="Calibri"/>
          <w:sz w:val="24"/>
          <w:szCs w:val="24"/>
          <w:highlight w:val="white"/>
        </w:rPr>
        <w:t xml:space="preserve"> </w:t>
      </w:r>
    </w:p>
    <w:p w14:paraId="7491CD80" w14:textId="77777777" w:rsidR="00F95EA8" w:rsidRPr="00F95EA8" w:rsidRDefault="00F95EA8" w:rsidP="00F95EA8">
      <w:pPr>
        <w:widowControl w:val="0"/>
        <w:ind w:left="567"/>
        <w:rPr>
          <w:rFonts w:ascii="Calibri" w:eastAsia="Calibri" w:hAnsi="Calibri" w:cs="Calibri"/>
          <w:b/>
          <w:sz w:val="24"/>
          <w:szCs w:val="24"/>
          <w:highlight w:val="white"/>
        </w:rPr>
      </w:pPr>
    </w:p>
    <w:p w14:paraId="50AC3892" w14:textId="14E47F57" w:rsidR="00EA38A9" w:rsidRPr="00195D96" w:rsidRDefault="00913FAF" w:rsidP="00F6187D">
      <w:pPr>
        <w:shd w:val="clear" w:color="auto" w:fill="FFFFFF"/>
        <w:ind w:left="567"/>
        <w:rPr>
          <w:rFonts w:ascii="Calibri" w:eastAsia="Calibri" w:hAnsi="Calibri" w:cs="Calibri"/>
          <w:b/>
          <w:color w:val="222222"/>
          <w:sz w:val="24"/>
          <w:szCs w:val="24"/>
        </w:rPr>
      </w:pPr>
      <w:r w:rsidRPr="00195D96">
        <w:rPr>
          <w:rFonts w:ascii="Calibri" w:eastAsia="Calibri" w:hAnsi="Calibri" w:cs="Calibri"/>
          <w:b/>
          <w:color w:val="222222"/>
          <w:sz w:val="24"/>
          <w:szCs w:val="24"/>
        </w:rPr>
        <w:t xml:space="preserve">Different data systems to consider when reviewing data retention: </w:t>
      </w:r>
    </w:p>
    <w:p w14:paraId="7A031C2A" w14:textId="77777777" w:rsidR="00EA38A9" w:rsidRPr="00195D96" w:rsidRDefault="00913FAF" w:rsidP="00F6187D">
      <w:pPr>
        <w:numPr>
          <w:ilvl w:val="0"/>
          <w:numId w:val="3"/>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Emails</w:t>
      </w:r>
    </w:p>
    <w:p w14:paraId="645C835F" w14:textId="77777777" w:rsidR="00EA38A9" w:rsidRPr="00195D96" w:rsidRDefault="00913FAF" w:rsidP="00F6187D">
      <w:pPr>
        <w:numPr>
          <w:ilvl w:val="0"/>
          <w:numId w:val="3"/>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MIS</w:t>
      </w:r>
    </w:p>
    <w:p w14:paraId="4C28C720" w14:textId="77777777" w:rsidR="00EA38A9" w:rsidRPr="00195D96" w:rsidRDefault="00913FAF" w:rsidP="00F6187D">
      <w:pPr>
        <w:numPr>
          <w:ilvl w:val="0"/>
          <w:numId w:val="3"/>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Website</w:t>
      </w:r>
    </w:p>
    <w:p w14:paraId="536BFAE1" w14:textId="77777777" w:rsidR="00EA38A9" w:rsidRPr="00195D96" w:rsidRDefault="00913FAF" w:rsidP="00F6187D">
      <w:pPr>
        <w:numPr>
          <w:ilvl w:val="0"/>
          <w:numId w:val="3"/>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Network/CLOUD</w:t>
      </w:r>
    </w:p>
    <w:p w14:paraId="708464EC" w14:textId="77777777" w:rsidR="00EA38A9" w:rsidRPr="00195D96" w:rsidRDefault="00EA38A9" w:rsidP="00F6187D">
      <w:pPr>
        <w:shd w:val="clear" w:color="auto" w:fill="FFFFFF"/>
        <w:rPr>
          <w:rFonts w:ascii="Calibri" w:eastAsia="Calibri" w:hAnsi="Calibri" w:cs="Calibri"/>
          <w:color w:val="222222"/>
          <w:sz w:val="24"/>
          <w:szCs w:val="24"/>
        </w:rPr>
      </w:pPr>
    </w:p>
    <w:p w14:paraId="2220B41D" w14:textId="77777777" w:rsidR="00EA38A9" w:rsidRPr="00195D96" w:rsidRDefault="00913FAF" w:rsidP="00F6187D">
      <w:pPr>
        <w:shd w:val="clear" w:color="auto" w:fill="FFFFFF"/>
        <w:ind w:left="567"/>
        <w:rPr>
          <w:rFonts w:ascii="Calibri" w:eastAsia="Calibri" w:hAnsi="Calibri" w:cs="Calibri"/>
          <w:b/>
          <w:color w:val="222222"/>
          <w:sz w:val="24"/>
          <w:szCs w:val="24"/>
        </w:rPr>
      </w:pPr>
      <w:r w:rsidRPr="00195D96">
        <w:rPr>
          <w:rFonts w:ascii="Calibri" w:eastAsia="Calibri" w:hAnsi="Calibri" w:cs="Calibri"/>
          <w:b/>
          <w:color w:val="222222"/>
          <w:sz w:val="24"/>
          <w:szCs w:val="24"/>
        </w:rPr>
        <w:t>Tools to support you:</w:t>
      </w:r>
    </w:p>
    <w:p w14:paraId="5BAA721C" w14:textId="77777777" w:rsidR="00EA38A9" w:rsidRPr="00195D96" w:rsidRDefault="00EA38A9" w:rsidP="00F6187D">
      <w:pPr>
        <w:shd w:val="clear" w:color="auto" w:fill="FFFFFF"/>
        <w:ind w:left="1134" w:hanging="567"/>
        <w:rPr>
          <w:rFonts w:ascii="Calibri" w:eastAsia="Calibri" w:hAnsi="Calibri" w:cs="Calibri"/>
          <w:color w:val="222222"/>
          <w:sz w:val="24"/>
          <w:szCs w:val="24"/>
        </w:rPr>
      </w:pPr>
    </w:p>
    <w:p w14:paraId="1AD58957" w14:textId="77777777" w:rsidR="00EA38A9" w:rsidRPr="00195D96" w:rsidRDefault="009461CB" w:rsidP="00F6187D">
      <w:pPr>
        <w:widowControl w:val="0"/>
        <w:numPr>
          <w:ilvl w:val="0"/>
          <w:numId w:val="1"/>
        </w:numPr>
        <w:spacing w:line="276" w:lineRule="auto"/>
        <w:ind w:left="1134" w:hanging="567"/>
        <w:rPr>
          <w:rFonts w:ascii="Calibri" w:eastAsia="Calibri" w:hAnsi="Calibri" w:cs="Calibri"/>
          <w:sz w:val="24"/>
          <w:szCs w:val="24"/>
        </w:rPr>
      </w:pPr>
      <w:hyperlink r:id="rId9" w:anchor=":~:text=Every%20entry%20in%20the%20admission,which%20the%20entry%20was%20made.&amp;text=Schools%20may%20wish%20to%20consider,dates%20they%20attended%20the%20school.">
        <w:r w:rsidR="00913FAF" w:rsidRPr="00195D96">
          <w:rPr>
            <w:rFonts w:ascii="Calibri" w:eastAsia="Calibri" w:hAnsi="Calibri" w:cs="Calibri"/>
            <w:color w:val="0563C1"/>
            <w:sz w:val="24"/>
            <w:szCs w:val="24"/>
            <w:u w:val="single"/>
          </w:rPr>
          <w:t>DfE</w:t>
        </w:r>
      </w:hyperlink>
      <w:r w:rsidR="00913FAF" w:rsidRPr="00195D96">
        <w:rPr>
          <w:rFonts w:ascii="Calibri" w:eastAsia="Calibri" w:hAnsi="Calibri" w:cs="Calibri"/>
          <w:sz w:val="24"/>
          <w:szCs w:val="24"/>
        </w:rPr>
        <w:t xml:space="preserve"> Annual review of school records and safe data destruction checklist</w:t>
      </w:r>
    </w:p>
    <w:p w14:paraId="0D02847B" w14:textId="77777777" w:rsidR="00EA38A9" w:rsidRPr="00195D96" w:rsidRDefault="009461CB" w:rsidP="00F6187D">
      <w:pPr>
        <w:widowControl w:val="0"/>
        <w:numPr>
          <w:ilvl w:val="0"/>
          <w:numId w:val="1"/>
        </w:numPr>
        <w:spacing w:line="276" w:lineRule="auto"/>
        <w:ind w:left="1134" w:hanging="567"/>
        <w:rPr>
          <w:rFonts w:ascii="Calibri" w:eastAsia="Calibri" w:hAnsi="Calibri" w:cs="Calibri"/>
          <w:sz w:val="24"/>
          <w:szCs w:val="24"/>
        </w:rPr>
      </w:pPr>
      <w:hyperlink r:id="rId10">
        <w:r w:rsidR="00913FAF" w:rsidRPr="00195D96">
          <w:rPr>
            <w:rFonts w:ascii="Calibri" w:eastAsia="Calibri" w:hAnsi="Calibri" w:cs="Calibri"/>
            <w:color w:val="0563C1"/>
            <w:sz w:val="24"/>
            <w:szCs w:val="24"/>
            <w:u w:val="single"/>
          </w:rPr>
          <w:t>ICO</w:t>
        </w:r>
      </w:hyperlink>
    </w:p>
    <w:p w14:paraId="34A12D2A" w14:textId="77777777"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DPEs </w:t>
      </w:r>
      <w:hyperlink r:id="rId11">
        <w:r w:rsidRPr="00195D96">
          <w:rPr>
            <w:rFonts w:ascii="Calibri" w:eastAsia="Calibri" w:hAnsi="Calibri" w:cs="Calibri"/>
            <w:color w:val="0563C1"/>
            <w:sz w:val="24"/>
            <w:szCs w:val="24"/>
            <w:u w:val="single"/>
          </w:rPr>
          <w:t>Record of Processing (</w:t>
        </w:r>
        <w:proofErr w:type="spellStart"/>
        <w:r w:rsidRPr="00195D96">
          <w:rPr>
            <w:rFonts w:ascii="Calibri" w:eastAsia="Calibri" w:hAnsi="Calibri" w:cs="Calibri"/>
            <w:color w:val="0563C1"/>
            <w:sz w:val="24"/>
            <w:szCs w:val="24"/>
            <w:u w:val="single"/>
          </w:rPr>
          <w:t>RoP</w:t>
        </w:r>
        <w:proofErr w:type="spellEnd"/>
        <w:r w:rsidRPr="00195D96">
          <w:rPr>
            <w:rFonts w:ascii="Calibri" w:eastAsia="Calibri" w:hAnsi="Calibri" w:cs="Calibri"/>
            <w:color w:val="0563C1"/>
            <w:sz w:val="24"/>
            <w:szCs w:val="24"/>
            <w:u w:val="single"/>
          </w:rPr>
          <w:t>)</w:t>
        </w:r>
      </w:hyperlink>
    </w:p>
    <w:p w14:paraId="29B33480" w14:textId="77777777"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Laws and regulations (for example, financial regulations and handbooks and limitations act: </w:t>
      </w:r>
      <w:hyperlink r:id="rId12">
        <w:r w:rsidRPr="00195D96">
          <w:rPr>
            <w:rFonts w:ascii="Calibri" w:eastAsia="Calibri" w:hAnsi="Calibri" w:cs="Calibri"/>
            <w:color w:val="0563C1"/>
            <w:sz w:val="24"/>
            <w:szCs w:val="24"/>
            <w:u w:val="single"/>
          </w:rPr>
          <w:t>https://www.legislation.gov.uk/ukpga/1980/58</w:t>
        </w:r>
      </w:hyperlink>
      <w:r w:rsidRPr="00195D96">
        <w:rPr>
          <w:rFonts w:ascii="Calibri" w:eastAsia="Calibri" w:hAnsi="Calibri" w:cs="Calibri"/>
          <w:sz w:val="24"/>
          <w:szCs w:val="24"/>
        </w:rPr>
        <w:t xml:space="preserve"> /legislation: </w:t>
      </w:r>
      <w:hyperlink r:id="rId13">
        <w:r w:rsidRPr="00195D96">
          <w:rPr>
            <w:rFonts w:ascii="Calibri" w:eastAsia="Calibri" w:hAnsi="Calibri" w:cs="Calibri"/>
            <w:color w:val="0563C1"/>
            <w:sz w:val="24"/>
            <w:szCs w:val="24"/>
            <w:u w:val="single"/>
          </w:rPr>
          <w:t>https://www.legislation.gov.uk/uksi/2021/833/contents/made</w:t>
        </w:r>
      </w:hyperlink>
      <w:r w:rsidRPr="00195D96">
        <w:rPr>
          <w:rFonts w:ascii="Calibri" w:eastAsia="Calibri" w:hAnsi="Calibri" w:cs="Calibri"/>
          <w:sz w:val="24"/>
          <w:szCs w:val="24"/>
        </w:rPr>
        <w:t xml:space="preserve"> )</w:t>
      </w:r>
    </w:p>
    <w:p w14:paraId="5AF1E0A6" w14:textId="77777777" w:rsidR="00EA38A9" w:rsidRPr="00195D96" w:rsidRDefault="009461CB" w:rsidP="00F6187D">
      <w:pPr>
        <w:widowControl w:val="0"/>
        <w:numPr>
          <w:ilvl w:val="0"/>
          <w:numId w:val="1"/>
        </w:numPr>
        <w:spacing w:line="276" w:lineRule="auto"/>
        <w:ind w:left="1134" w:hanging="567"/>
        <w:rPr>
          <w:rFonts w:ascii="Calibri" w:eastAsia="Calibri" w:hAnsi="Calibri" w:cs="Calibri"/>
          <w:sz w:val="24"/>
          <w:szCs w:val="24"/>
        </w:rPr>
      </w:pPr>
      <w:hyperlink r:id="rId14">
        <w:r w:rsidR="00913FAF" w:rsidRPr="00195D96">
          <w:rPr>
            <w:rFonts w:ascii="Calibri" w:eastAsia="Calibri" w:hAnsi="Calibri" w:cs="Calibri"/>
            <w:color w:val="0563C1"/>
            <w:sz w:val="24"/>
            <w:szCs w:val="24"/>
            <w:u w:val="single"/>
          </w:rPr>
          <w:t>Microsoft retention tools</w:t>
        </w:r>
      </w:hyperlink>
    </w:p>
    <w:p w14:paraId="0C442B75" w14:textId="77777777" w:rsidR="00EA38A9" w:rsidRPr="00195D96" w:rsidRDefault="009461CB" w:rsidP="00F6187D">
      <w:pPr>
        <w:widowControl w:val="0"/>
        <w:numPr>
          <w:ilvl w:val="0"/>
          <w:numId w:val="1"/>
        </w:numPr>
        <w:spacing w:line="276" w:lineRule="auto"/>
        <w:ind w:left="1134" w:hanging="567"/>
        <w:rPr>
          <w:rFonts w:ascii="Calibri" w:eastAsia="Calibri" w:hAnsi="Calibri" w:cs="Calibri"/>
          <w:sz w:val="24"/>
          <w:szCs w:val="24"/>
        </w:rPr>
      </w:pPr>
      <w:hyperlink r:id="rId15">
        <w:r w:rsidR="00913FAF" w:rsidRPr="00195D96">
          <w:rPr>
            <w:rFonts w:ascii="Calibri" w:eastAsia="Calibri" w:hAnsi="Calibri" w:cs="Calibri"/>
            <w:color w:val="0563C1"/>
            <w:sz w:val="24"/>
            <w:szCs w:val="24"/>
            <w:u w:val="single"/>
          </w:rPr>
          <w:t>Google retention tools</w:t>
        </w:r>
      </w:hyperlink>
    </w:p>
    <w:p w14:paraId="0A4A052A" w14:textId="383ABB75" w:rsidR="00EA38A9" w:rsidRDefault="00EA38A9" w:rsidP="00F6187D">
      <w:pPr>
        <w:shd w:val="clear" w:color="auto" w:fill="FFFFFF"/>
        <w:rPr>
          <w:rFonts w:ascii="Calibri" w:eastAsia="Calibri" w:hAnsi="Calibri" w:cs="Calibri"/>
          <w:b/>
          <w:color w:val="0591B4"/>
          <w:sz w:val="28"/>
          <w:szCs w:val="28"/>
        </w:rPr>
      </w:pPr>
    </w:p>
    <w:p w14:paraId="54B4E038" w14:textId="77777777" w:rsidR="00EA38A9" w:rsidRPr="00195D96" w:rsidRDefault="00913FAF" w:rsidP="00F6187D">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Raising staff awareness and audit walks</w:t>
      </w:r>
    </w:p>
    <w:p w14:paraId="3A0A9485" w14:textId="6C21F5F2" w:rsidR="00EA38A9" w:rsidRPr="00195D96" w:rsidRDefault="00CF034D" w:rsidP="00F6187D">
      <w:pPr>
        <w:shd w:val="clear" w:color="auto" w:fill="FFFFFF"/>
        <w:ind w:left="567"/>
        <w:rPr>
          <w:rFonts w:ascii="Calibri" w:eastAsia="Calibri" w:hAnsi="Calibri" w:cs="Calibri"/>
          <w:sz w:val="24"/>
          <w:szCs w:val="24"/>
        </w:rPr>
      </w:pPr>
      <w:r>
        <w:rPr>
          <w:rFonts w:ascii="Calibri" w:eastAsia="Calibri" w:hAnsi="Calibri" w:cs="Calibri"/>
          <w:sz w:val="24"/>
          <w:szCs w:val="24"/>
        </w:rPr>
        <w:t xml:space="preserve">As you are already aware there is a ‘Making the Rounds’ tool available on the Knowledge Bank if you wish to use it. </w:t>
      </w:r>
      <w:r w:rsidR="00913FAF" w:rsidRPr="00195D96">
        <w:rPr>
          <w:rFonts w:ascii="Calibri" w:eastAsia="Calibri" w:hAnsi="Calibri" w:cs="Calibri"/>
          <w:sz w:val="24"/>
          <w:szCs w:val="24"/>
        </w:rPr>
        <w:t xml:space="preserve">By completing </w:t>
      </w:r>
      <w:r w:rsidR="00F80D0E">
        <w:rPr>
          <w:rFonts w:ascii="Calibri" w:eastAsia="Calibri" w:hAnsi="Calibri" w:cs="Calibri"/>
          <w:sz w:val="24"/>
          <w:szCs w:val="24"/>
        </w:rPr>
        <w:t xml:space="preserve">this </w:t>
      </w:r>
      <w:r w:rsidR="00913FAF" w:rsidRPr="00195D96">
        <w:rPr>
          <w:rFonts w:ascii="Calibri" w:eastAsia="Calibri" w:hAnsi="Calibri" w:cs="Calibri"/>
          <w:sz w:val="24"/>
          <w:szCs w:val="24"/>
        </w:rPr>
        <w:t xml:space="preserve">electronically, allows you to log and keep a record and is accessible via the My Activities tab on the DPE website:  </w:t>
      </w:r>
      <w:hyperlink r:id="rId16">
        <w:r w:rsidR="00913FAF" w:rsidRPr="00195D96">
          <w:rPr>
            <w:rFonts w:ascii="Calibri" w:eastAsia="Calibri" w:hAnsi="Calibri" w:cs="Calibri"/>
            <w:color w:val="1155CC"/>
            <w:sz w:val="24"/>
            <w:szCs w:val="24"/>
            <w:u w:val="single"/>
          </w:rPr>
          <w:t>https://dataprotection.education/courses-heading/making-the-rounds-log</w:t>
        </w:r>
      </w:hyperlink>
      <w:r w:rsidR="00913FAF" w:rsidRPr="00195D96">
        <w:rPr>
          <w:rFonts w:ascii="Calibri" w:eastAsia="Calibri" w:hAnsi="Calibri" w:cs="Calibri"/>
          <w:sz w:val="24"/>
          <w:szCs w:val="24"/>
        </w:rPr>
        <w:t xml:space="preserve"> </w:t>
      </w:r>
    </w:p>
    <w:p w14:paraId="42F0736E" w14:textId="77777777" w:rsidR="00EA38A9" w:rsidRPr="00195D96" w:rsidRDefault="00EA38A9" w:rsidP="00F6187D">
      <w:pPr>
        <w:ind w:left="567"/>
        <w:rPr>
          <w:rFonts w:ascii="Calibri" w:eastAsia="Calibri" w:hAnsi="Calibri" w:cs="Calibri"/>
          <w:sz w:val="24"/>
          <w:szCs w:val="24"/>
        </w:rPr>
      </w:pPr>
    </w:p>
    <w:p w14:paraId="1D8916E2" w14:textId="4BC226F7" w:rsidR="00EA38A9" w:rsidRDefault="00957D3E" w:rsidP="00F6187D">
      <w:pPr>
        <w:ind w:left="567"/>
        <w:rPr>
          <w:rFonts w:ascii="Calibri" w:eastAsia="Calibri" w:hAnsi="Calibri" w:cs="Calibri"/>
          <w:sz w:val="24"/>
          <w:szCs w:val="24"/>
        </w:rPr>
      </w:pPr>
      <w:r>
        <w:rPr>
          <w:rFonts w:ascii="Calibri" w:eastAsia="Calibri" w:hAnsi="Calibri" w:cs="Calibri"/>
          <w:bCs/>
          <w:sz w:val="24"/>
          <w:szCs w:val="24"/>
        </w:rPr>
        <w:t>Sheringham</w:t>
      </w:r>
      <w:r w:rsidR="00CF034D">
        <w:rPr>
          <w:rFonts w:ascii="Calibri" w:eastAsia="Calibri" w:hAnsi="Calibri" w:cs="Calibri"/>
          <w:bCs/>
          <w:sz w:val="24"/>
          <w:szCs w:val="24"/>
        </w:rPr>
        <w:t xml:space="preserve"> have good practice with regard to protecting data, all staff are trained and aware of data risks, the knowledge is embedded across the school.  If you wish to have a m</w:t>
      </w:r>
      <w:r w:rsidR="00913FAF" w:rsidRPr="00CF034D">
        <w:rPr>
          <w:rFonts w:ascii="Calibri" w:eastAsia="Calibri" w:hAnsi="Calibri" w:cs="Calibri"/>
          <w:bCs/>
          <w:sz w:val="24"/>
          <w:szCs w:val="24"/>
        </w:rPr>
        <w:t>onthly focus</w:t>
      </w:r>
      <w:r w:rsidR="00913FAF" w:rsidRPr="00195D96">
        <w:rPr>
          <w:rFonts w:ascii="Calibri" w:eastAsia="Calibri" w:hAnsi="Calibri" w:cs="Calibri"/>
          <w:b/>
          <w:sz w:val="24"/>
          <w:szCs w:val="24"/>
        </w:rPr>
        <w:t xml:space="preserve"> </w:t>
      </w:r>
      <w:r w:rsidR="00913FAF" w:rsidRPr="00195D96">
        <w:rPr>
          <w:rFonts w:ascii="Calibri" w:eastAsia="Calibri" w:hAnsi="Calibri" w:cs="Calibri"/>
          <w:sz w:val="24"/>
          <w:szCs w:val="24"/>
        </w:rPr>
        <w:t xml:space="preserve">i.e. clear desks and locking laptops etc. This is an ideal way </w:t>
      </w:r>
      <w:r w:rsidR="00CF034D">
        <w:rPr>
          <w:rFonts w:ascii="Calibri" w:eastAsia="Calibri" w:hAnsi="Calibri" w:cs="Calibri"/>
          <w:sz w:val="24"/>
          <w:szCs w:val="24"/>
        </w:rPr>
        <w:t>to</w:t>
      </w:r>
      <w:r w:rsidR="00913FAF" w:rsidRPr="00195D96">
        <w:rPr>
          <w:rFonts w:ascii="Calibri" w:eastAsia="Calibri" w:hAnsi="Calibri" w:cs="Calibri"/>
          <w:sz w:val="24"/>
          <w:szCs w:val="24"/>
        </w:rPr>
        <w:t xml:space="preserve"> keep staff focused with the latest data protection issues.</w:t>
      </w:r>
      <w:r w:rsidR="00603AD7">
        <w:rPr>
          <w:rFonts w:ascii="Calibri" w:eastAsia="Calibri" w:hAnsi="Calibri" w:cs="Calibri"/>
          <w:sz w:val="24"/>
          <w:szCs w:val="24"/>
        </w:rPr>
        <w:t xml:space="preserve">  If you wish to display posters, we have ‘drip feeds’ available in our resources section: </w:t>
      </w:r>
      <w:hyperlink r:id="rId17" w:history="1">
        <w:r w:rsidR="00603AD7">
          <w:rPr>
            <w:rStyle w:val="Hyperlink"/>
          </w:rPr>
          <w:t>Drip Feeds - posters (</w:t>
        </w:r>
        <w:proofErr w:type="spellStart"/>
        <w:r w:rsidR="00603AD7">
          <w:rPr>
            <w:rStyle w:val="Hyperlink"/>
          </w:rPr>
          <w:t>dataprotection.education</w:t>
        </w:r>
        <w:proofErr w:type="spellEnd"/>
        <w:r w:rsidR="00603AD7">
          <w:rPr>
            <w:rStyle w:val="Hyperlink"/>
          </w:rPr>
          <w:t>)</w:t>
        </w:r>
      </w:hyperlink>
      <w:r w:rsidR="00913FAF" w:rsidRPr="00195D96">
        <w:rPr>
          <w:rFonts w:ascii="Calibri" w:eastAsia="Calibri" w:hAnsi="Calibri" w:cs="Calibri"/>
          <w:sz w:val="24"/>
          <w:szCs w:val="24"/>
        </w:rPr>
        <w:t xml:space="preserve"> </w:t>
      </w:r>
    </w:p>
    <w:p w14:paraId="2F3FA05D" w14:textId="77777777" w:rsidR="00EA38A9" w:rsidRPr="00195D96" w:rsidRDefault="00EA38A9" w:rsidP="00846D9D">
      <w:pPr>
        <w:rPr>
          <w:rFonts w:ascii="Calibri" w:eastAsia="Calibri" w:hAnsi="Calibri" w:cs="Calibri"/>
          <w:sz w:val="24"/>
          <w:szCs w:val="24"/>
        </w:rPr>
      </w:pPr>
    </w:p>
    <w:p w14:paraId="36F7D578" w14:textId="77777777" w:rsidR="00EA38A9" w:rsidRPr="00195D96" w:rsidRDefault="00EA38A9" w:rsidP="00F6187D">
      <w:pPr>
        <w:ind w:left="567"/>
        <w:rPr>
          <w:rFonts w:ascii="Calibri" w:eastAsia="Calibri" w:hAnsi="Calibri" w:cs="Calibri"/>
          <w:b/>
          <w:sz w:val="24"/>
          <w:szCs w:val="24"/>
        </w:rPr>
      </w:pPr>
    </w:p>
    <w:p w14:paraId="7360BDC8" w14:textId="77777777" w:rsidR="00CF034D" w:rsidRPr="00CF034D" w:rsidRDefault="00CF034D" w:rsidP="00CF034D">
      <w:pPr>
        <w:ind w:left="567"/>
        <w:rPr>
          <w:rFonts w:ascii="Calibri" w:eastAsia="Calibri" w:hAnsi="Calibri" w:cs="Calibri"/>
          <w:color w:val="0591B4"/>
          <w:sz w:val="32"/>
          <w:szCs w:val="32"/>
        </w:rPr>
      </w:pPr>
    </w:p>
    <w:p w14:paraId="5CC53396" w14:textId="1F5C0468" w:rsidR="00EA38A9" w:rsidRPr="00730C71" w:rsidRDefault="00913FAF" w:rsidP="00F6187D">
      <w:pPr>
        <w:numPr>
          <w:ilvl w:val="0"/>
          <w:numId w:val="5"/>
        </w:numPr>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DPE events and workshops</w:t>
      </w:r>
    </w:p>
    <w:p w14:paraId="0FAE6CB8" w14:textId="0172E8C9" w:rsidR="00730C71" w:rsidRPr="00730C71" w:rsidRDefault="00730C71" w:rsidP="00730C71">
      <w:pPr>
        <w:ind w:left="567"/>
        <w:rPr>
          <w:rFonts w:ascii="Calibri" w:eastAsia="Calibri" w:hAnsi="Calibri" w:cs="Calibri"/>
          <w:sz w:val="24"/>
          <w:szCs w:val="24"/>
        </w:rPr>
      </w:pPr>
      <w:r w:rsidRPr="00730C71">
        <w:rPr>
          <w:rFonts w:ascii="Calibri" w:eastAsia="Calibri" w:hAnsi="Calibri" w:cs="Calibri"/>
          <w:sz w:val="24"/>
          <w:szCs w:val="24"/>
        </w:rPr>
        <w:t>Check out the latest webinars and workshops from the My Activities section of the DPE website.</w:t>
      </w:r>
      <w:r>
        <w:rPr>
          <w:rFonts w:ascii="Calibri" w:eastAsia="Calibri" w:hAnsi="Calibri" w:cs="Calibri"/>
          <w:sz w:val="24"/>
          <w:szCs w:val="24"/>
        </w:rPr>
        <w:t xml:space="preserve">  More will be scheduled for the new academic year, you can check here for any updates: </w:t>
      </w:r>
      <w:hyperlink r:id="rId18">
        <w:r w:rsidRPr="00730C71">
          <w:rPr>
            <w:rFonts w:ascii="Calibri" w:eastAsia="Calibri" w:hAnsi="Calibri" w:cs="Calibri"/>
            <w:color w:val="1155CC"/>
            <w:sz w:val="24"/>
            <w:szCs w:val="24"/>
            <w:u w:val="single"/>
          </w:rPr>
          <w:t>https://dataprotection.education/courses-heading/dpe-events</w:t>
        </w:r>
      </w:hyperlink>
      <w:r w:rsidRPr="00730C71">
        <w:rPr>
          <w:rFonts w:ascii="Calibri" w:eastAsia="Calibri" w:hAnsi="Calibri" w:cs="Calibri"/>
          <w:sz w:val="24"/>
          <w:szCs w:val="24"/>
        </w:rPr>
        <w:t xml:space="preserve"> </w:t>
      </w:r>
    </w:p>
    <w:p w14:paraId="6112EE48" w14:textId="77777777" w:rsidR="00730C71" w:rsidRPr="00730C71" w:rsidRDefault="00730C71" w:rsidP="00730C71">
      <w:pPr>
        <w:ind w:left="567"/>
        <w:rPr>
          <w:rFonts w:ascii="Calibri" w:eastAsia="Calibri" w:hAnsi="Calibri" w:cs="Calibri"/>
          <w:color w:val="0591B4"/>
          <w:sz w:val="32"/>
          <w:szCs w:val="32"/>
        </w:rPr>
      </w:pPr>
    </w:p>
    <w:p w14:paraId="2821BFCE" w14:textId="59425710" w:rsidR="00730C71" w:rsidRPr="00195D96" w:rsidRDefault="00730C71" w:rsidP="00F6187D">
      <w:pPr>
        <w:numPr>
          <w:ilvl w:val="0"/>
          <w:numId w:val="5"/>
        </w:numPr>
        <w:ind w:left="567" w:hanging="567"/>
        <w:rPr>
          <w:rFonts w:ascii="Calibri" w:eastAsia="Calibri" w:hAnsi="Calibri" w:cs="Calibri"/>
          <w:color w:val="0591B4"/>
          <w:sz w:val="32"/>
          <w:szCs w:val="32"/>
        </w:rPr>
      </w:pPr>
      <w:r>
        <w:rPr>
          <w:rFonts w:ascii="Calibri" w:eastAsia="Calibri" w:hAnsi="Calibri" w:cs="Calibri"/>
          <w:b/>
          <w:color w:val="0591B4"/>
          <w:sz w:val="32"/>
          <w:szCs w:val="32"/>
        </w:rPr>
        <w:t>Any other points raised</w:t>
      </w:r>
    </w:p>
    <w:p w14:paraId="774A8E70" w14:textId="7BF7E53B" w:rsidR="00730C71" w:rsidRDefault="00730C71" w:rsidP="00F6187D">
      <w:pPr>
        <w:ind w:left="567"/>
        <w:rPr>
          <w:rFonts w:ascii="Calibri" w:eastAsia="Calibri" w:hAnsi="Calibri" w:cs="Calibri"/>
          <w:sz w:val="24"/>
          <w:szCs w:val="24"/>
        </w:rPr>
      </w:pPr>
      <w:r w:rsidRPr="00730C71">
        <w:rPr>
          <w:rFonts w:ascii="Calibri" w:eastAsia="Calibri" w:hAnsi="Calibri" w:cs="Calibri"/>
          <w:sz w:val="24"/>
          <w:szCs w:val="24"/>
        </w:rPr>
        <w:t>Zoe</w:t>
      </w:r>
      <w:r>
        <w:rPr>
          <w:rFonts w:ascii="Calibri" w:eastAsia="Calibri" w:hAnsi="Calibri" w:cs="Calibri"/>
          <w:sz w:val="24"/>
          <w:szCs w:val="24"/>
        </w:rPr>
        <w:t xml:space="preserve"> requested support with a list of policies they are requiring to fulfil a themed audit which will be taking place for all NCC School regarding Cyber Risk:</w:t>
      </w:r>
    </w:p>
    <w:p w14:paraId="2F39852F" w14:textId="1ABD9D5C" w:rsidR="00EA38A9" w:rsidRPr="00730C71" w:rsidRDefault="00730C71" w:rsidP="00F6187D">
      <w:pPr>
        <w:ind w:left="567"/>
        <w:rPr>
          <w:rFonts w:ascii="Calibri" w:eastAsia="Calibri" w:hAnsi="Calibri" w:cs="Calibri"/>
          <w:sz w:val="24"/>
          <w:szCs w:val="24"/>
        </w:rPr>
      </w:pPr>
      <w:r w:rsidRPr="00730C71">
        <w:rPr>
          <w:rFonts w:ascii="Calibri" w:eastAsia="Calibri" w:hAnsi="Calibri" w:cs="Calibri"/>
          <w:sz w:val="24"/>
          <w:szCs w:val="24"/>
        </w:rPr>
        <w:t xml:space="preserve"> </w:t>
      </w:r>
    </w:p>
    <w:p w14:paraId="2A0D6DC6" w14:textId="674CC933" w:rsidR="00832239" w:rsidRPr="00730C71" w:rsidRDefault="00832239" w:rsidP="00730C71">
      <w:pPr>
        <w:pStyle w:val="ListParagraph"/>
        <w:numPr>
          <w:ilvl w:val="0"/>
          <w:numId w:val="9"/>
        </w:numPr>
        <w:rPr>
          <w:rFonts w:ascii="Calibri" w:eastAsia="Calibri" w:hAnsi="Calibri" w:cs="Calibri"/>
          <w:bCs/>
          <w:sz w:val="24"/>
          <w:szCs w:val="24"/>
        </w:rPr>
      </w:pPr>
      <w:r w:rsidRPr="00730C71">
        <w:rPr>
          <w:rFonts w:ascii="Calibri" w:eastAsia="Calibri" w:hAnsi="Calibri" w:cs="Calibri"/>
          <w:bCs/>
          <w:sz w:val="24"/>
          <w:szCs w:val="24"/>
        </w:rPr>
        <w:t>Risk register</w:t>
      </w:r>
      <w:r w:rsidR="00730C71">
        <w:rPr>
          <w:rFonts w:ascii="Calibri" w:eastAsia="Calibri" w:hAnsi="Calibri" w:cs="Calibri"/>
          <w:bCs/>
          <w:sz w:val="24"/>
          <w:szCs w:val="24"/>
        </w:rPr>
        <w:t xml:space="preserve"> – I will liaise with the team to see if we can create some content for this</w:t>
      </w:r>
    </w:p>
    <w:p w14:paraId="33576B3F" w14:textId="287EECB7" w:rsidR="00832239" w:rsidRPr="00730C71" w:rsidRDefault="007E13BD" w:rsidP="00730C71">
      <w:pPr>
        <w:pStyle w:val="ListParagraph"/>
        <w:numPr>
          <w:ilvl w:val="0"/>
          <w:numId w:val="9"/>
        </w:numPr>
        <w:rPr>
          <w:rFonts w:ascii="Calibri" w:eastAsia="Calibri" w:hAnsi="Calibri" w:cs="Calibri"/>
          <w:bCs/>
          <w:sz w:val="24"/>
          <w:szCs w:val="24"/>
        </w:rPr>
      </w:pPr>
      <w:r w:rsidRPr="00730C71">
        <w:rPr>
          <w:rFonts w:ascii="Calibri" w:eastAsia="Calibri" w:hAnsi="Calibri" w:cs="Calibri"/>
          <w:bCs/>
          <w:sz w:val="24"/>
          <w:szCs w:val="24"/>
        </w:rPr>
        <w:t xml:space="preserve">Model </w:t>
      </w:r>
      <w:r w:rsidR="00832239" w:rsidRPr="00730C71">
        <w:rPr>
          <w:rFonts w:ascii="Calibri" w:eastAsia="Calibri" w:hAnsi="Calibri" w:cs="Calibri"/>
          <w:bCs/>
          <w:sz w:val="24"/>
          <w:szCs w:val="24"/>
        </w:rPr>
        <w:t>Password policy</w:t>
      </w:r>
      <w:r w:rsidR="00A86A6F">
        <w:rPr>
          <w:rFonts w:ascii="Calibri" w:eastAsia="Calibri" w:hAnsi="Calibri" w:cs="Calibri"/>
          <w:bCs/>
          <w:sz w:val="24"/>
          <w:szCs w:val="24"/>
        </w:rPr>
        <w:t>, you may find this useful</w:t>
      </w:r>
      <w:r w:rsidRPr="00730C71">
        <w:rPr>
          <w:rFonts w:ascii="Calibri" w:eastAsia="Calibri" w:hAnsi="Calibri" w:cs="Calibri"/>
          <w:bCs/>
          <w:sz w:val="24"/>
          <w:szCs w:val="24"/>
        </w:rPr>
        <w:t xml:space="preserve">: </w:t>
      </w:r>
      <w:hyperlink r:id="rId19" w:history="1">
        <w:r w:rsidRPr="00730C71">
          <w:rPr>
            <w:rStyle w:val="Hyperlink"/>
            <w:bCs/>
            <w:color w:val="4F81BD" w:themeColor="accent1"/>
          </w:rPr>
          <w:t>Passwords (</w:t>
        </w:r>
        <w:proofErr w:type="spellStart"/>
        <w:r w:rsidRPr="00730C71">
          <w:rPr>
            <w:rStyle w:val="Hyperlink"/>
            <w:bCs/>
            <w:color w:val="4F81BD" w:themeColor="accent1"/>
          </w:rPr>
          <w:t>dataprotection.education</w:t>
        </w:r>
        <w:proofErr w:type="spellEnd"/>
        <w:r w:rsidRPr="00730C71">
          <w:rPr>
            <w:rStyle w:val="Hyperlink"/>
            <w:bCs/>
            <w:color w:val="4F81BD" w:themeColor="accent1"/>
          </w:rPr>
          <w:t>)</w:t>
        </w:r>
      </w:hyperlink>
    </w:p>
    <w:p w14:paraId="49ED24FB" w14:textId="44AE4029" w:rsidR="007E13BD" w:rsidRPr="00730C71" w:rsidRDefault="007E13BD" w:rsidP="00730C71">
      <w:pPr>
        <w:pStyle w:val="ListParagraph"/>
        <w:numPr>
          <w:ilvl w:val="0"/>
          <w:numId w:val="9"/>
        </w:numPr>
        <w:rPr>
          <w:rFonts w:ascii="Calibri" w:eastAsia="Calibri" w:hAnsi="Calibri" w:cs="Calibri"/>
          <w:bCs/>
          <w:sz w:val="24"/>
          <w:szCs w:val="24"/>
        </w:rPr>
      </w:pPr>
      <w:r w:rsidRPr="00730C71">
        <w:rPr>
          <w:rFonts w:ascii="Calibri" w:eastAsia="Calibri" w:hAnsi="Calibri" w:cs="Calibri"/>
          <w:bCs/>
          <w:sz w:val="24"/>
          <w:szCs w:val="24"/>
        </w:rPr>
        <w:t>Access and MFA</w:t>
      </w:r>
      <w:r w:rsidR="003C5799" w:rsidRPr="00730C71">
        <w:rPr>
          <w:rFonts w:ascii="Calibri" w:eastAsia="Calibri" w:hAnsi="Calibri" w:cs="Calibri"/>
          <w:bCs/>
          <w:sz w:val="24"/>
          <w:szCs w:val="24"/>
        </w:rPr>
        <w:t xml:space="preserve">, </w:t>
      </w:r>
      <w:r w:rsidRPr="00730C71">
        <w:rPr>
          <w:rFonts w:ascii="Calibri" w:eastAsia="Calibri" w:hAnsi="Calibri" w:cs="Calibri"/>
          <w:bCs/>
          <w:sz w:val="24"/>
          <w:szCs w:val="24"/>
        </w:rPr>
        <w:t>Risk assessment</w:t>
      </w:r>
      <w:r w:rsidR="003C5799" w:rsidRPr="00730C71">
        <w:rPr>
          <w:rFonts w:ascii="Calibri" w:eastAsia="Calibri" w:hAnsi="Calibri" w:cs="Calibri"/>
          <w:bCs/>
          <w:sz w:val="24"/>
          <w:szCs w:val="24"/>
        </w:rPr>
        <w:t xml:space="preserve"> and physical security (</w:t>
      </w:r>
      <w:proofErr w:type="spellStart"/>
      <w:r w:rsidR="003C5799" w:rsidRPr="00730C71">
        <w:rPr>
          <w:rFonts w:ascii="Calibri" w:eastAsia="Calibri" w:hAnsi="Calibri" w:cs="Calibri"/>
          <w:bCs/>
          <w:sz w:val="24"/>
          <w:szCs w:val="24"/>
        </w:rPr>
        <w:t>inc</w:t>
      </w:r>
      <w:proofErr w:type="spellEnd"/>
      <w:r w:rsidR="003C5799" w:rsidRPr="00730C71">
        <w:rPr>
          <w:rFonts w:ascii="Calibri" w:eastAsia="Calibri" w:hAnsi="Calibri" w:cs="Calibri"/>
          <w:bCs/>
          <w:sz w:val="24"/>
          <w:szCs w:val="24"/>
        </w:rPr>
        <w:t xml:space="preserve"> removable media) are covered in the:</w:t>
      </w:r>
      <w:r w:rsidR="003C5799" w:rsidRPr="00730C71">
        <w:rPr>
          <w:bCs/>
        </w:rPr>
        <w:t xml:space="preserve"> </w:t>
      </w:r>
      <w:hyperlink r:id="rId20" w:history="1">
        <w:r w:rsidR="003C5799" w:rsidRPr="00730C71">
          <w:rPr>
            <w:rStyle w:val="Hyperlink"/>
            <w:bCs/>
            <w:color w:val="4F81BD" w:themeColor="accent1"/>
          </w:rPr>
          <w:t>Information Security Policy (</w:t>
        </w:r>
        <w:proofErr w:type="spellStart"/>
        <w:r w:rsidR="003C5799" w:rsidRPr="00730C71">
          <w:rPr>
            <w:rStyle w:val="Hyperlink"/>
            <w:bCs/>
            <w:color w:val="4F81BD" w:themeColor="accent1"/>
          </w:rPr>
          <w:t>dataprotection.education</w:t>
        </w:r>
        <w:proofErr w:type="spellEnd"/>
        <w:r w:rsidR="003C5799" w:rsidRPr="00730C71">
          <w:rPr>
            <w:rStyle w:val="Hyperlink"/>
            <w:bCs/>
            <w:color w:val="4F81BD" w:themeColor="accent1"/>
          </w:rPr>
          <w:t>)</w:t>
        </w:r>
      </w:hyperlink>
    </w:p>
    <w:p w14:paraId="121F2164" w14:textId="4B655EB3" w:rsidR="007E13BD" w:rsidRDefault="007E13BD" w:rsidP="00730C71">
      <w:pPr>
        <w:pStyle w:val="ListParagraph"/>
        <w:numPr>
          <w:ilvl w:val="0"/>
          <w:numId w:val="9"/>
        </w:numPr>
        <w:rPr>
          <w:rFonts w:ascii="Calibri" w:eastAsia="Calibri" w:hAnsi="Calibri" w:cs="Calibri"/>
          <w:bCs/>
          <w:sz w:val="24"/>
          <w:szCs w:val="24"/>
        </w:rPr>
      </w:pPr>
      <w:r w:rsidRPr="00730C71">
        <w:rPr>
          <w:rFonts w:ascii="Calibri" w:eastAsia="Calibri" w:hAnsi="Calibri" w:cs="Calibri"/>
          <w:bCs/>
          <w:sz w:val="24"/>
          <w:szCs w:val="24"/>
        </w:rPr>
        <w:t>Cyber security incident management plan</w:t>
      </w:r>
      <w:r w:rsidR="00730C71">
        <w:rPr>
          <w:rFonts w:ascii="Calibri" w:eastAsia="Calibri" w:hAnsi="Calibri" w:cs="Calibri"/>
          <w:bCs/>
          <w:sz w:val="24"/>
          <w:szCs w:val="24"/>
        </w:rPr>
        <w:t xml:space="preserve"> – I will liaise with the team to see if we can create some content for this.</w:t>
      </w:r>
    </w:p>
    <w:p w14:paraId="0AEEDF15" w14:textId="408B8F58" w:rsidR="00C21CF2" w:rsidRDefault="00C21CF2" w:rsidP="00C21CF2">
      <w:pPr>
        <w:rPr>
          <w:rFonts w:ascii="Calibri" w:eastAsia="Calibri" w:hAnsi="Calibri" w:cs="Calibri"/>
          <w:bCs/>
          <w:sz w:val="24"/>
          <w:szCs w:val="24"/>
        </w:rPr>
      </w:pPr>
    </w:p>
    <w:p w14:paraId="4506E714" w14:textId="023DC94B" w:rsidR="00C21CF2" w:rsidRPr="00C21CF2" w:rsidRDefault="00C874F6" w:rsidP="00C21CF2">
      <w:pPr>
        <w:ind w:left="720"/>
        <w:rPr>
          <w:rFonts w:ascii="Calibri" w:eastAsia="Calibri" w:hAnsi="Calibri" w:cs="Calibri"/>
          <w:bCs/>
          <w:sz w:val="24"/>
          <w:szCs w:val="24"/>
        </w:rPr>
      </w:pPr>
      <w:r>
        <w:rPr>
          <w:rFonts w:ascii="Calibri" w:eastAsia="Calibri" w:hAnsi="Calibri" w:cs="Calibri"/>
          <w:bCs/>
          <w:sz w:val="24"/>
          <w:szCs w:val="24"/>
        </w:rPr>
        <w:t xml:space="preserve">In response to the ongoing work </w:t>
      </w:r>
      <w:proofErr w:type="spellStart"/>
      <w:r>
        <w:rPr>
          <w:rFonts w:ascii="Calibri" w:eastAsia="Calibri" w:hAnsi="Calibri" w:cs="Calibri"/>
          <w:bCs/>
          <w:sz w:val="24"/>
          <w:szCs w:val="24"/>
        </w:rPr>
        <w:t>Charan</w:t>
      </w:r>
      <w:proofErr w:type="spellEnd"/>
      <w:r>
        <w:rPr>
          <w:rFonts w:ascii="Calibri" w:eastAsia="Calibri" w:hAnsi="Calibri" w:cs="Calibri"/>
          <w:bCs/>
          <w:sz w:val="24"/>
          <w:szCs w:val="24"/>
        </w:rPr>
        <w:t xml:space="preserve"> was supporting us on regarding the retention of Child Protection Information and the Goddard Enquiry, a news release gave guidance into the data </w:t>
      </w:r>
      <w:r w:rsidR="0037274E">
        <w:rPr>
          <w:rFonts w:ascii="Calibri" w:eastAsia="Calibri" w:hAnsi="Calibri" w:cs="Calibri"/>
          <w:bCs/>
          <w:sz w:val="24"/>
          <w:szCs w:val="24"/>
        </w:rPr>
        <w:t xml:space="preserve">which </w:t>
      </w:r>
      <w:r>
        <w:rPr>
          <w:rFonts w:ascii="Calibri" w:eastAsia="Calibri" w:hAnsi="Calibri" w:cs="Calibri"/>
          <w:bCs/>
          <w:sz w:val="24"/>
          <w:szCs w:val="24"/>
        </w:rPr>
        <w:t>required</w:t>
      </w:r>
      <w:r w:rsidR="0037274E">
        <w:rPr>
          <w:rFonts w:ascii="Calibri" w:eastAsia="Calibri" w:hAnsi="Calibri" w:cs="Calibri"/>
          <w:bCs/>
          <w:sz w:val="24"/>
          <w:szCs w:val="24"/>
        </w:rPr>
        <w:t xml:space="preserve"> retaining: </w:t>
      </w:r>
      <w:hyperlink r:id="rId21" w:history="1">
        <w:r w:rsidR="0037274E">
          <w:rPr>
            <w:rStyle w:val="Hyperlink"/>
          </w:rPr>
          <w:t>Blog: Best Practice on the Retention of Child Protection Information (</w:t>
        </w:r>
        <w:proofErr w:type="spellStart"/>
        <w:r w:rsidR="0037274E">
          <w:rPr>
            <w:rStyle w:val="Hyperlink"/>
          </w:rPr>
          <w:t>dataprotection.education</w:t>
        </w:r>
        <w:proofErr w:type="spellEnd"/>
        <w:r w:rsidR="0037274E">
          <w:rPr>
            <w:rStyle w:val="Hyperlink"/>
          </w:rPr>
          <w:t>)</w:t>
        </w:r>
      </w:hyperlink>
    </w:p>
    <w:sectPr w:rsidR="00C21CF2" w:rsidRPr="00C21CF2">
      <w:headerReference w:type="default" r:id="rId22"/>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86DF4D" w14:textId="77777777" w:rsidR="009461CB" w:rsidRDefault="009461CB">
      <w:r>
        <w:separator/>
      </w:r>
    </w:p>
  </w:endnote>
  <w:endnote w:type="continuationSeparator" w:id="0">
    <w:p w14:paraId="42938CAC" w14:textId="77777777" w:rsidR="009461CB" w:rsidRDefault="009461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19D312" w14:textId="77777777" w:rsidR="009461CB" w:rsidRDefault="009461CB">
      <w:r>
        <w:separator/>
      </w:r>
    </w:p>
  </w:footnote>
  <w:footnote w:type="continuationSeparator" w:id="0">
    <w:p w14:paraId="44D87C68" w14:textId="77777777" w:rsidR="009461CB" w:rsidRDefault="009461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0AEAF" w14:textId="77777777" w:rsidR="00EA38A9" w:rsidRDefault="00913FAF">
    <w:r>
      <w:rPr>
        <w:noProof/>
      </w:rPr>
      <w:drawing>
        <wp:inline distT="0" distB="0" distL="114300" distR="114300" wp14:anchorId="6F3ABF19" wp14:editId="3BC2219C">
          <wp:extent cx="2552700" cy="685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543A3E9F" w14:textId="77777777" w:rsidR="00EA38A9" w:rsidRDefault="00EA38A9"/>
  <w:p w14:paraId="59814BCD" w14:textId="77777777" w:rsidR="00EA38A9" w:rsidRDefault="00913FAF">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7C39F7"/>
    <w:multiLevelType w:val="multilevel"/>
    <w:tmpl w:val="12DAA4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1374136"/>
    <w:multiLevelType w:val="multilevel"/>
    <w:tmpl w:val="1070D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4EC7D63"/>
    <w:multiLevelType w:val="multilevel"/>
    <w:tmpl w:val="40DC8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2032812"/>
    <w:multiLevelType w:val="multilevel"/>
    <w:tmpl w:val="5172116C"/>
    <w:lvl w:ilvl="0">
      <w:start w:val="1"/>
      <w:numFmt w:val="decimal"/>
      <w:lvlText w:val="%1."/>
      <w:lvlJc w:val="left"/>
      <w:pPr>
        <w:ind w:left="720" w:hanging="360"/>
      </w:pPr>
      <w:rPr>
        <w:rFonts w:ascii="Calibri" w:eastAsia="Arial" w:hAnsi="Calibri" w:cs="Calibri" w:hint="default"/>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36F49FD"/>
    <w:multiLevelType w:val="hybridMultilevel"/>
    <w:tmpl w:val="7310AAC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6" w15:restartNumberingAfterBreak="0">
    <w:nsid w:val="43BE0263"/>
    <w:multiLevelType w:val="multilevel"/>
    <w:tmpl w:val="98383C9A"/>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DD21D41"/>
    <w:multiLevelType w:val="multilevel"/>
    <w:tmpl w:val="EE26A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03F019C"/>
    <w:multiLevelType w:val="multilevel"/>
    <w:tmpl w:val="FD622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06025182">
    <w:abstractNumId w:val="1"/>
  </w:num>
  <w:num w:numId="2" w16cid:durableId="1174494744">
    <w:abstractNumId w:val="6"/>
  </w:num>
  <w:num w:numId="3" w16cid:durableId="692535537">
    <w:abstractNumId w:val="3"/>
  </w:num>
  <w:num w:numId="4" w16cid:durableId="106900427">
    <w:abstractNumId w:val="2"/>
  </w:num>
  <w:num w:numId="5" w16cid:durableId="1456950661">
    <w:abstractNumId w:val="4"/>
  </w:num>
  <w:num w:numId="6" w16cid:durableId="1549603502">
    <w:abstractNumId w:val="7"/>
  </w:num>
  <w:num w:numId="7" w16cid:durableId="2102943015">
    <w:abstractNumId w:val="8"/>
  </w:num>
  <w:num w:numId="8" w16cid:durableId="1276863544">
    <w:abstractNumId w:val="0"/>
  </w:num>
  <w:num w:numId="9" w16cid:durableId="3297193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A38A9"/>
    <w:rsid w:val="00033B92"/>
    <w:rsid w:val="00105E19"/>
    <w:rsid w:val="00113374"/>
    <w:rsid w:val="00195D96"/>
    <w:rsid w:val="00202CE1"/>
    <w:rsid w:val="002450A4"/>
    <w:rsid w:val="002C0202"/>
    <w:rsid w:val="002D100A"/>
    <w:rsid w:val="003016A9"/>
    <w:rsid w:val="003411E3"/>
    <w:rsid w:val="00345C75"/>
    <w:rsid w:val="0037274E"/>
    <w:rsid w:val="003A2B0A"/>
    <w:rsid w:val="003C5799"/>
    <w:rsid w:val="00403B35"/>
    <w:rsid w:val="00445379"/>
    <w:rsid w:val="0049258F"/>
    <w:rsid w:val="004A35E8"/>
    <w:rsid w:val="004C4DDE"/>
    <w:rsid w:val="004E4F3C"/>
    <w:rsid w:val="00580C72"/>
    <w:rsid w:val="0058676E"/>
    <w:rsid w:val="005A4D67"/>
    <w:rsid w:val="00603AD7"/>
    <w:rsid w:val="00604956"/>
    <w:rsid w:val="00672F2D"/>
    <w:rsid w:val="006E77CF"/>
    <w:rsid w:val="00730C71"/>
    <w:rsid w:val="0076556E"/>
    <w:rsid w:val="00771B46"/>
    <w:rsid w:val="007E13BD"/>
    <w:rsid w:val="007E6C25"/>
    <w:rsid w:val="00800627"/>
    <w:rsid w:val="008304CC"/>
    <w:rsid w:val="00832239"/>
    <w:rsid w:val="00834BCB"/>
    <w:rsid w:val="00846D9D"/>
    <w:rsid w:val="00865DB1"/>
    <w:rsid w:val="00872C54"/>
    <w:rsid w:val="0089095B"/>
    <w:rsid w:val="008E1965"/>
    <w:rsid w:val="00913FAF"/>
    <w:rsid w:val="00926133"/>
    <w:rsid w:val="009461CB"/>
    <w:rsid w:val="00957D3E"/>
    <w:rsid w:val="00967799"/>
    <w:rsid w:val="009831F8"/>
    <w:rsid w:val="00A0195A"/>
    <w:rsid w:val="00A86A6F"/>
    <w:rsid w:val="00AA23AC"/>
    <w:rsid w:val="00AA68CF"/>
    <w:rsid w:val="00AA7836"/>
    <w:rsid w:val="00B76C05"/>
    <w:rsid w:val="00B922DE"/>
    <w:rsid w:val="00C00963"/>
    <w:rsid w:val="00C21CF2"/>
    <w:rsid w:val="00C2609E"/>
    <w:rsid w:val="00C47D3A"/>
    <w:rsid w:val="00C54A0C"/>
    <w:rsid w:val="00C874F6"/>
    <w:rsid w:val="00CF034D"/>
    <w:rsid w:val="00D3275B"/>
    <w:rsid w:val="00D4727B"/>
    <w:rsid w:val="00D477D3"/>
    <w:rsid w:val="00D811D8"/>
    <w:rsid w:val="00DA1891"/>
    <w:rsid w:val="00DB49F8"/>
    <w:rsid w:val="00DF5BB8"/>
    <w:rsid w:val="00E52C61"/>
    <w:rsid w:val="00E74388"/>
    <w:rsid w:val="00EA38A9"/>
    <w:rsid w:val="00F0714D"/>
    <w:rsid w:val="00F20D43"/>
    <w:rsid w:val="00F6187D"/>
    <w:rsid w:val="00F80D0E"/>
    <w:rsid w:val="00F95EA8"/>
    <w:rsid w:val="00FA3600"/>
    <w:rsid w:val="00FC54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463EB"/>
  <w15:docId w15:val="{248A346F-D570-41DA-AE73-452CE7CF3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semiHidden/>
    <w:unhideWhenUsed/>
    <w:rsid w:val="00FC54AB"/>
    <w:rPr>
      <w:color w:val="0000FF"/>
      <w:u w:val="single"/>
    </w:rPr>
  </w:style>
  <w:style w:type="paragraph" w:styleId="ListParagraph">
    <w:name w:val="List Paragraph"/>
    <w:basedOn w:val="Normal"/>
    <w:uiPriority w:val="34"/>
    <w:qFormat/>
    <w:rsid w:val="00730C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ataprotection.education/best-practice-library/best-practice/records-management" TargetMode="External"/><Relationship Id="rId13" Type="http://schemas.openxmlformats.org/officeDocument/2006/relationships/hyperlink" Target="https://www.legislation.gov.uk/uksi/2021/833/contents/made" TargetMode="External"/><Relationship Id="rId18" Type="http://schemas.openxmlformats.org/officeDocument/2006/relationships/hyperlink" Target="https://dataprotection.education/courses-heading/dpe-events" TargetMode="External"/><Relationship Id="rId3" Type="http://schemas.openxmlformats.org/officeDocument/2006/relationships/settings" Target="settings.xml"/><Relationship Id="rId21" Type="http://schemas.openxmlformats.org/officeDocument/2006/relationships/hyperlink" Target="https://dataprotection.education/news-top/news/169-records-management/234-best-practice-on-the-retention-of-child-protection-information" TargetMode="External"/><Relationship Id="rId7" Type="http://schemas.openxmlformats.org/officeDocument/2006/relationships/hyperlink" Target="https://dataprotection.education/best-practice-library/checklist/dashboard" TargetMode="External"/><Relationship Id="rId12" Type="http://schemas.openxmlformats.org/officeDocument/2006/relationships/hyperlink" Target="https://www.legislation.gov.uk/ukpga/1980/58" TargetMode="External"/><Relationship Id="rId17" Type="http://schemas.openxmlformats.org/officeDocument/2006/relationships/hyperlink" Target="https://dataprotection.education/best-practice-library/documents/drip-feeds" TargetMode="External"/><Relationship Id="rId2" Type="http://schemas.openxmlformats.org/officeDocument/2006/relationships/styles" Target="styles.xml"/><Relationship Id="rId16" Type="http://schemas.openxmlformats.org/officeDocument/2006/relationships/hyperlink" Target="https://dataprotection.education/courses-heading/making-the-rounds-log" TargetMode="External"/><Relationship Id="rId20" Type="http://schemas.openxmlformats.org/officeDocument/2006/relationships/hyperlink" Target="https://dataprotection.education/best-practice-library/documents/information-technology-security/132-information-security-polic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taprotection.education/index.php?option=com_tjucm&amp;view=items&amp;client=com_tjucm.rop&amp;filter_process=generic&amp;Itemid=1258"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support.google.com/vault/answer/2990828?hl=en" TargetMode="External"/><Relationship Id="rId23" Type="http://schemas.openxmlformats.org/officeDocument/2006/relationships/fontTable" Target="fontTable.xml"/><Relationship Id="rId10" Type="http://schemas.openxmlformats.org/officeDocument/2006/relationships/hyperlink" Target="https://ico.org.uk/for-organisations/guide-to-data-protection/guide-to-the-general-data-protection-regulation-gdpr/principles/storage-limitation/" TargetMode="External"/><Relationship Id="rId19" Type="http://schemas.openxmlformats.org/officeDocument/2006/relationships/hyperlink" Target="https://dataprotection.education/best-practice-library/best-practice/passwords" TargetMode="External"/><Relationship Id="rId4" Type="http://schemas.openxmlformats.org/officeDocument/2006/relationships/webSettings" Target="webSettings.xml"/><Relationship Id="rId9" Type="http://schemas.openxmlformats.org/officeDocument/2006/relationships/hyperlink" Target="https://assets.publishing.service.gov.uk/government/uploads/system/uploads/attachment_data/file/737237/Records_Checklist_Safe_Data_Destruction_Log_accessible.docx" TargetMode="External"/><Relationship Id="rId14" Type="http://schemas.openxmlformats.org/officeDocument/2006/relationships/hyperlink" Target="https://docs.microsoft.com/en-us/microsoft-365/compliance/retention?view=o365-worldwide"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261</TotalTime>
  <Pages>3</Pages>
  <Words>978</Words>
  <Characters>5581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Lindsey Smith</dc:creator>
  <cp:keywords/>
  <dc:description/>
  <cp:lastModifiedBy>Lindsey Smith</cp:lastModifiedBy>
  <cp:revision>3</cp:revision>
  <dcterms:created xsi:type="dcterms:W3CDTF">2022-06-15T10:19:00Z</dcterms:created>
  <dcterms:modified xsi:type="dcterms:W3CDTF">2022-06-20T13:32:00Z</dcterms:modified>
</cp:coreProperties>
</file>