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516C0775" w:rsidR="00872C54" w:rsidRPr="00AB1742" w:rsidRDefault="00872C54" w:rsidP="00142687">
      <w:pPr>
        <w:pStyle w:val="Heading2"/>
        <w:spacing w:before="0" w:after="0"/>
        <w:rPr>
          <w:rFonts w:ascii="Calibri" w:hAnsi="Calibri" w:cs="Calibri"/>
          <w:b w:val="0"/>
          <w:bCs/>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C00963">
        <w:rPr>
          <w:rFonts w:ascii="Calibri" w:hAnsi="Calibri" w:cs="Calibri"/>
          <w:color w:val="4BACC6"/>
          <w:sz w:val="32"/>
          <w:szCs w:val="32"/>
        </w:rPr>
        <w:tab/>
      </w:r>
      <w:r w:rsidR="00C00963">
        <w:rPr>
          <w:rFonts w:ascii="Calibri" w:hAnsi="Calibri" w:cs="Calibri"/>
          <w:color w:val="4BACC6"/>
          <w:sz w:val="32"/>
          <w:szCs w:val="32"/>
        </w:rPr>
        <w:tab/>
      </w:r>
      <w:r w:rsidR="0036407B" w:rsidRPr="00AB1742">
        <w:rPr>
          <w:rFonts w:ascii="Calibri" w:hAnsi="Calibri" w:cs="Calibri"/>
          <w:b w:val="0"/>
          <w:bCs/>
          <w:color w:val="4BACC6"/>
          <w:sz w:val="32"/>
          <w:szCs w:val="32"/>
        </w:rPr>
        <w:t>TAS Valley</w:t>
      </w:r>
      <w:r w:rsidR="00C00963" w:rsidRPr="00AB1742">
        <w:rPr>
          <w:rFonts w:ascii="Calibri" w:hAnsi="Calibri" w:cs="Calibri"/>
          <w:b w:val="0"/>
          <w:bCs/>
          <w:color w:val="4BACC6"/>
          <w:sz w:val="32"/>
          <w:szCs w:val="32"/>
        </w:rPr>
        <w:tab/>
      </w:r>
      <w:r w:rsidR="00142687" w:rsidRPr="00AB1742">
        <w:rPr>
          <w:rFonts w:ascii="Calibri" w:hAnsi="Calibri" w:cs="Calibri"/>
          <w:b w:val="0"/>
          <w:bCs/>
          <w:color w:val="4BACC6"/>
          <w:sz w:val="32"/>
          <w:szCs w:val="32"/>
        </w:rPr>
        <w:t>(</w:t>
      </w:r>
      <w:proofErr w:type="spellStart"/>
      <w:r w:rsidR="00142687" w:rsidRPr="00AB1742">
        <w:rPr>
          <w:rFonts w:ascii="Calibri" w:hAnsi="Calibri" w:cs="Calibri"/>
          <w:b w:val="0"/>
          <w:bCs/>
          <w:color w:val="4BACC6"/>
          <w:sz w:val="32"/>
          <w:szCs w:val="32"/>
        </w:rPr>
        <w:t>Saxlingham</w:t>
      </w:r>
      <w:proofErr w:type="spellEnd"/>
      <w:r w:rsidR="00142687" w:rsidRPr="00AB1742">
        <w:rPr>
          <w:rFonts w:ascii="Calibri" w:hAnsi="Calibri" w:cs="Calibri"/>
          <w:b w:val="0"/>
          <w:bCs/>
          <w:color w:val="4BACC6"/>
          <w:sz w:val="32"/>
          <w:szCs w:val="32"/>
        </w:rPr>
        <w:t xml:space="preserve"> &amp; Preston)</w:t>
      </w:r>
      <w:r w:rsidRPr="00195D96">
        <w:rPr>
          <w:rFonts w:ascii="Calibri" w:hAnsi="Calibri" w:cs="Calibri"/>
          <w:color w:val="4BACC6"/>
          <w:sz w:val="32"/>
          <w:szCs w:val="32"/>
        </w:rPr>
        <w:tab/>
      </w:r>
      <w:r w:rsidRPr="00195D96">
        <w:rPr>
          <w:rFonts w:ascii="Calibri" w:hAnsi="Calibri" w:cs="Calibri"/>
          <w:color w:val="4BACC6"/>
          <w:sz w:val="32"/>
          <w:szCs w:val="32"/>
        </w:rPr>
        <w:tab/>
        <w:t xml:space="preserve">Date: </w:t>
      </w:r>
      <w:r w:rsidR="00EE3045">
        <w:rPr>
          <w:rFonts w:ascii="Calibri" w:hAnsi="Calibri" w:cs="Calibri"/>
          <w:b w:val="0"/>
          <w:bCs/>
          <w:color w:val="4BACC6"/>
          <w:sz w:val="32"/>
          <w:szCs w:val="32"/>
        </w:rPr>
        <w:t>19.07</w:t>
      </w:r>
      <w:r w:rsidR="0036407B" w:rsidRPr="00AB1742">
        <w:rPr>
          <w:rFonts w:ascii="Calibri" w:hAnsi="Calibri" w:cs="Calibri"/>
          <w:b w:val="0"/>
          <w:bCs/>
          <w:color w:val="4BACC6"/>
          <w:sz w:val="32"/>
          <w:szCs w:val="32"/>
        </w:rPr>
        <w:t>.22</w:t>
      </w:r>
    </w:p>
    <w:p w14:paraId="3DBD5F63" w14:textId="5D2E27E2" w:rsidR="00872C54" w:rsidRPr="00195D96" w:rsidRDefault="00872C54" w:rsidP="00142687">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142687">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56D202D2" w:rsidR="00872C54" w:rsidRPr="00195D96" w:rsidRDefault="00872C54" w:rsidP="00142687">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0036407B" w:rsidRPr="00142687">
        <w:rPr>
          <w:rFonts w:ascii="Calibri" w:eastAsia="Calibri" w:hAnsi="Calibri" w:cs="Calibri"/>
          <w:bCs/>
          <w:color w:val="0591B4"/>
          <w:sz w:val="32"/>
          <w:szCs w:val="32"/>
        </w:rPr>
        <w:t>Matt Walker (</w:t>
      </w:r>
      <w:r w:rsidR="00142687">
        <w:rPr>
          <w:rFonts w:ascii="Calibri" w:eastAsia="Calibri" w:hAnsi="Calibri" w:cs="Calibri"/>
          <w:bCs/>
          <w:color w:val="0591B4"/>
          <w:sz w:val="32"/>
          <w:szCs w:val="32"/>
        </w:rPr>
        <w:t>Head)</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Staff changes - housekeeping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58FA93D1" w14:textId="351FEE78" w:rsidR="00EA38A9" w:rsidRPr="00195D96" w:rsidRDefault="00B51C2B"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7777777"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Staff changes - housekeeping</w:t>
      </w:r>
    </w:p>
    <w:p w14:paraId="1D6DC0D7" w14:textId="610489D4" w:rsidR="00EA38A9" w:rsidRPr="00195D96" w:rsidRDefault="00AB1742" w:rsidP="00F6187D">
      <w:pPr>
        <w:ind w:left="567"/>
        <w:rPr>
          <w:rFonts w:ascii="Calibri" w:eastAsia="Calibri" w:hAnsi="Calibri" w:cs="Calibri"/>
          <w:color w:val="222222"/>
          <w:sz w:val="24"/>
          <w:szCs w:val="24"/>
          <w:highlight w:val="white"/>
        </w:rPr>
      </w:pPr>
      <w:r>
        <w:rPr>
          <w:rFonts w:ascii="Calibri" w:eastAsia="Calibri" w:hAnsi="Calibri" w:cs="Calibri"/>
          <w:b/>
          <w:sz w:val="24"/>
          <w:szCs w:val="24"/>
        </w:rPr>
        <w:t>S</w:t>
      </w:r>
      <w:r w:rsidR="00913FAF" w:rsidRPr="00195D96">
        <w:rPr>
          <w:rFonts w:ascii="Calibri" w:eastAsia="Calibri" w:hAnsi="Calibri" w:cs="Calibri"/>
          <w:b/>
          <w:sz w:val="24"/>
          <w:szCs w:val="24"/>
        </w:rPr>
        <w:t xml:space="preserve">et new staff </w:t>
      </w:r>
      <w:r w:rsidR="00913FAF" w:rsidRPr="00195D96">
        <w:rPr>
          <w:rFonts w:ascii="Calibri" w:eastAsia="Calibri" w:hAnsi="Calibri" w:cs="Calibri"/>
          <w:sz w:val="24"/>
          <w:szCs w:val="24"/>
        </w:rPr>
        <w:t xml:space="preserve">up on the DPE website and </w:t>
      </w:r>
      <w:r w:rsidR="00913FAF" w:rsidRPr="00195D96">
        <w:rPr>
          <w:rFonts w:ascii="Calibri" w:eastAsia="Calibri" w:hAnsi="Calibri" w:cs="Calibri"/>
          <w:b/>
          <w:sz w:val="24"/>
          <w:szCs w:val="24"/>
        </w:rPr>
        <w:t>remove leavers</w:t>
      </w:r>
      <w:r w:rsidR="00913FAF" w:rsidRPr="00195D96">
        <w:rPr>
          <w:rFonts w:ascii="Calibri" w:eastAsia="Calibri" w:hAnsi="Calibri" w:cs="Calibri"/>
          <w:sz w:val="24"/>
          <w:szCs w:val="24"/>
        </w:rPr>
        <w:t>: DPE dashboard&gt;users&gt;add staff, either manually or bulk import.</w:t>
      </w:r>
      <w:r w:rsidR="00913FAF" w:rsidRPr="00195D96">
        <w:rPr>
          <w:rFonts w:ascii="Calibri" w:eastAsia="Calibri" w:hAnsi="Calibri" w:cs="Calibri"/>
          <w:color w:val="595959"/>
          <w:sz w:val="24"/>
          <w:szCs w:val="24"/>
        </w:rPr>
        <w:t xml:space="preserve"> </w:t>
      </w:r>
      <w:proofErr w:type="spellStart"/>
      <w:r w:rsidR="00913FAF" w:rsidRPr="00195D96">
        <w:rPr>
          <w:rFonts w:ascii="Calibri" w:eastAsia="Calibri" w:hAnsi="Calibri" w:cs="Calibri"/>
          <w:sz w:val="24"/>
          <w:szCs w:val="24"/>
        </w:rPr>
        <w:t>Kalina</w:t>
      </w:r>
      <w:proofErr w:type="spellEnd"/>
      <w:r w:rsidR="00913FAF" w:rsidRPr="00195D96">
        <w:rPr>
          <w:rFonts w:ascii="Calibri" w:eastAsia="Calibri" w:hAnsi="Calibri" w:cs="Calibri"/>
          <w:sz w:val="24"/>
          <w:szCs w:val="24"/>
        </w:rPr>
        <w:t xml:space="preserve"> at DPE (client support) is here to help you and can be contacted for support at: </w:t>
      </w:r>
      <w:proofErr w:type="spellStart"/>
      <w:r w:rsidR="00913FAF" w:rsidRPr="00195D96">
        <w:rPr>
          <w:rFonts w:ascii="Calibri" w:eastAsia="Calibri" w:hAnsi="Calibri" w:cs="Calibri"/>
          <w:sz w:val="24"/>
          <w:szCs w:val="24"/>
        </w:rPr>
        <w:t>ka</w:t>
      </w:r>
      <w:r w:rsidR="00913FAF" w:rsidRPr="00195D96">
        <w:rPr>
          <w:rFonts w:ascii="Calibri" w:eastAsia="Calibri" w:hAnsi="Calibri" w:cs="Calibri"/>
          <w:color w:val="222222"/>
          <w:sz w:val="24"/>
          <w:szCs w:val="24"/>
          <w:highlight w:val="white"/>
        </w:rPr>
        <w:t>lina.voyvodova@dataprotection.education</w:t>
      </w:r>
      <w:proofErr w:type="spellEnd"/>
      <w:r w:rsidR="00913FAF" w:rsidRPr="00195D96">
        <w:rPr>
          <w:rFonts w:ascii="Calibri" w:eastAsia="Calibri" w:hAnsi="Calibri" w:cs="Calibri"/>
          <w:color w:val="222222"/>
          <w:sz w:val="24"/>
          <w:szCs w:val="24"/>
          <w:highlight w:val="white"/>
        </w:rPr>
        <w:t>.</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0ADA1B6C" w14:textId="06287923" w:rsidR="00EA38A9" w:rsidRDefault="00913FAF" w:rsidP="00F6187D">
      <w:pPr>
        <w:shd w:val="clear" w:color="auto" w:fill="FFFFFF"/>
        <w:ind w:left="567"/>
        <w:rPr>
          <w:rFonts w:ascii="Calibri" w:eastAsia="Calibri" w:hAnsi="Calibri" w:cs="Calibri"/>
          <w:b/>
          <w:color w:val="222222"/>
          <w:sz w:val="24"/>
          <w:szCs w:val="24"/>
          <w:highlight w:val="white"/>
        </w:rPr>
      </w:pPr>
      <w:r w:rsidRPr="00195D96">
        <w:rPr>
          <w:rFonts w:ascii="Calibri" w:eastAsia="Calibri" w:hAnsi="Calibri" w:cs="Calibri"/>
          <w:color w:val="222222"/>
          <w:sz w:val="24"/>
          <w:szCs w:val="24"/>
          <w:highlight w:val="white"/>
        </w:rPr>
        <w:t xml:space="preserve">For new staff if not already, consider including DPE’s e-learning GDPR training as part of the </w:t>
      </w:r>
      <w:r w:rsidRPr="00195D96">
        <w:rPr>
          <w:rFonts w:ascii="Calibri" w:eastAsia="Calibri" w:hAnsi="Calibri" w:cs="Calibri"/>
          <w:b/>
          <w:color w:val="222222"/>
          <w:sz w:val="24"/>
          <w:szCs w:val="24"/>
          <w:highlight w:val="white"/>
        </w:rPr>
        <w:t>induction process.</w:t>
      </w:r>
    </w:p>
    <w:p w14:paraId="59BBF580" w14:textId="1AC61BC6" w:rsidR="00AB1742" w:rsidRDefault="00AB1742" w:rsidP="00F6187D">
      <w:pPr>
        <w:shd w:val="clear" w:color="auto" w:fill="FFFFFF"/>
        <w:ind w:left="567"/>
        <w:rPr>
          <w:rFonts w:ascii="Calibri" w:eastAsia="Calibri" w:hAnsi="Calibri" w:cs="Calibri"/>
          <w:b/>
          <w:color w:val="222222"/>
          <w:sz w:val="24"/>
          <w:szCs w:val="24"/>
          <w:highlight w:val="white"/>
        </w:rPr>
      </w:pPr>
    </w:p>
    <w:p w14:paraId="3D244077" w14:textId="51373A46" w:rsidR="00AB1742" w:rsidRPr="00AB1742" w:rsidRDefault="00AB1742" w:rsidP="00F6187D">
      <w:pPr>
        <w:shd w:val="clear" w:color="auto" w:fill="FFFFFF"/>
        <w:ind w:left="567"/>
        <w:rPr>
          <w:rFonts w:ascii="Calibri" w:eastAsia="Calibri" w:hAnsi="Calibri" w:cs="Calibri"/>
          <w:bCs/>
          <w:sz w:val="24"/>
          <w:szCs w:val="24"/>
          <w:highlight w:val="white"/>
        </w:rPr>
      </w:pPr>
      <w:r w:rsidRPr="00AB1742">
        <w:rPr>
          <w:rFonts w:ascii="Calibri" w:eastAsia="Calibri" w:hAnsi="Calibri" w:cs="Calibri"/>
          <w:bCs/>
          <w:color w:val="222222"/>
          <w:sz w:val="24"/>
          <w:szCs w:val="24"/>
          <w:highlight w:val="white"/>
        </w:rPr>
        <w:t xml:space="preserve">I would suggest the initial courses for all staff </w:t>
      </w:r>
      <w:r w:rsidR="006B1702">
        <w:rPr>
          <w:rFonts w:ascii="Calibri" w:eastAsia="Calibri" w:hAnsi="Calibri" w:cs="Calibri"/>
          <w:bCs/>
          <w:color w:val="222222"/>
          <w:sz w:val="24"/>
          <w:szCs w:val="24"/>
          <w:highlight w:val="white"/>
        </w:rPr>
        <w:t>to complete are</w:t>
      </w:r>
      <w:r w:rsidRPr="00AB1742">
        <w:rPr>
          <w:rFonts w:ascii="Calibri" w:eastAsia="Calibri" w:hAnsi="Calibri" w:cs="Calibri"/>
          <w:bCs/>
          <w:color w:val="222222"/>
          <w:sz w:val="24"/>
          <w:szCs w:val="24"/>
          <w:highlight w:val="white"/>
        </w:rPr>
        <w:t>: An Introduction to GDPR, How to Avoid a Data Breach, Clear Desk &amp; NCSC Stay Safe Online.</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7F1A719" w:rsidR="00EA38A9" w:rsidRPr="00195D96" w:rsidRDefault="002A7AA5" w:rsidP="00F6187D">
      <w:pPr>
        <w:ind w:left="567"/>
        <w:rPr>
          <w:rFonts w:ascii="Calibri" w:eastAsia="Calibri" w:hAnsi="Calibri" w:cs="Calibri"/>
          <w:sz w:val="24"/>
          <w:szCs w:val="24"/>
        </w:rPr>
      </w:pPr>
      <w:r>
        <w:rPr>
          <w:rFonts w:ascii="Calibri" w:eastAsia="Calibri" w:hAnsi="Calibri" w:cs="Calibri"/>
          <w:sz w:val="24"/>
          <w:szCs w:val="24"/>
        </w:rPr>
        <w:t xml:space="preserve">The following policies and procedures have been updated and published on both Preston &amp; </w:t>
      </w:r>
      <w:proofErr w:type="spellStart"/>
      <w:r>
        <w:rPr>
          <w:rFonts w:ascii="Calibri" w:eastAsia="Calibri" w:hAnsi="Calibri" w:cs="Calibri"/>
          <w:sz w:val="24"/>
          <w:szCs w:val="24"/>
        </w:rPr>
        <w:t>Saxlingham</w:t>
      </w:r>
      <w:proofErr w:type="spellEnd"/>
      <w:r>
        <w:rPr>
          <w:rFonts w:ascii="Calibri" w:eastAsia="Calibri" w:hAnsi="Calibri" w:cs="Calibri"/>
          <w:sz w:val="24"/>
          <w:szCs w:val="24"/>
        </w:rPr>
        <w:t xml:space="preserve"> websites,</w:t>
      </w:r>
      <w:r w:rsidR="00913FAF" w:rsidRPr="00195D96">
        <w:rPr>
          <w:rFonts w:ascii="Calibri" w:eastAsia="Calibri" w:hAnsi="Calibri" w:cs="Calibri"/>
          <w:sz w:val="24"/>
          <w:szCs w:val="24"/>
        </w:rPr>
        <w:t xml:space="preserve"> for transparency and ease of managing these documents, </w:t>
      </w:r>
      <w:r>
        <w:rPr>
          <w:rFonts w:ascii="Calibri" w:eastAsia="Calibri" w:hAnsi="Calibri" w:cs="Calibri"/>
          <w:sz w:val="24"/>
          <w:szCs w:val="24"/>
        </w:rPr>
        <w:t>they are in a</w:t>
      </w:r>
      <w:r w:rsidR="00913FAF" w:rsidRPr="00195D96">
        <w:rPr>
          <w:rFonts w:ascii="Calibri" w:eastAsia="Calibri" w:hAnsi="Calibri" w:cs="Calibri"/>
          <w:sz w:val="24"/>
          <w:szCs w:val="24"/>
        </w:rPr>
        <w:t xml:space="preserve"> GDPR section:</w:t>
      </w:r>
    </w:p>
    <w:p w14:paraId="42C4DC15" w14:textId="77777777" w:rsidR="00EA38A9" w:rsidRPr="00195D96" w:rsidRDefault="00EA38A9" w:rsidP="00F6187D">
      <w:pPr>
        <w:rPr>
          <w:rFonts w:ascii="Calibri" w:eastAsia="Calibri" w:hAnsi="Calibri" w:cs="Calibri"/>
          <w:b/>
          <w:sz w:val="24"/>
          <w:szCs w:val="24"/>
        </w:rPr>
      </w:pPr>
    </w:p>
    <w:p w14:paraId="36B6CCEA" w14:textId="6D331AAD"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845DB6">
        <w:rPr>
          <w:rFonts w:ascii="Calibri" w:eastAsia="Calibri" w:hAnsi="Calibri" w:cs="Calibri"/>
          <w:sz w:val="24"/>
          <w:szCs w:val="24"/>
        </w:rPr>
        <w:t xml:space="preserve"> </w:t>
      </w:r>
    </w:p>
    <w:p w14:paraId="1DDFF4A4" w14:textId="5C933FA7"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p>
    <w:p w14:paraId="33B903EE" w14:textId="17FDDD96"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SAR and data breach procedure</w:t>
      </w:r>
    </w:p>
    <w:p w14:paraId="5BD89ED2" w14:textId="012A76E6" w:rsidR="00EA38A9" w:rsidRPr="005B69E6" w:rsidRDefault="00913FAF" w:rsidP="00F6187D">
      <w:pPr>
        <w:numPr>
          <w:ilvl w:val="0"/>
          <w:numId w:val="6"/>
        </w:numPr>
        <w:ind w:left="1134" w:hanging="567"/>
        <w:rPr>
          <w:rFonts w:ascii="Calibri" w:eastAsia="Calibri" w:hAnsi="Calibri" w:cs="Calibri"/>
          <w:color w:val="FF0000"/>
          <w:sz w:val="24"/>
          <w:szCs w:val="24"/>
        </w:rPr>
      </w:pPr>
      <w:r w:rsidRPr="00195D96">
        <w:rPr>
          <w:rFonts w:ascii="Calibri" w:eastAsia="Calibri" w:hAnsi="Calibri" w:cs="Calibri"/>
          <w:sz w:val="24"/>
          <w:szCs w:val="24"/>
        </w:rPr>
        <w:t>FOI and publication scheme</w:t>
      </w:r>
      <w:r w:rsidR="003850B8">
        <w:rPr>
          <w:rFonts w:ascii="Calibri" w:eastAsia="Calibri" w:hAnsi="Calibri" w:cs="Calibri"/>
          <w:sz w:val="24"/>
          <w:szCs w:val="24"/>
        </w:rPr>
        <w:t xml:space="preserve"> </w:t>
      </w:r>
    </w:p>
    <w:p w14:paraId="2051C492" w14:textId="551FF9E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Supplier/third party list</w:t>
      </w:r>
      <w:r w:rsidR="005B69E6">
        <w:rPr>
          <w:rFonts w:ascii="Calibri" w:eastAsia="Calibri" w:hAnsi="Calibri" w:cs="Calibri"/>
          <w:sz w:val="24"/>
          <w:szCs w:val="24"/>
        </w:rPr>
        <w:t xml:space="preserve"> </w:t>
      </w:r>
    </w:p>
    <w:p w14:paraId="7BEEC630" w14:textId="77777777" w:rsidR="00EA38A9" w:rsidRPr="00195D96" w:rsidRDefault="00EA38A9" w:rsidP="00F6187D">
      <w:pPr>
        <w:rPr>
          <w:rFonts w:ascii="Calibri" w:eastAsia="Calibri" w:hAnsi="Calibri" w:cs="Calibri"/>
          <w:sz w:val="24"/>
          <w:szCs w:val="24"/>
        </w:rPr>
      </w:pPr>
    </w:p>
    <w:p w14:paraId="7CD6640D" w14:textId="250C4AFC" w:rsidR="00113374" w:rsidRDefault="00113374" w:rsidP="00113374">
      <w:pPr>
        <w:ind w:left="567"/>
        <w:rPr>
          <w:rFonts w:ascii="Calibri" w:eastAsia="Calibri" w:hAnsi="Calibri" w:cs="Calibri"/>
          <w:sz w:val="24"/>
          <w:szCs w:val="24"/>
        </w:rPr>
      </w:pPr>
    </w:p>
    <w:p w14:paraId="4A61C144" w14:textId="77777777" w:rsidR="00B51C2B" w:rsidRDefault="00B51C2B" w:rsidP="00B51C2B">
      <w:pPr>
        <w:numPr>
          <w:ilvl w:val="0"/>
          <w:numId w:val="5"/>
        </w:numPr>
        <w:shd w:val="clear" w:color="auto" w:fill="FFFFFF"/>
        <w:ind w:left="567" w:hanging="567"/>
        <w:rPr>
          <w:rFonts w:ascii="Calibri" w:eastAsia="Calibri" w:hAnsi="Calibri" w:cs="Calibri"/>
          <w:b/>
          <w:bCs/>
          <w:color w:val="0591B4"/>
          <w:sz w:val="32"/>
          <w:szCs w:val="32"/>
        </w:rPr>
      </w:pPr>
      <w:r w:rsidRPr="001219A5">
        <w:rPr>
          <w:rFonts w:ascii="Calibri" w:eastAsia="Calibri" w:hAnsi="Calibri" w:cs="Calibri"/>
          <w:b/>
          <w:bCs/>
          <w:color w:val="0591B4"/>
          <w:sz w:val="32"/>
          <w:szCs w:val="32"/>
        </w:rPr>
        <w:t>Best Practice Checklist</w:t>
      </w:r>
    </w:p>
    <w:p w14:paraId="234024B2" w14:textId="27D6D699" w:rsidR="00B51C2B" w:rsidRPr="001219A5" w:rsidRDefault="00B51C2B" w:rsidP="00B51C2B">
      <w:pPr>
        <w:ind w:left="567"/>
        <w:rPr>
          <w:rFonts w:ascii="Calibri" w:eastAsia="Calibri" w:hAnsi="Calibri" w:cs="Calibri"/>
          <w:sz w:val="24"/>
          <w:szCs w:val="24"/>
        </w:rPr>
      </w:pPr>
      <w:r>
        <w:t xml:space="preserve">Use the </w:t>
      </w:r>
      <w:hyperlink r:id="rId8" w:history="1">
        <w:r w:rsidRPr="001219A5">
          <w:rPr>
            <w:rStyle w:val="Hyperlink"/>
            <w:rFonts w:ascii="Calibri" w:hAnsi="Calibri" w:cs="Calibri"/>
            <w:sz w:val="24"/>
            <w:szCs w:val="24"/>
          </w:rPr>
          <w:t>Best practice checklist (</w:t>
        </w:r>
        <w:proofErr w:type="spellStart"/>
        <w:proofErr w:type="gramStart"/>
        <w:r w:rsidRPr="001219A5">
          <w:rPr>
            <w:rStyle w:val="Hyperlink"/>
            <w:rFonts w:ascii="Calibri" w:hAnsi="Calibri" w:cs="Calibri"/>
            <w:sz w:val="24"/>
            <w:szCs w:val="24"/>
          </w:rPr>
          <w:t>dataprotection.education</w:t>
        </w:r>
        <w:proofErr w:type="spellEnd"/>
        <w:proofErr w:type="gramEnd"/>
        <w:r w:rsidRPr="001219A5">
          <w:rPr>
            <w:rStyle w:val="Hyperlink"/>
            <w:rFonts w:ascii="Calibri" w:hAnsi="Calibri" w:cs="Calibri"/>
            <w:sz w:val="24"/>
            <w:szCs w:val="24"/>
          </w:rPr>
          <w:t>)</w:t>
        </w:r>
      </w:hyperlink>
      <w:r>
        <w:rPr>
          <w:rStyle w:val="Hyperlink"/>
          <w:rFonts w:ascii="Calibri" w:hAnsi="Calibri" w:cs="Calibri"/>
          <w:sz w:val="24"/>
          <w:szCs w:val="24"/>
        </w:rPr>
        <w:t xml:space="preserve"> </w:t>
      </w:r>
      <w:r>
        <w:rPr>
          <w:rStyle w:val="Hyperlink"/>
          <w:rFonts w:ascii="Calibri" w:hAnsi="Calibri" w:cs="Calibri"/>
          <w:color w:val="auto"/>
          <w:sz w:val="24"/>
          <w:szCs w:val="24"/>
          <w:u w:val="none"/>
        </w:rPr>
        <w:t>to monitor and track progress made – this can also be printed in a report form to present to Governors.  This has been updated following the consultation</w:t>
      </w:r>
      <w:r w:rsidR="002A7AA5">
        <w:rPr>
          <w:rStyle w:val="Hyperlink"/>
          <w:rFonts w:ascii="Calibri" w:hAnsi="Calibri" w:cs="Calibri"/>
          <w:color w:val="auto"/>
          <w:sz w:val="24"/>
          <w:szCs w:val="24"/>
          <w:u w:val="none"/>
        </w:rPr>
        <w:t xml:space="preserve"> – further updates can be made following staff training in the Autumn Term.</w:t>
      </w:r>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lastRenderedPageBreak/>
        <w:t>Data retention</w:t>
      </w:r>
    </w:p>
    <w:p w14:paraId="770DE69F" w14:textId="313A3A03" w:rsidR="00B51C2B" w:rsidRPr="0083421F" w:rsidRDefault="002A7AA5" w:rsidP="00B51C2B">
      <w:pPr>
        <w:ind w:left="567"/>
        <w:rPr>
          <w:rFonts w:ascii="Calibri" w:eastAsia="Calibri" w:hAnsi="Calibri" w:cs="Calibri"/>
          <w:b/>
          <w:sz w:val="24"/>
          <w:szCs w:val="24"/>
        </w:rPr>
      </w:pPr>
      <w:r>
        <w:rPr>
          <w:rFonts w:ascii="Calibri" w:eastAsia="Calibri" w:hAnsi="Calibri" w:cs="Calibri"/>
          <w:bCs/>
          <w:sz w:val="24"/>
          <w:szCs w:val="24"/>
        </w:rPr>
        <w:t>T</w:t>
      </w:r>
      <w:r w:rsidR="00B51C2B" w:rsidRPr="0083421F">
        <w:rPr>
          <w:rFonts w:ascii="Calibri" w:eastAsia="Calibri" w:hAnsi="Calibri" w:cs="Calibri"/>
          <w:bCs/>
          <w:sz w:val="24"/>
          <w:szCs w:val="24"/>
        </w:rPr>
        <w:t>here is</w:t>
      </w:r>
      <w:r w:rsidR="00B51C2B" w:rsidRPr="0083421F">
        <w:rPr>
          <w:rFonts w:ascii="Calibri" w:eastAsia="Calibri" w:hAnsi="Calibri" w:cs="Calibri"/>
          <w:sz w:val="24"/>
          <w:szCs w:val="24"/>
        </w:rPr>
        <w:t xml:space="preserve"> a Retention of Records Management Policy</w:t>
      </w:r>
      <w:r w:rsidR="00B51C2B">
        <w:rPr>
          <w:rFonts w:ascii="Calibri" w:eastAsia="Calibri" w:hAnsi="Calibri" w:cs="Calibri"/>
          <w:sz w:val="24"/>
          <w:szCs w:val="24"/>
        </w:rPr>
        <w:t xml:space="preserve"> and </w:t>
      </w:r>
      <w:r w:rsidR="00B51C2B" w:rsidRPr="0083421F">
        <w:rPr>
          <w:rFonts w:ascii="Calibri" w:eastAsia="Calibri" w:hAnsi="Calibri" w:cs="Calibri"/>
          <w:sz w:val="24"/>
          <w:szCs w:val="24"/>
        </w:rPr>
        <w:t xml:space="preserve">staff </w:t>
      </w:r>
      <w:r w:rsidR="00B51C2B">
        <w:rPr>
          <w:rFonts w:ascii="Calibri" w:eastAsia="Calibri" w:hAnsi="Calibri" w:cs="Calibri"/>
          <w:sz w:val="24"/>
          <w:szCs w:val="24"/>
        </w:rPr>
        <w:t xml:space="preserve">are </w:t>
      </w:r>
      <w:r w:rsidR="00B51C2B" w:rsidRPr="0083421F">
        <w:rPr>
          <w:rFonts w:ascii="Calibri" w:eastAsia="Calibri" w:hAnsi="Calibri" w:cs="Calibri"/>
          <w:sz w:val="24"/>
          <w:szCs w:val="24"/>
        </w:rPr>
        <w:t>aware of how to refer to it when securely destroying data</w:t>
      </w:r>
      <w:r>
        <w:rPr>
          <w:rFonts w:ascii="Calibri" w:eastAsia="Calibri" w:hAnsi="Calibri" w:cs="Calibri"/>
          <w:sz w:val="24"/>
          <w:szCs w:val="24"/>
        </w:rPr>
        <w:t>.</w:t>
      </w:r>
      <w:r w:rsidR="00B51C2B" w:rsidRPr="0083421F">
        <w:rPr>
          <w:rFonts w:ascii="Calibri" w:eastAsia="Calibri" w:hAnsi="Calibri" w:cs="Calibri"/>
          <w:sz w:val="24"/>
          <w:szCs w:val="24"/>
        </w:rPr>
        <w:t xml:space="preserve"> </w:t>
      </w:r>
      <w:hyperlink r:id="rId9" w:history="1">
        <w:r w:rsidR="00B51C2B">
          <w:rPr>
            <w:rStyle w:val="Hyperlink"/>
          </w:rPr>
          <w:t>Records Management (</w:t>
        </w:r>
        <w:proofErr w:type="spellStart"/>
        <w:proofErr w:type="gramStart"/>
        <w:r w:rsidR="00B51C2B">
          <w:rPr>
            <w:rStyle w:val="Hyperlink"/>
          </w:rPr>
          <w:t>dataprotection.education</w:t>
        </w:r>
        <w:proofErr w:type="spellEnd"/>
        <w:proofErr w:type="gramEnd"/>
        <w:r w:rsidR="00B51C2B">
          <w:rPr>
            <w:rStyle w:val="Hyperlink"/>
          </w:rPr>
          <w:t>)</w:t>
        </w:r>
      </w:hyperlink>
    </w:p>
    <w:p w14:paraId="0A4A052A" w14:textId="77777777" w:rsidR="00EA38A9" w:rsidRPr="00195D96"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41E19CFC" w:rsidR="00EA38A9" w:rsidRPr="00195D96" w:rsidRDefault="00B51C2B"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demonstrated in our last meeting, there’s a ‘making the rounds’ tool available for use.  </w:t>
      </w:r>
      <w:r w:rsidR="00913FAF" w:rsidRPr="00195D96">
        <w:rPr>
          <w:rFonts w:ascii="Calibri" w:eastAsia="Calibri" w:hAnsi="Calibri" w:cs="Calibri"/>
          <w:sz w:val="24"/>
          <w:szCs w:val="24"/>
        </w:rPr>
        <w:t xml:space="preserve">By completing electronically, allows you to log and keep a record and is accessible via the My Activities tab on the DPE website:  </w:t>
      </w:r>
      <w:hyperlink r:id="rId10">
        <w:r w:rsidR="00913FAF" w:rsidRPr="00195D96">
          <w:rPr>
            <w:rFonts w:ascii="Calibri" w:eastAsia="Calibri" w:hAnsi="Calibri" w:cs="Calibri"/>
            <w:color w:val="1155CC"/>
            <w:sz w:val="24"/>
            <w:szCs w:val="24"/>
            <w:u w:val="single"/>
          </w:rPr>
          <w:t>https://dataprotection.education/courses-heading/making-the-rounds-log</w:t>
        </w:r>
      </w:hyperlink>
      <w:r w:rsidR="002A7AA5">
        <w:rPr>
          <w:rFonts w:ascii="Calibri" w:eastAsia="Calibri" w:hAnsi="Calibri" w:cs="Calibri"/>
          <w:sz w:val="24"/>
          <w:szCs w:val="24"/>
        </w:rPr>
        <w:t>. I will arrange an onsite visit in the new academic year to conduct a walk-around of both sites.</w:t>
      </w:r>
    </w:p>
    <w:p w14:paraId="42F0736E" w14:textId="77777777" w:rsidR="00EA38A9" w:rsidRPr="00195D96" w:rsidRDefault="00EA38A9" w:rsidP="00F6187D">
      <w:pPr>
        <w:ind w:left="567"/>
        <w:rPr>
          <w:rFonts w:ascii="Calibri" w:eastAsia="Calibri" w:hAnsi="Calibri" w:cs="Calibri"/>
          <w:sz w:val="24"/>
          <w:szCs w:val="24"/>
        </w:rPr>
      </w:pPr>
    </w:p>
    <w:p w14:paraId="1D8916E2" w14:textId="2DE4476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Why not use staff briefings and having a monthly focus</w:t>
      </w:r>
      <w:r w:rsidR="00C870AB">
        <w:rPr>
          <w:rFonts w:ascii="Calibri" w:eastAsia="Calibri" w:hAnsi="Calibri" w:cs="Calibri"/>
          <w:b/>
          <w:sz w:val="24"/>
          <w:szCs w:val="24"/>
        </w:rPr>
        <w:t>?</w:t>
      </w:r>
      <w:r w:rsidRPr="00195D96">
        <w:rPr>
          <w:rFonts w:ascii="Calibri" w:eastAsia="Calibri" w:hAnsi="Calibri" w:cs="Calibri"/>
          <w:b/>
          <w:sz w:val="24"/>
          <w:szCs w:val="24"/>
        </w:rPr>
        <w:t xml:space="preserve">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 </w:t>
      </w:r>
      <w:r w:rsidR="006253D5">
        <w:rPr>
          <w:rFonts w:ascii="Calibri" w:eastAsia="Calibri" w:hAnsi="Calibri" w:cs="Calibri"/>
          <w:sz w:val="24"/>
          <w:szCs w:val="24"/>
        </w:rPr>
        <w:t>We have ‘drip feed’ posters available to download and use around your sites, here:</w:t>
      </w:r>
      <w:r w:rsidR="006253D5" w:rsidRPr="006253D5">
        <w:t xml:space="preserve"> </w:t>
      </w:r>
      <w:hyperlink r:id="rId11" w:history="1">
        <w:r w:rsidR="006253D5">
          <w:rPr>
            <w:rStyle w:val="Hyperlink"/>
          </w:rPr>
          <w:t>Drip Feeds - posters (</w:t>
        </w:r>
        <w:proofErr w:type="spellStart"/>
        <w:proofErr w:type="gramStart"/>
        <w:r w:rsidR="006253D5">
          <w:rPr>
            <w:rStyle w:val="Hyperlink"/>
          </w:rPr>
          <w:t>dataprotection.education</w:t>
        </w:r>
        <w:proofErr w:type="spellEnd"/>
        <w:proofErr w:type="gramEnd"/>
        <w:r w:rsidR="006253D5">
          <w:rPr>
            <w:rStyle w:val="Hyperlink"/>
          </w:rPr>
          <w:t>)</w:t>
        </w:r>
      </w:hyperlink>
    </w:p>
    <w:p w14:paraId="2F3FA05D" w14:textId="77777777" w:rsidR="00EA38A9" w:rsidRPr="00195D96" w:rsidRDefault="00EA38A9" w:rsidP="00F6187D">
      <w:pPr>
        <w:ind w:left="567"/>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02872074" w14:textId="77777777" w:rsidR="00B51C2B" w:rsidRPr="00B51C2B" w:rsidRDefault="00B51C2B" w:rsidP="00B51C2B">
      <w:pPr>
        <w:ind w:left="567"/>
        <w:rPr>
          <w:rFonts w:ascii="Calibri" w:eastAsia="Calibri" w:hAnsi="Calibri" w:cs="Calibri"/>
          <w:sz w:val="24"/>
          <w:szCs w:val="24"/>
        </w:rPr>
      </w:pPr>
      <w:r w:rsidRPr="00B51C2B">
        <w:rPr>
          <w:rFonts w:ascii="Calibri" w:eastAsia="Calibri" w:hAnsi="Calibri" w:cs="Calibri"/>
          <w:sz w:val="24"/>
          <w:szCs w:val="24"/>
        </w:rPr>
        <w:t xml:space="preserve">Check out the latest webinars and workshops from the My Activities section of the DPE website. More will be added to the page for the new academic year, you can check here for updates: </w:t>
      </w:r>
      <w:hyperlink r:id="rId12">
        <w:r w:rsidRPr="00B51C2B">
          <w:rPr>
            <w:rFonts w:ascii="Calibri" w:eastAsia="Calibri" w:hAnsi="Calibri" w:cs="Calibri"/>
            <w:color w:val="1155CC"/>
            <w:sz w:val="24"/>
            <w:szCs w:val="24"/>
            <w:u w:val="single"/>
          </w:rPr>
          <w:t>https://dataprotection.education/courses-heading/dpe-events</w:t>
        </w:r>
      </w:hyperlink>
      <w:r w:rsidRPr="00B51C2B">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3D3662F7" w14:textId="07504040" w:rsidR="00B51C2B" w:rsidRDefault="00B51C2B" w:rsidP="00B51C2B">
      <w:pPr>
        <w:ind w:left="567"/>
        <w:rPr>
          <w:rFonts w:asciiTheme="majorHAnsi" w:hAnsiTheme="majorHAnsi" w:cstheme="majorHAnsi"/>
          <w:sz w:val="24"/>
          <w:szCs w:val="24"/>
        </w:rPr>
      </w:pPr>
      <w:r>
        <w:rPr>
          <w:rFonts w:ascii="Calibri" w:eastAsia="Calibri" w:hAnsi="Calibri" w:cs="Calibri"/>
          <w:bCs/>
          <w:sz w:val="24"/>
          <w:szCs w:val="24"/>
        </w:rPr>
        <w:t xml:space="preserve">We briefly discussed the Cyber themed audit on all NCC schools.  I advise that the school adopts the DPE Information Security Policy which will cover the majority of requirements of the audit. This can be found here: </w:t>
      </w:r>
      <w:hyperlink r:id="rId13" w:history="1">
        <w:r>
          <w:rPr>
            <w:rStyle w:val="Hyperlink"/>
          </w:rPr>
          <w:t>Information Security (</w:t>
        </w:r>
        <w:proofErr w:type="spellStart"/>
        <w:proofErr w:type="gramStart"/>
        <w:r>
          <w:rPr>
            <w:rStyle w:val="Hyperlink"/>
          </w:rPr>
          <w:t>dataprotection.education</w:t>
        </w:r>
        <w:proofErr w:type="spellEnd"/>
        <w:proofErr w:type="gramEnd"/>
        <w:r>
          <w:rPr>
            <w:rStyle w:val="Hyperlink"/>
          </w:rPr>
          <w:t>)</w:t>
        </w:r>
      </w:hyperlink>
      <w:r>
        <w:t xml:space="preserve">.  </w:t>
      </w:r>
      <w:r>
        <w:rPr>
          <w:rFonts w:asciiTheme="majorHAnsi" w:hAnsiTheme="majorHAnsi" w:cstheme="majorHAnsi"/>
          <w:sz w:val="24"/>
          <w:szCs w:val="24"/>
        </w:rPr>
        <w:t>A model Risk Register template is being produced by DPE over the summer.</w:t>
      </w:r>
    </w:p>
    <w:p w14:paraId="27BC704D" w14:textId="39D8620D" w:rsidR="00EA38A9" w:rsidRDefault="00EA38A9" w:rsidP="00F6187D">
      <w:pPr>
        <w:ind w:left="567"/>
        <w:rPr>
          <w:rFonts w:ascii="Calibri" w:eastAsia="Calibri" w:hAnsi="Calibri" w:cs="Calibri"/>
          <w:b/>
          <w:color w:val="0591B4"/>
          <w:sz w:val="24"/>
          <w:szCs w:val="24"/>
        </w:rPr>
      </w:pPr>
    </w:p>
    <w:sectPr w:rsidR="00EA38A9">
      <w:headerReference w:type="defaul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B48BF" w14:textId="77777777" w:rsidR="00BB6F9B" w:rsidRDefault="00BB6F9B">
      <w:r>
        <w:separator/>
      </w:r>
    </w:p>
  </w:endnote>
  <w:endnote w:type="continuationSeparator" w:id="0">
    <w:p w14:paraId="6CDFFFBD" w14:textId="77777777" w:rsidR="00BB6F9B" w:rsidRDefault="00BB6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55B22" w14:textId="77777777" w:rsidR="00BB6F9B" w:rsidRDefault="00BB6F9B">
      <w:r>
        <w:separator/>
      </w:r>
    </w:p>
  </w:footnote>
  <w:footnote w:type="continuationSeparator" w:id="0">
    <w:p w14:paraId="55BD06FD" w14:textId="77777777" w:rsidR="00BB6F9B" w:rsidRDefault="00BB6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C66CC28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4373765">
    <w:abstractNumId w:val="1"/>
  </w:num>
  <w:num w:numId="2" w16cid:durableId="1071925026">
    <w:abstractNumId w:val="5"/>
  </w:num>
  <w:num w:numId="3" w16cid:durableId="943146875">
    <w:abstractNumId w:val="3"/>
  </w:num>
  <w:num w:numId="4" w16cid:durableId="1006785674">
    <w:abstractNumId w:val="2"/>
  </w:num>
  <w:num w:numId="5" w16cid:durableId="902064973">
    <w:abstractNumId w:val="4"/>
  </w:num>
  <w:num w:numId="6" w16cid:durableId="291904752">
    <w:abstractNumId w:val="6"/>
  </w:num>
  <w:num w:numId="7" w16cid:durableId="1133406038">
    <w:abstractNumId w:val="8"/>
  </w:num>
  <w:num w:numId="8" w16cid:durableId="1429958354">
    <w:abstractNumId w:val="0"/>
  </w:num>
  <w:num w:numId="9" w16cid:durableId="789595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023B2"/>
    <w:rsid w:val="00105E19"/>
    <w:rsid w:val="00113374"/>
    <w:rsid w:val="00142687"/>
    <w:rsid w:val="00195D96"/>
    <w:rsid w:val="002A7AA5"/>
    <w:rsid w:val="002C0202"/>
    <w:rsid w:val="0036407B"/>
    <w:rsid w:val="003850B8"/>
    <w:rsid w:val="005B69E6"/>
    <w:rsid w:val="006253D5"/>
    <w:rsid w:val="006B1702"/>
    <w:rsid w:val="007C487F"/>
    <w:rsid w:val="007C5211"/>
    <w:rsid w:val="007D1B8B"/>
    <w:rsid w:val="00800627"/>
    <w:rsid w:val="00845DB6"/>
    <w:rsid w:val="00865DB1"/>
    <w:rsid w:val="00872C54"/>
    <w:rsid w:val="008A5664"/>
    <w:rsid w:val="008F353A"/>
    <w:rsid w:val="00913FAF"/>
    <w:rsid w:val="00997ECE"/>
    <w:rsid w:val="00A00D17"/>
    <w:rsid w:val="00A0195A"/>
    <w:rsid w:val="00A84BC8"/>
    <w:rsid w:val="00AA2402"/>
    <w:rsid w:val="00AB1742"/>
    <w:rsid w:val="00B51C2B"/>
    <w:rsid w:val="00B55EC8"/>
    <w:rsid w:val="00BB6F9B"/>
    <w:rsid w:val="00C00963"/>
    <w:rsid w:val="00C47D3A"/>
    <w:rsid w:val="00C714AF"/>
    <w:rsid w:val="00C870AB"/>
    <w:rsid w:val="00D70DC1"/>
    <w:rsid w:val="00D92219"/>
    <w:rsid w:val="00E670B3"/>
    <w:rsid w:val="00EA38A9"/>
    <w:rsid w:val="00EE3045"/>
    <w:rsid w:val="00F20D43"/>
    <w:rsid w:val="00F61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3850B8"/>
    <w:rPr>
      <w:color w:val="0000FF"/>
      <w:u w:val="single"/>
    </w:rPr>
  </w:style>
  <w:style w:type="paragraph" w:styleId="ListParagraph">
    <w:name w:val="List Paragraph"/>
    <w:basedOn w:val="Normal"/>
    <w:uiPriority w:val="34"/>
    <w:qFormat/>
    <w:rsid w:val="00B51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checklist" TargetMode="External"/><Relationship Id="rId13" Type="http://schemas.openxmlformats.org/officeDocument/2006/relationships/hyperlink" Target="https://dataprotection.education/best-practice-library/best-practice/information-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courses-heading/dpe-ev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documents/drip-fee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taprotection.education/courses-heading/making-the-rounds-log" TargetMode="External"/><Relationship Id="rId4" Type="http://schemas.openxmlformats.org/officeDocument/2006/relationships/settings" Target="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B7DA1-A9C6-4501-A246-21DE9ECE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2022-07-18T13:28:00Z</dcterms:created>
  <dcterms:modified xsi:type="dcterms:W3CDTF">2022-07-19T11:02:00Z</dcterms:modified>
</cp:coreProperties>
</file>