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6B04C8" w14:textId="52F31AB8" w:rsidR="0076556E" w:rsidRDefault="00872C54" w:rsidP="00DA1891">
      <w:pPr>
        <w:pStyle w:val="Heading2"/>
        <w:spacing w:before="0" w:after="0"/>
        <w:rPr>
          <w:rFonts w:ascii="Calibri" w:hAnsi="Calibri" w:cs="Calibri"/>
          <w:color w:val="4BACC6" w:themeColor="accent5"/>
          <w:sz w:val="32"/>
          <w:szCs w:val="32"/>
        </w:rPr>
      </w:pPr>
      <w:r w:rsidRPr="00DA1891">
        <w:rPr>
          <w:rFonts w:ascii="Calibri" w:hAnsi="Calibri" w:cs="Calibri"/>
          <w:color w:val="4BACC6" w:themeColor="accent5"/>
          <w:sz w:val="32"/>
          <w:szCs w:val="32"/>
        </w:rPr>
        <w:t>School:</w:t>
      </w:r>
      <w:r w:rsidRPr="00DA1891">
        <w:rPr>
          <w:rFonts w:ascii="Calibri" w:hAnsi="Calibri" w:cs="Calibri"/>
          <w:color w:val="4BACC6" w:themeColor="accent5"/>
          <w:sz w:val="32"/>
          <w:szCs w:val="32"/>
        </w:rPr>
        <w:tab/>
      </w:r>
      <w:r w:rsidR="00C00963" w:rsidRPr="00DA1891">
        <w:rPr>
          <w:rFonts w:ascii="Calibri" w:hAnsi="Calibri" w:cs="Calibri"/>
          <w:color w:val="4BACC6" w:themeColor="accent5"/>
          <w:sz w:val="32"/>
          <w:szCs w:val="32"/>
        </w:rPr>
        <w:tab/>
      </w:r>
      <w:r w:rsidR="00C00963" w:rsidRPr="00DA1891">
        <w:rPr>
          <w:rFonts w:ascii="Calibri" w:hAnsi="Calibri" w:cs="Calibri"/>
          <w:color w:val="4BACC6" w:themeColor="accent5"/>
          <w:sz w:val="32"/>
          <w:szCs w:val="32"/>
        </w:rPr>
        <w:tab/>
      </w:r>
      <w:r w:rsidR="00815450">
        <w:rPr>
          <w:rFonts w:ascii="Calibri" w:hAnsi="Calibri" w:cs="Calibri"/>
          <w:b w:val="0"/>
          <w:bCs/>
          <w:color w:val="4BACC6" w:themeColor="accent5"/>
          <w:sz w:val="32"/>
          <w:szCs w:val="32"/>
        </w:rPr>
        <w:t>Denver Primary</w:t>
      </w:r>
      <w:r w:rsidR="008C7806">
        <w:rPr>
          <w:rFonts w:ascii="Calibri" w:hAnsi="Calibri" w:cs="Calibri"/>
          <w:b w:val="0"/>
          <w:bCs/>
          <w:color w:val="4BACC6" w:themeColor="accent5"/>
          <w:sz w:val="32"/>
          <w:szCs w:val="32"/>
        </w:rPr>
        <w:t xml:space="preserve"> School</w:t>
      </w:r>
      <w:r w:rsidRPr="00DA1891">
        <w:rPr>
          <w:rFonts w:ascii="Calibri" w:hAnsi="Calibri" w:cs="Calibri"/>
          <w:color w:val="4BACC6" w:themeColor="accent5"/>
          <w:sz w:val="32"/>
          <w:szCs w:val="32"/>
        </w:rPr>
        <w:t xml:space="preserve">   </w:t>
      </w:r>
      <w:r w:rsidRPr="00DA1891">
        <w:rPr>
          <w:rFonts w:ascii="Calibri" w:hAnsi="Calibri" w:cs="Calibri"/>
          <w:color w:val="4BACC6" w:themeColor="accent5"/>
          <w:sz w:val="32"/>
          <w:szCs w:val="32"/>
        </w:rPr>
        <w:tab/>
      </w:r>
      <w:r w:rsidRPr="00DA1891">
        <w:rPr>
          <w:rFonts w:ascii="Calibri" w:hAnsi="Calibri" w:cs="Calibri"/>
          <w:color w:val="4BACC6" w:themeColor="accent5"/>
          <w:sz w:val="32"/>
          <w:szCs w:val="32"/>
        </w:rPr>
        <w:tab/>
      </w:r>
    </w:p>
    <w:p w14:paraId="05D7AABA" w14:textId="7AC187CD" w:rsidR="00872C54" w:rsidRPr="00DA1891" w:rsidRDefault="00872C54" w:rsidP="00DA1891">
      <w:pPr>
        <w:pStyle w:val="Heading2"/>
        <w:spacing w:before="0" w:after="0"/>
        <w:rPr>
          <w:rFonts w:ascii="Calibri" w:hAnsi="Calibri" w:cs="Calibri"/>
          <w:b w:val="0"/>
          <w:bCs/>
          <w:color w:val="4BACC6" w:themeColor="accent5"/>
          <w:sz w:val="32"/>
          <w:szCs w:val="32"/>
        </w:rPr>
      </w:pPr>
      <w:r w:rsidRPr="00DA1891">
        <w:rPr>
          <w:rFonts w:ascii="Calibri" w:hAnsi="Calibri" w:cs="Calibri"/>
          <w:color w:val="4BACC6" w:themeColor="accent5"/>
          <w:sz w:val="32"/>
          <w:szCs w:val="32"/>
        </w:rPr>
        <w:t xml:space="preserve">Date: </w:t>
      </w:r>
      <w:r w:rsidR="0076556E">
        <w:rPr>
          <w:rFonts w:ascii="Calibri" w:hAnsi="Calibri" w:cs="Calibri"/>
          <w:color w:val="4BACC6" w:themeColor="accent5"/>
          <w:sz w:val="32"/>
          <w:szCs w:val="32"/>
        </w:rPr>
        <w:tab/>
      </w:r>
      <w:r w:rsidR="0076556E">
        <w:rPr>
          <w:rFonts w:ascii="Calibri" w:hAnsi="Calibri" w:cs="Calibri"/>
          <w:color w:val="4BACC6" w:themeColor="accent5"/>
          <w:sz w:val="32"/>
          <w:szCs w:val="32"/>
        </w:rPr>
        <w:tab/>
      </w:r>
      <w:r w:rsidR="0076556E">
        <w:rPr>
          <w:rFonts w:ascii="Calibri" w:hAnsi="Calibri" w:cs="Calibri"/>
          <w:color w:val="4BACC6" w:themeColor="accent5"/>
          <w:sz w:val="32"/>
          <w:szCs w:val="32"/>
        </w:rPr>
        <w:tab/>
      </w:r>
      <w:r w:rsidR="008C7806">
        <w:rPr>
          <w:rFonts w:ascii="Calibri" w:hAnsi="Calibri" w:cs="Calibri"/>
          <w:b w:val="0"/>
          <w:bCs/>
          <w:color w:val="4BACC6" w:themeColor="accent5"/>
          <w:sz w:val="32"/>
          <w:szCs w:val="32"/>
        </w:rPr>
        <w:t>2</w:t>
      </w:r>
      <w:r w:rsidR="00815450">
        <w:rPr>
          <w:rFonts w:ascii="Calibri" w:hAnsi="Calibri" w:cs="Calibri"/>
          <w:b w:val="0"/>
          <w:bCs/>
          <w:color w:val="4BACC6" w:themeColor="accent5"/>
          <w:sz w:val="32"/>
          <w:szCs w:val="32"/>
        </w:rPr>
        <w:t>8</w:t>
      </w:r>
      <w:r w:rsidR="00C5137E">
        <w:rPr>
          <w:rFonts w:ascii="Calibri" w:hAnsi="Calibri" w:cs="Calibri"/>
          <w:b w:val="0"/>
          <w:bCs/>
          <w:color w:val="4BACC6" w:themeColor="accent5"/>
          <w:sz w:val="32"/>
          <w:szCs w:val="32"/>
        </w:rPr>
        <w:t>.09</w:t>
      </w:r>
      <w:r w:rsidR="00033B92" w:rsidRPr="00DA1891">
        <w:rPr>
          <w:rFonts w:ascii="Calibri" w:hAnsi="Calibri" w:cs="Calibri"/>
          <w:b w:val="0"/>
          <w:bCs/>
          <w:color w:val="4BACC6" w:themeColor="accent5"/>
          <w:sz w:val="32"/>
          <w:szCs w:val="32"/>
        </w:rPr>
        <w:t>.22</w:t>
      </w:r>
    </w:p>
    <w:p w14:paraId="3DBD5F63" w14:textId="5D2E27E2" w:rsidR="00872C54" w:rsidRPr="00DA1891" w:rsidRDefault="00872C54" w:rsidP="00DA1891">
      <w:pPr>
        <w:pStyle w:val="Heading2"/>
        <w:spacing w:before="0" w:after="0"/>
        <w:rPr>
          <w:rFonts w:ascii="Calibri" w:eastAsia="Calibri" w:hAnsi="Calibri" w:cs="Calibri"/>
          <w:color w:val="4BACC6" w:themeColor="accent5"/>
          <w:sz w:val="32"/>
          <w:szCs w:val="32"/>
        </w:rPr>
      </w:pPr>
      <w:r w:rsidRPr="00DA1891">
        <w:rPr>
          <w:rFonts w:ascii="Calibri" w:eastAsia="Calibri" w:hAnsi="Calibri" w:cs="Calibri"/>
          <w:color w:val="4BACC6" w:themeColor="accent5"/>
          <w:sz w:val="32"/>
          <w:szCs w:val="32"/>
        </w:rPr>
        <w:t>Report:</w:t>
      </w:r>
      <w:r w:rsidRPr="00DA1891">
        <w:rPr>
          <w:rFonts w:ascii="Calibri" w:eastAsia="Calibri" w:hAnsi="Calibri" w:cs="Calibri"/>
          <w:color w:val="4BACC6" w:themeColor="accent5"/>
          <w:sz w:val="32"/>
          <w:szCs w:val="32"/>
        </w:rPr>
        <w:tab/>
      </w:r>
      <w:r w:rsidRPr="00DA1891">
        <w:rPr>
          <w:rFonts w:ascii="Calibri" w:eastAsia="Calibri" w:hAnsi="Calibri" w:cs="Calibri"/>
          <w:color w:val="4BACC6" w:themeColor="accent5"/>
          <w:sz w:val="32"/>
          <w:szCs w:val="32"/>
        </w:rPr>
        <w:tab/>
      </w:r>
      <w:r w:rsidRPr="00DA1891">
        <w:rPr>
          <w:rFonts w:ascii="Calibri" w:eastAsia="Calibri" w:hAnsi="Calibri" w:cs="Calibri"/>
          <w:color w:val="4BACC6" w:themeColor="accent5"/>
          <w:sz w:val="32"/>
          <w:szCs w:val="32"/>
        </w:rPr>
        <w:tab/>
      </w:r>
      <w:r w:rsidRPr="00DA1891">
        <w:rPr>
          <w:rFonts w:ascii="Calibri" w:eastAsia="Calibri" w:hAnsi="Calibri" w:cs="Calibri"/>
          <w:b w:val="0"/>
          <w:bCs/>
          <w:color w:val="4BACC6" w:themeColor="accent5"/>
          <w:sz w:val="32"/>
          <w:szCs w:val="32"/>
        </w:rPr>
        <w:t>Remote consultation</w:t>
      </w:r>
      <w:r w:rsidRPr="00DA1891">
        <w:rPr>
          <w:rFonts w:ascii="Calibri" w:eastAsia="Calibri" w:hAnsi="Calibri" w:cs="Calibri"/>
          <w:color w:val="4BACC6" w:themeColor="accent5"/>
          <w:sz w:val="32"/>
          <w:szCs w:val="32"/>
        </w:rPr>
        <w:t xml:space="preserve">                  </w:t>
      </w:r>
    </w:p>
    <w:p w14:paraId="04CB2313" w14:textId="3FCAFF72" w:rsidR="00872C54" w:rsidRPr="00DA1891" w:rsidRDefault="00872C54" w:rsidP="00DA1891">
      <w:pPr>
        <w:rPr>
          <w:rFonts w:ascii="Calibri" w:eastAsia="Calibri" w:hAnsi="Calibri" w:cs="Calibri"/>
          <w:color w:val="4BACC6" w:themeColor="accent5"/>
          <w:sz w:val="32"/>
          <w:szCs w:val="32"/>
        </w:rPr>
      </w:pPr>
      <w:r w:rsidRPr="00DA1891">
        <w:rPr>
          <w:rFonts w:ascii="Calibri" w:eastAsia="Calibri" w:hAnsi="Calibri" w:cs="Calibri"/>
          <w:b/>
          <w:color w:val="4BACC6" w:themeColor="accent5"/>
          <w:sz w:val="32"/>
          <w:szCs w:val="32"/>
        </w:rPr>
        <w:t>DPE:</w:t>
      </w:r>
      <w:r w:rsidRPr="00DA1891">
        <w:rPr>
          <w:rFonts w:ascii="Calibri" w:eastAsia="Calibri" w:hAnsi="Calibri" w:cs="Calibri"/>
          <w:color w:val="4BACC6" w:themeColor="accent5"/>
          <w:sz w:val="32"/>
          <w:szCs w:val="32"/>
        </w:rPr>
        <w:t xml:space="preserve"> </w:t>
      </w:r>
      <w:r w:rsidRPr="00DA1891">
        <w:rPr>
          <w:rFonts w:ascii="Calibri" w:eastAsia="Calibri" w:hAnsi="Calibri" w:cs="Calibri"/>
          <w:color w:val="4BACC6" w:themeColor="accent5"/>
          <w:sz w:val="32"/>
          <w:szCs w:val="32"/>
        </w:rPr>
        <w:tab/>
      </w:r>
      <w:r w:rsidRPr="00DA1891">
        <w:rPr>
          <w:rFonts w:ascii="Calibri" w:eastAsia="Calibri" w:hAnsi="Calibri" w:cs="Calibri"/>
          <w:color w:val="4BACC6" w:themeColor="accent5"/>
          <w:sz w:val="32"/>
          <w:szCs w:val="32"/>
        </w:rPr>
        <w:tab/>
      </w:r>
      <w:r w:rsidRPr="00DA1891">
        <w:rPr>
          <w:rFonts w:ascii="Calibri" w:eastAsia="Calibri" w:hAnsi="Calibri" w:cs="Calibri"/>
          <w:color w:val="4BACC6" w:themeColor="accent5"/>
          <w:sz w:val="32"/>
          <w:szCs w:val="32"/>
        </w:rPr>
        <w:tab/>
      </w:r>
      <w:r w:rsidRPr="00DA1891">
        <w:rPr>
          <w:rFonts w:ascii="Calibri" w:eastAsia="Calibri" w:hAnsi="Calibri" w:cs="Calibri"/>
          <w:color w:val="4BACC6" w:themeColor="accent5"/>
          <w:sz w:val="32"/>
          <w:szCs w:val="32"/>
        </w:rPr>
        <w:tab/>
      </w:r>
      <w:r w:rsidR="008C7806">
        <w:rPr>
          <w:rFonts w:ascii="Calibri" w:eastAsia="Calibri" w:hAnsi="Calibri" w:cs="Calibri"/>
          <w:color w:val="4BACC6" w:themeColor="accent5"/>
          <w:sz w:val="32"/>
          <w:szCs w:val="32"/>
        </w:rPr>
        <w:t>Lindsey Smith</w:t>
      </w:r>
      <w:r w:rsidRPr="00DA1891">
        <w:rPr>
          <w:rFonts w:ascii="Calibri" w:eastAsia="Calibri" w:hAnsi="Calibri" w:cs="Calibri"/>
          <w:color w:val="4BACC6" w:themeColor="accent5"/>
          <w:sz w:val="32"/>
          <w:szCs w:val="32"/>
        </w:rPr>
        <w:t xml:space="preserve">    </w:t>
      </w:r>
      <w:r w:rsidRPr="00DA1891">
        <w:rPr>
          <w:rFonts w:ascii="Calibri" w:eastAsia="Calibri" w:hAnsi="Calibri" w:cs="Calibri"/>
          <w:color w:val="4BACC6" w:themeColor="accent5"/>
          <w:sz w:val="32"/>
          <w:szCs w:val="32"/>
        </w:rPr>
        <w:tab/>
      </w:r>
      <w:r w:rsidRPr="00DA1891">
        <w:rPr>
          <w:rFonts w:ascii="Calibri" w:eastAsia="Calibri" w:hAnsi="Calibri" w:cs="Calibri"/>
          <w:color w:val="4BACC6" w:themeColor="accent5"/>
          <w:sz w:val="32"/>
          <w:szCs w:val="32"/>
        </w:rPr>
        <w:tab/>
      </w:r>
      <w:r w:rsidRPr="00DA1891">
        <w:rPr>
          <w:rFonts w:ascii="Calibri" w:eastAsia="Calibri" w:hAnsi="Calibri" w:cs="Calibri"/>
          <w:color w:val="4BACC6" w:themeColor="accent5"/>
          <w:sz w:val="32"/>
          <w:szCs w:val="32"/>
        </w:rPr>
        <w:tab/>
      </w:r>
      <w:r w:rsidRPr="00DA1891">
        <w:rPr>
          <w:rFonts w:ascii="Calibri" w:eastAsia="Calibri" w:hAnsi="Calibri" w:cs="Calibri"/>
          <w:color w:val="4BACC6" w:themeColor="accent5"/>
          <w:sz w:val="32"/>
          <w:szCs w:val="32"/>
        </w:rPr>
        <w:tab/>
      </w:r>
    </w:p>
    <w:p w14:paraId="25012D30" w14:textId="6D15FD4D" w:rsidR="00872C54" w:rsidRPr="00DA1891" w:rsidRDefault="00872C54" w:rsidP="00DA1891">
      <w:pPr>
        <w:rPr>
          <w:rFonts w:ascii="Calibri" w:eastAsia="Calibri" w:hAnsi="Calibri" w:cs="Calibri"/>
          <w:bCs/>
          <w:color w:val="4BACC6" w:themeColor="accent5"/>
          <w:sz w:val="32"/>
          <w:szCs w:val="32"/>
        </w:rPr>
      </w:pPr>
      <w:r w:rsidRPr="00DA1891">
        <w:rPr>
          <w:rFonts w:ascii="Calibri" w:eastAsia="Calibri" w:hAnsi="Calibri" w:cs="Calibri"/>
          <w:b/>
          <w:color w:val="4BACC6" w:themeColor="accent5"/>
          <w:sz w:val="32"/>
          <w:szCs w:val="32"/>
        </w:rPr>
        <w:t>School member:</w:t>
      </w:r>
      <w:r w:rsidRPr="00DA1891">
        <w:rPr>
          <w:rFonts w:ascii="Calibri" w:eastAsia="Calibri" w:hAnsi="Calibri" w:cs="Calibri"/>
          <w:b/>
          <w:color w:val="4BACC6" w:themeColor="accent5"/>
          <w:sz w:val="32"/>
          <w:szCs w:val="32"/>
        </w:rPr>
        <w:tab/>
      </w:r>
      <w:r w:rsidR="00815450">
        <w:rPr>
          <w:rFonts w:ascii="Calibri" w:eastAsia="Calibri" w:hAnsi="Calibri" w:cs="Calibri"/>
          <w:bCs/>
          <w:color w:val="4BACC6" w:themeColor="accent5"/>
          <w:sz w:val="32"/>
          <w:szCs w:val="32"/>
        </w:rPr>
        <w:t>Annette De Vanche</w:t>
      </w:r>
    </w:p>
    <w:p w14:paraId="0C4BB016" w14:textId="77777777" w:rsidR="00AA23AC" w:rsidRPr="00195D96" w:rsidRDefault="00AA23AC" w:rsidP="00F6187D">
      <w:pPr>
        <w:rPr>
          <w:rFonts w:ascii="Calibri" w:eastAsia="Calibri" w:hAnsi="Calibri" w:cs="Calibri"/>
          <w:b/>
          <w:color w:val="0591B4"/>
          <w:sz w:val="24"/>
          <w:szCs w:val="24"/>
        </w:rPr>
      </w:pPr>
    </w:p>
    <w:p w14:paraId="03A1FB37" w14:textId="77777777" w:rsidR="00EA38A9" w:rsidRPr="00195D96" w:rsidRDefault="00913FAF" w:rsidP="00F6187D">
      <w:pPr>
        <w:rPr>
          <w:rFonts w:ascii="Calibri" w:eastAsia="Calibri" w:hAnsi="Calibri" w:cs="Calibri"/>
          <w:sz w:val="32"/>
          <w:szCs w:val="32"/>
        </w:rPr>
      </w:pPr>
      <w:r w:rsidRPr="00195D96">
        <w:rPr>
          <w:rFonts w:ascii="Calibri" w:eastAsia="Calibri" w:hAnsi="Calibri" w:cs="Calibri"/>
          <w:b/>
          <w:color w:val="0591B4"/>
          <w:sz w:val="32"/>
          <w:szCs w:val="32"/>
        </w:rPr>
        <w:t>Consultation details</w:t>
      </w:r>
    </w:p>
    <w:p w14:paraId="782F142A" w14:textId="0204146A" w:rsidR="00EA38A9" w:rsidRPr="00195D96" w:rsidRDefault="00913FAF" w:rsidP="00F6187D">
      <w:pPr>
        <w:numPr>
          <w:ilvl w:val="0"/>
          <w:numId w:val="8"/>
        </w:numPr>
        <w:shd w:val="clear" w:color="auto" w:fill="FFFFFF"/>
        <w:rPr>
          <w:rFonts w:ascii="Calibri" w:eastAsia="Calibri" w:hAnsi="Calibri" w:cs="Calibri"/>
          <w:sz w:val="24"/>
          <w:szCs w:val="24"/>
        </w:rPr>
      </w:pPr>
      <w:r w:rsidRPr="00195D96">
        <w:rPr>
          <w:rFonts w:ascii="Calibri" w:eastAsia="Calibri" w:hAnsi="Calibri" w:cs="Calibri"/>
          <w:sz w:val="24"/>
          <w:szCs w:val="24"/>
        </w:rPr>
        <w:t xml:space="preserve">Staff changes </w:t>
      </w:r>
      <w:r w:rsidR="00DF5BB8">
        <w:rPr>
          <w:rFonts w:ascii="Calibri" w:eastAsia="Calibri" w:hAnsi="Calibri" w:cs="Calibri"/>
          <w:sz w:val="24"/>
          <w:szCs w:val="24"/>
        </w:rPr>
        <w:t>–</w:t>
      </w:r>
      <w:r w:rsidRPr="00195D96">
        <w:rPr>
          <w:rFonts w:ascii="Calibri" w:eastAsia="Calibri" w:hAnsi="Calibri" w:cs="Calibri"/>
          <w:sz w:val="24"/>
          <w:szCs w:val="24"/>
        </w:rPr>
        <w:t xml:space="preserve"> housekeeping</w:t>
      </w:r>
      <w:r w:rsidR="00DF5BB8">
        <w:rPr>
          <w:rFonts w:ascii="Calibri" w:eastAsia="Calibri" w:hAnsi="Calibri" w:cs="Calibri"/>
          <w:sz w:val="24"/>
          <w:szCs w:val="24"/>
        </w:rPr>
        <w:t xml:space="preserve"> and staff training</w:t>
      </w:r>
    </w:p>
    <w:p w14:paraId="41258F63" w14:textId="77777777" w:rsidR="00EA38A9" w:rsidRPr="00195D96" w:rsidRDefault="00913FAF" w:rsidP="00F6187D">
      <w:pPr>
        <w:numPr>
          <w:ilvl w:val="0"/>
          <w:numId w:val="8"/>
        </w:numPr>
        <w:shd w:val="clear" w:color="auto" w:fill="FFFFFF"/>
        <w:rPr>
          <w:rFonts w:ascii="Calibri" w:eastAsia="Calibri" w:hAnsi="Calibri" w:cs="Calibri"/>
          <w:sz w:val="24"/>
          <w:szCs w:val="24"/>
        </w:rPr>
      </w:pPr>
      <w:r w:rsidRPr="00195D96">
        <w:rPr>
          <w:rFonts w:ascii="Calibri" w:eastAsia="Calibri" w:hAnsi="Calibri" w:cs="Calibri"/>
          <w:sz w:val="24"/>
          <w:szCs w:val="24"/>
        </w:rPr>
        <w:t>Review of GDPR status, compliance documents; website and internal documentation</w:t>
      </w:r>
    </w:p>
    <w:p w14:paraId="2005A460" w14:textId="7B8CB756" w:rsidR="00EA38A9" w:rsidRPr="00195D96" w:rsidRDefault="00926133" w:rsidP="00F6187D">
      <w:pPr>
        <w:numPr>
          <w:ilvl w:val="0"/>
          <w:numId w:val="8"/>
        </w:numPr>
        <w:shd w:val="clear" w:color="auto" w:fill="FFFFFF"/>
        <w:rPr>
          <w:rFonts w:ascii="Calibri" w:eastAsia="Calibri" w:hAnsi="Calibri" w:cs="Calibri"/>
          <w:sz w:val="24"/>
          <w:szCs w:val="24"/>
        </w:rPr>
      </w:pPr>
      <w:r>
        <w:rPr>
          <w:rFonts w:ascii="Calibri" w:eastAsia="Calibri" w:hAnsi="Calibri" w:cs="Calibri"/>
          <w:sz w:val="24"/>
          <w:szCs w:val="24"/>
        </w:rPr>
        <w:t>Best Practice Checklist</w:t>
      </w:r>
    </w:p>
    <w:p w14:paraId="137FBC7D" w14:textId="77777777" w:rsidR="00EA38A9" w:rsidRPr="00195D96" w:rsidRDefault="00913FAF" w:rsidP="00F6187D">
      <w:pPr>
        <w:numPr>
          <w:ilvl w:val="0"/>
          <w:numId w:val="8"/>
        </w:numPr>
        <w:shd w:val="clear" w:color="auto" w:fill="FFFFFF"/>
        <w:rPr>
          <w:rFonts w:ascii="Calibri" w:eastAsia="Calibri" w:hAnsi="Calibri" w:cs="Calibri"/>
          <w:sz w:val="24"/>
          <w:szCs w:val="24"/>
        </w:rPr>
      </w:pPr>
      <w:r w:rsidRPr="00195D96">
        <w:rPr>
          <w:rFonts w:ascii="Calibri" w:eastAsia="Calibri" w:hAnsi="Calibri" w:cs="Calibri"/>
          <w:sz w:val="24"/>
          <w:szCs w:val="24"/>
        </w:rPr>
        <w:t>Data retention</w:t>
      </w:r>
    </w:p>
    <w:p w14:paraId="266EB112" w14:textId="77777777" w:rsidR="00EA38A9" w:rsidRPr="00195D96" w:rsidRDefault="00913FAF" w:rsidP="00F6187D">
      <w:pPr>
        <w:numPr>
          <w:ilvl w:val="0"/>
          <w:numId w:val="8"/>
        </w:numPr>
        <w:shd w:val="clear" w:color="auto" w:fill="FFFFFF"/>
        <w:rPr>
          <w:rFonts w:ascii="Calibri" w:eastAsia="Calibri" w:hAnsi="Calibri" w:cs="Calibri"/>
          <w:sz w:val="24"/>
          <w:szCs w:val="24"/>
        </w:rPr>
      </w:pPr>
      <w:r w:rsidRPr="00195D96">
        <w:rPr>
          <w:rFonts w:ascii="Calibri" w:eastAsia="Calibri" w:hAnsi="Calibri" w:cs="Calibri"/>
          <w:sz w:val="24"/>
          <w:szCs w:val="24"/>
        </w:rPr>
        <w:t>Raising staff awareness and audit walks</w:t>
      </w:r>
    </w:p>
    <w:p w14:paraId="7F8BD913" w14:textId="77777777" w:rsidR="00EA38A9" w:rsidRPr="00195D96" w:rsidRDefault="00913FAF" w:rsidP="00F6187D">
      <w:pPr>
        <w:numPr>
          <w:ilvl w:val="0"/>
          <w:numId w:val="8"/>
        </w:numPr>
        <w:shd w:val="clear" w:color="auto" w:fill="FFFFFF"/>
        <w:rPr>
          <w:rFonts w:ascii="Calibri" w:eastAsia="Calibri" w:hAnsi="Calibri" w:cs="Calibri"/>
          <w:sz w:val="24"/>
          <w:szCs w:val="24"/>
        </w:rPr>
      </w:pPr>
      <w:r w:rsidRPr="00195D96">
        <w:rPr>
          <w:rFonts w:ascii="Calibri" w:eastAsia="Calibri" w:hAnsi="Calibri" w:cs="Calibri"/>
          <w:sz w:val="24"/>
          <w:szCs w:val="24"/>
        </w:rPr>
        <w:t>DPE events and webinars</w:t>
      </w:r>
    </w:p>
    <w:p w14:paraId="3CA04432" w14:textId="236762C9" w:rsidR="00EA38A9" w:rsidRDefault="00EA38A9" w:rsidP="008B2978">
      <w:pPr>
        <w:rPr>
          <w:rFonts w:ascii="Calibri" w:eastAsia="Calibri" w:hAnsi="Calibri" w:cs="Calibri"/>
          <w:b/>
          <w:color w:val="0591B4"/>
          <w:sz w:val="24"/>
          <w:szCs w:val="24"/>
          <w:highlight w:val="yellow"/>
        </w:rPr>
      </w:pPr>
    </w:p>
    <w:p w14:paraId="18629EEE" w14:textId="77777777" w:rsidR="008B2978" w:rsidRPr="00195D96" w:rsidRDefault="008B2978" w:rsidP="008B2978">
      <w:pPr>
        <w:rPr>
          <w:rFonts w:ascii="Calibri" w:eastAsia="Calibri" w:hAnsi="Calibri" w:cs="Calibri"/>
          <w:b/>
          <w:color w:val="0591B4"/>
          <w:sz w:val="24"/>
          <w:szCs w:val="24"/>
          <w:highlight w:val="yellow"/>
        </w:rPr>
      </w:pPr>
    </w:p>
    <w:p w14:paraId="6B650495" w14:textId="12B31924" w:rsidR="00EA38A9" w:rsidRPr="00195D96" w:rsidRDefault="00913FAF" w:rsidP="00F6187D">
      <w:pPr>
        <w:numPr>
          <w:ilvl w:val="0"/>
          <w:numId w:val="5"/>
        </w:numPr>
        <w:ind w:left="567" w:hanging="567"/>
        <w:rPr>
          <w:rFonts w:ascii="Calibri" w:eastAsia="Calibri" w:hAnsi="Calibri" w:cs="Calibri"/>
          <w:color w:val="0591B4"/>
          <w:sz w:val="32"/>
          <w:szCs w:val="32"/>
          <w:highlight w:val="white"/>
        </w:rPr>
      </w:pPr>
      <w:r w:rsidRPr="00195D96">
        <w:rPr>
          <w:rFonts w:ascii="Calibri" w:eastAsia="Calibri" w:hAnsi="Calibri" w:cs="Calibri"/>
          <w:b/>
          <w:color w:val="0591B4"/>
          <w:sz w:val="32"/>
          <w:szCs w:val="32"/>
          <w:highlight w:val="white"/>
        </w:rPr>
        <w:t xml:space="preserve">Staff changes </w:t>
      </w:r>
      <w:r w:rsidR="00DF5BB8">
        <w:rPr>
          <w:rFonts w:ascii="Calibri" w:eastAsia="Calibri" w:hAnsi="Calibri" w:cs="Calibri"/>
          <w:b/>
          <w:color w:val="0591B4"/>
          <w:sz w:val="32"/>
          <w:szCs w:val="32"/>
          <w:highlight w:val="white"/>
        </w:rPr>
        <w:t>–</w:t>
      </w:r>
      <w:r w:rsidRPr="00195D96">
        <w:rPr>
          <w:rFonts w:ascii="Calibri" w:eastAsia="Calibri" w:hAnsi="Calibri" w:cs="Calibri"/>
          <w:b/>
          <w:color w:val="0591B4"/>
          <w:sz w:val="32"/>
          <w:szCs w:val="32"/>
          <w:highlight w:val="white"/>
        </w:rPr>
        <w:t xml:space="preserve"> housekeeping</w:t>
      </w:r>
      <w:r w:rsidR="00DF5BB8">
        <w:rPr>
          <w:rFonts w:ascii="Calibri" w:eastAsia="Calibri" w:hAnsi="Calibri" w:cs="Calibri"/>
          <w:b/>
          <w:color w:val="0591B4"/>
          <w:sz w:val="32"/>
          <w:szCs w:val="32"/>
          <w:highlight w:val="white"/>
        </w:rPr>
        <w:t xml:space="preserve"> and staff training</w:t>
      </w:r>
    </w:p>
    <w:p w14:paraId="3272E8C3" w14:textId="0F39E82C" w:rsidR="00677AD3" w:rsidRDefault="008B2978" w:rsidP="00815450">
      <w:pPr>
        <w:ind w:left="567"/>
        <w:rPr>
          <w:rFonts w:ascii="Calibri" w:eastAsia="Calibri" w:hAnsi="Calibri" w:cs="Calibri"/>
          <w:sz w:val="24"/>
          <w:szCs w:val="24"/>
        </w:rPr>
      </w:pPr>
      <w:r>
        <w:rPr>
          <w:rFonts w:ascii="Calibri" w:eastAsia="Calibri" w:hAnsi="Calibri" w:cs="Calibri"/>
          <w:sz w:val="24"/>
          <w:szCs w:val="24"/>
        </w:rPr>
        <w:t>Set up any new members of staff on the Knowledge Bank -Login into DPE dashboard</w:t>
      </w:r>
      <w:r w:rsidR="004352CE">
        <w:rPr>
          <w:rFonts w:ascii="Calibri" w:eastAsia="Calibri" w:hAnsi="Calibri" w:cs="Calibri"/>
          <w:sz w:val="24"/>
          <w:szCs w:val="24"/>
        </w:rPr>
        <w:t xml:space="preserve">, scroll down to </w:t>
      </w:r>
      <w:r w:rsidR="00C2336E">
        <w:rPr>
          <w:rFonts w:ascii="Calibri" w:eastAsia="Calibri" w:hAnsi="Calibri" w:cs="Calibri"/>
          <w:sz w:val="24"/>
          <w:szCs w:val="24"/>
        </w:rPr>
        <w:t>U</w:t>
      </w:r>
      <w:r w:rsidR="004352CE">
        <w:rPr>
          <w:rFonts w:ascii="Calibri" w:eastAsia="Calibri" w:hAnsi="Calibri" w:cs="Calibri"/>
          <w:sz w:val="24"/>
          <w:szCs w:val="24"/>
        </w:rPr>
        <w:t>sers</w:t>
      </w:r>
      <w:r w:rsidR="00815450">
        <w:rPr>
          <w:rFonts w:ascii="Calibri" w:eastAsia="Calibri" w:hAnsi="Calibri" w:cs="Calibri"/>
          <w:sz w:val="24"/>
          <w:szCs w:val="24"/>
        </w:rPr>
        <w:t>&gt;</w:t>
      </w:r>
      <w:r w:rsidR="004352CE">
        <w:rPr>
          <w:rFonts w:ascii="Calibri" w:eastAsia="Calibri" w:hAnsi="Calibri" w:cs="Calibri"/>
          <w:sz w:val="24"/>
          <w:szCs w:val="24"/>
        </w:rPr>
        <w:t>A</w:t>
      </w:r>
      <w:r>
        <w:rPr>
          <w:rFonts w:ascii="Calibri" w:eastAsia="Calibri" w:hAnsi="Calibri" w:cs="Calibri"/>
          <w:sz w:val="24"/>
          <w:szCs w:val="24"/>
        </w:rPr>
        <w:t>dd staff and manually enter their email addresses</w:t>
      </w:r>
      <w:r w:rsidR="004352CE">
        <w:rPr>
          <w:rFonts w:ascii="Calibri" w:eastAsia="Calibri" w:hAnsi="Calibri" w:cs="Calibri"/>
          <w:sz w:val="24"/>
          <w:szCs w:val="24"/>
        </w:rPr>
        <w:t xml:space="preserve"> and ensure their ‘Role’ is set to ‘staff’</w:t>
      </w:r>
      <w:r>
        <w:rPr>
          <w:rFonts w:ascii="Calibri" w:eastAsia="Calibri" w:hAnsi="Calibri" w:cs="Calibri"/>
          <w:sz w:val="24"/>
          <w:szCs w:val="24"/>
        </w:rPr>
        <w:t>.</w:t>
      </w:r>
    </w:p>
    <w:p w14:paraId="791322A1" w14:textId="77777777" w:rsidR="004352CE" w:rsidRPr="00815450" w:rsidRDefault="004352CE" w:rsidP="00815450">
      <w:pPr>
        <w:rPr>
          <w:rFonts w:ascii="Calibri" w:eastAsia="Calibri" w:hAnsi="Calibri" w:cs="Calibri"/>
          <w:bCs/>
          <w:sz w:val="24"/>
          <w:szCs w:val="24"/>
        </w:rPr>
      </w:pPr>
    </w:p>
    <w:p w14:paraId="1A8F6DCC" w14:textId="624FCA00" w:rsidR="008B2978" w:rsidRPr="008B2978" w:rsidRDefault="004352CE" w:rsidP="004352CE">
      <w:pPr>
        <w:ind w:left="567"/>
        <w:rPr>
          <w:rFonts w:ascii="Calibri" w:eastAsia="Calibri" w:hAnsi="Calibri" w:cs="Calibri"/>
          <w:bCs/>
          <w:sz w:val="24"/>
          <w:szCs w:val="24"/>
        </w:rPr>
      </w:pPr>
      <w:r>
        <w:rPr>
          <w:rFonts w:ascii="Calibri" w:eastAsia="Calibri" w:hAnsi="Calibri" w:cs="Calibri"/>
          <w:bCs/>
          <w:sz w:val="24"/>
          <w:szCs w:val="24"/>
        </w:rPr>
        <w:t>Training courses recommend</w:t>
      </w:r>
      <w:r w:rsidR="008B2978" w:rsidRPr="008B2978">
        <w:rPr>
          <w:rFonts w:ascii="Calibri" w:eastAsia="Calibri" w:hAnsi="Calibri" w:cs="Calibri"/>
          <w:sz w:val="24"/>
          <w:szCs w:val="24"/>
        </w:rPr>
        <w:t xml:space="preserve"> for long-term staff who will have already covered GDPR training in the past: </w:t>
      </w:r>
    </w:p>
    <w:p w14:paraId="480AA044" w14:textId="37A05B03" w:rsidR="008B2978" w:rsidRPr="008B2978" w:rsidRDefault="00C2336E" w:rsidP="008B2978">
      <w:pPr>
        <w:pStyle w:val="ListParagraph"/>
        <w:numPr>
          <w:ilvl w:val="1"/>
          <w:numId w:val="9"/>
        </w:numPr>
        <w:rPr>
          <w:rFonts w:ascii="Calibri" w:eastAsia="Calibri" w:hAnsi="Calibri" w:cs="Calibri"/>
          <w:bCs/>
          <w:sz w:val="24"/>
          <w:szCs w:val="24"/>
        </w:rPr>
      </w:pPr>
      <w:r>
        <w:rPr>
          <w:rFonts w:ascii="Calibri" w:eastAsia="Calibri" w:hAnsi="Calibri" w:cs="Calibri"/>
          <w:sz w:val="24"/>
          <w:szCs w:val="24"/>
        </w:rPr>
        <w:t>An introduction to GDPR &amp; How to Avoid a Data Breach</w:t>
      </w:r>
    </w:p>
    <w:p w14:paraId="59D4DAC2" w14:textId="5386ED97" w:rsidR="008B2978" w:rsidRPr="00A73EC4" w:rsidRDefault="008B2978" w:rsidP="008B2978">
      <w:pPr>
        <w:pStyle w:val="ListParagraph"/>
        <w:numPr>
          <w:ilvl w:val="1"/>
          <w:numId w:val="9"/>
        </w:numPr>
        <w:rPr>
          <w:rFonts w:ascii="Calibri" w:eastAsia="Calibri" w:hAnsi="Calibri" w:cs="Calibri"/>
          <w:bCs/>
          <w:sz w:val="24"/>
          <w:szCs w:val="24"/>
        </w:rPr>
      </w:pPr>
      <w:r w:rsidRPr="008B2978">
        <w:rPr>
          <w:rFonts w:ascii="Calibri" w:eastAsia="Calibri" w:hAnsi="Calibri" w:cs="Calibri"/>
          <w:sz w:val="24"/>
          <w:szCs w:val="24"/>
        </w:rPr>
        <w:t>Stay Safe Online NCSC</w:t>
      </w:r>
    </w:p>
    <w:p w14:paraId="7A558B00" w14:textId="7FFA1DA4" w:rsidR="00A73EC4" w:rsidRPr="008B2978" w:rsidRDefault="00A73EC4" w:rsidP="008B2978">
      <w:pPr>
        <w:pStyle w:val="ListParagraph"/>
        <w:numPr>
          <w:ilvl w:val="1"/>
          <w:numId w:val="9"/>
        </w:numPr>
        <w:rPr>
          <w:rFonts w:ascii="Calibri" w:eastAsia="Calibri" w:hAnsi="Calibri" w:cs="Calibri"/>
          <w:bCs/>
          <w:sz w:val="24"/>
          <w:szCs w:val="24"/>
        </w:rPr>
      </w:pPr>
      <w:r>
        <w:rPr>
          <w:rFonts w:ascii="Calibri" w:eastAsia="Calibri" w:hAnsi="Calibri" w:cs="Calibri"/>
          <w:sz w:val="24"/>
          <w:szCs w:val="24"/>
        </w:rPr>
        <w:t>Learning Nuggets such as Clear Desk, Password Security etc</w:t>
      </w:r>
    </w:p>
    <w:p w14:paraId="336886E0" w14:textId="77777777" w:rsidR="00BD5F84" w:rsidRDefault="00BD5F84" w:rsidP="0049258F">
      <w:pPr>
        <w:ind w:left="567"/>
        <w:rPr>
          <w:rFonts w:ascii="Calibri" w:eastAsia="Calibri" w:hAnsi="Calibri" w:cs="Calibri"/>
          <w:color w:val="222222"/>
          <w:sz w:val="24"/>
          <w:szCs w:val="24"/>
          <w:highlight w:val="white"/>
        </w:rPr>
      </w:pPr>
    </w:p>
    <w:p w14:paraId="7AD786CF" w14:textId="77777777" w:rsidR="00BD5F84" w:rsidRPr="004352CE" w:rsidRDefault="00BD5F84" w:rsidP="004352CE">
      <w:pPr>
        <w:ind w:left="567"/>
        <w:rPr>
          <w:rFonts w:ascii="Calibri" w:eastAsia="Calibri" w:hAnsi="Calibri" w:cs="Calibri"/>
          <w:color w:val="222222"/>
          <w:sz w:val="24"/>
          <w:szCs w:val="24"/>
          <w:highlight w:val="white"/>
        </w:rPr>
      </w:pPr>
      <w:r w:rsidRPr="004352CE">
        <w:rPr>
          <w:rFonts w:ascii="Calibri" w:eastAsia="Calibri" w:hAnsi="Calibri" w:cs="Calibri"/>
          <w:color w:val="222222"/>
          <w:sz w:val="24"/>
          <w:szCs w:val="24"/>
          <w:highlight w:val="white"/>
        </w:rPr>
        <w:t>Make sure</w:t>
      </w:r>
      <w:r w:rsidR="00677AD3" w:rsidRPr="004352CE">
        <w:rPr>
          <w:rFonts w:ascii="Calibri" w:eastAsia="Calibri" w:hAnsi="Calibri" w:cs="Calibri"/>
          <w:color w:val="222222"/>
          <w:sz w:val="24"/>
          <w:szCs w:val="24"/>
          <w:highlight w:val="white"/>
        </w:rPr>
        <w:t xml:space="preserve"> </w:t>
      </w:r>
      <w:r w:rsidR="00D477D3" w:rsidRPr="004352CE">
        <w:rPr>
          <w:rFonts w:ascii="Calibri" w:eastAsia="Calibri" w:hAnsi="Calibri" w:cs="Calibri"/>
          <w:color w:val="222222"/>
          <w:sz w:val="24"/>
          <w:szCs w:val="24"/>
          <w:highlight w:val="white"/>
        </w:rPr>
        <w:t>GDPR training</w:t>
      </w:r>
      <w:r w:rsidRPr="004352CE">
        <w:rPr>
          <w:rFonts w:ascii="Calibri" w:eastAsia="Calibri" w:hAnsi="Calibri" w:cs="Calibri"/>
          <w:color w:val="222222"/>
          <w:sz w:val="24"/>
          <w:szCs w:val="24"/>
          <w:highlight w:val="white"/>
        </w:rPr>
        <w:t xml:space="preserve"> is</w:t>
      </w:r>
      <w:r w:rsidR="00D477D3" w:rsidRPr="004352CE">
        <w:rPr>
          <w:rFonts w:ascii="Calibri" w:eastAsia="Calibri" w:hAnsi="Calibri" w:cs="Calibri"/>
          <w:color w:val="222222"/>
          <w:sz w:val="24"/>
          <w:szCs w:val="24"/>
          <w:highlight w:val="white"/>
        </w:rPr>
        <w:t xml:space="preserve"> part of</w:t>
      </w:r>
      <w:r w:rsidR="00DA1891" w:rsidRPr="004352CE">
        <w:rPr>
          <w:rFonts w:ascii="Calibri" w:eastAsia="Calibri" w:hAnsi="Calibri" w:cs="Calibri"/>
          <w:color w:val="222222"/>
          <w:sz w:val="24"/>
          <w:szCs w:val="24"/>
          <w:highlight w:val="white"/>
        </w:rPr>
        <w:t xml:space="preserve"> the </w:t>
      </w:r>
      <w:r w:rsidR="00677AD3" w:rsidRPr="004352CE">
        <w:rPr>
          <w:rFonts w:ascii="Calibri" w:eastAsia="Calibri" w:hAnsi="Calibri" w:cs="Calibri"/>
          <w:color w:val="222222"/>
          <w:sz w:val="24"/>
          <w:szCs w:val="24"/>
          <w:highlight w:val="white"/>
        </w:rPr>
        <w:t>i</w:t>
      </w:r>
      <w:r w:rsidR="00DA1891" w:rsidRPr="004352CE">
        <w:rPr>
          <w:rFonts w:ascii="Calibri" w:eastAsia="Calibri" w:hAnsi="Calibri" w:cs="Calibri"/>
          <w:color w:val="222222"/>
          <w:sz w:val="24"/>
          <w:szCs w:val="24"/>
          <w:highlight w:val="white"/>
        </w:rPr>
        <w:t>nduction process</w:t>
      </w:r>
      <w:r w:rsidR="00D477D3" w:rsidRPr="004352CE">
        <w:rPr>
          <w:rFonts w:ascii="Calibri" w:eastAsia="Calibri" w:hAnsi="Calibri" w:cs="Calibri"/>
          <w:color w:val="222222"/>
          <w:sz w:val="24"/>
          <w:szCs w:val="24"/>
          <w:highlight w:val="white"/>
        </w:rPr>
        <w:t xml:space="preserve"> for new staff</w:t>
      </w:r>
      <w:r w:rsidRPr="004352CE">
        <w:rPr>
          <w:rFonts w:ascii="Calibri" w:eastAsia="Calibri" w:hAnsi="Calibri" w:cs="Calibri"/>
          <w:color w:val="222222"/>
          <w:sz w:val="24"/>
          <w:szCs w:val="24"/>
          <w:highlight w:val="white"/>
        </w:rPr>
        <w:t>.  Once they’ve been added the recommended courses for them are:</w:t>
      </w:r>
    </w:p>
    <w:p w14:paraId="507315EF" w14:textId="77777777" w:rsidR="00BD5F84" w:rsidRDefault="00DA1891" w:rsidP="00BD5F84">
      <w:pPr>
        <w:pStyle w:val="ListParagraph"/>
        <w:numPr>
          <w:ilvl w:val="1"/>
          <w:numId w:val="9"/>
        </w:numPr>
        <w:rPr>
          <w:rFonts w:ascii="Calibri" w:eastAsia="Calibri" w:hAnsi="Calibri" w:cs="Calibri"/>
          <w:color w:val="222222"/>
          <w:sz w:val="24"/>
          <w:szCs w:val="24"/>
          <w:highlight w:val="white"/>
        </w:rPr>
      </w:pPr>
      <w:r w:rsidRPr="00BD5F84">
        <w:rPr>
          <w:rFonts w:ascii="Calibri" w:eastAsia="Calibri" w:hAnsi="Calibri" w:cs="Calibri"/>
          <w:color w:val="222222"/>
          <w:sz w:val="24"/>
          <w:szCs w:val="24"/>
          <w:highlight w:val="white"/>
        </w:rPr>
        <w:t>An Introduction to GDPR</w:t>
      </w:r>
    </w:p>
    <w:p w14:paraId="760CBA05" w14:textId="77777777" w:rsidR="00BD5F84" w:rsidRDefault="00DA1891" w:rsidP="00BD5F84">
      <w:pPr>
        <w:pStyle w:val="ListParagraph"/>
        <w:numPr>
          <w:ilvl w:val="1"/>
          <w:numId w:val="9"/>
        </w:numPr>
        <w:rPr>
          <w:rFonts w:ascii="Calibri" w:eastAsia="Calibri" w:hAnsi="Calibri" w:cs="Calibri"/>
          <w:color w:val="222222"/>
          <w:sz w:val="24"/>
          <w:szCs w:val="24"/>
          <w:highlight w:val="white"/>
        </w:rPr>
      </w:pPr>
      <w:r w:rsidRPr="00BD5F84">
        <w:rPr>
          <w:rFonts w:ascii="Calibri" w:eastAsia="Calibri" w:hAnsi="Calibri" w:cs="Calibri"/>
          <w:color w:val="222222"/>
          <w:sz w:val="24"/>
          <w:szCs w:val="24"/>
          <w:highlight w:val="white"/>
        </w:rPr>
        <w:t>How to Avoid a Data Breach</w:t>
      </w:r>
      <w:r w:rsidR="00BD5F84">
        <w:rPr>
          <w:rFonts w:ascii="Calibri" w:eastAsia="Calibri" w:hAnsi="Calibri" w:cs="Calibri"/>
          <w:color w:val="222222"/>
          <w:sz w:val="24"/>
          <w:szCs w:val="24"/>
          <w:highlight w:val="white"/>
        </w:rPr>
        <w:t>, and</w:t>
      </w:r>
    </w:p>
    <w:p w14:paraId="1A34C2BB" w14:textId="7D8E8302" w:rsidR="00DF5BB8" w:rsidRPr="00BD5F84" w:rsidRDefault="0076556E" w:rsidP="00BD5F84">
      <w:pPr>
        <w:pStyle w:val="ListParagraph"/>
        <w:numPr>
          <w:ilvl w:val="1"/>
          <w:numId w:val="9"/>
        </w:numPr>
        <w:rPr>
          <w:rFonts w:ascii="Calibri" w:eastAsia="Calibri" w:hAnsi="Calibri" w:cs="Calibri"/>
          <w:color w:val="222222"/>
          <w:sz w:val="24"/>
          <w:szCs w:val="24"/>
          <w:highlight w:val="white"/>
        </w:rPr>
      </w:pPr>
      <w:r w:rsidRPr="00BD5F84">
        <w:rPr>
          <w:rFonts w:ascii="Calibri" w:eastAsia="Calibri" w:hAnsi="Calibri" w:cs="Calibri"/>
          <w:color w:val="222222"/>
          <w:sz w:val="24"/>
          <w:szCs w:val="24"/>
          <w:highlight w:val="white"/>
        </w:rPr>
        <w:t>Stay Safe Online NCSC</w:t>
      </w:r>
      <w:r w:rsidR="00A73EC4">
        <w:rPr>
          <w:rFonts w:ascii="Calibri" w:eastAsia="Calibri" w:hAnsi="Calibri" w:cs="Calibri"/>
          <w:color w:val="222222"/>
          <w:sz w:val="24"/>
          <w:szCs w:val="24"/>
          <w:highlight w:val="white"/>
        </w:rPr>
        <w:t xml:space="preserve"> + learning nuggets</w:t>
      </w:r>
    </w:p>
    <w:p w14:paraId="6C5AA2DF" w14:textId="77777777" w:rsidR="00EA38A9" w:rsidRPr="00195D96" w:rsidRDefault="00EA38A9" w:rsidP="00F6187D">
      <w:pPr>
        <w:shd w:val="clear" w:color="auto" w:fill="FFFFFF"/>
        <w:ind w:left="567"/>
        <w:rPr>
          <w:rFonts w:ascii="Calibri" w:eastAsia="Calibri" w:hAnsi="Calibri" w:cs="Calibri"/>
          <w:sz w:val="24"/>
          <w:szCs w:val="24"/>
          <w:highlight w:val="white"/>
        </w:rPr>
      </w:pPr>
    </w:p>
    <w:p w14:paraId="6C273E65" w14:textId="77777777" w:rsidR="00EA38A9" w:rsidRPr="00195D96" w:rsidRDefault="00913FAF" w:rsidP="00F6187D">
      <w:pPr>
        <w:numPr>
          <w:ilvl w:val="0"/>
          <w:numId w:val="5"/>
        </w:numPr>
        <w:ind w:left="567" w:hanging="567"/>
        <w:rPr>
          <w:rFonts w:ascii="Calibri" w:eastAsia="Calibri" w:hAnsi="Calibri" w:cs="Calibri"/>
          <w:color w:val="0591B4"/>
          <w:sz w:val="32"/>
          <w:szCs w:val="32"/>
        </w:rPr>
      </w:pPr>
      <w:r w:rsidRPr="00195D96">
        <w:rPr>
          <w:rFonts w:ascii="Calibri" w:eastAsia="Calibri" w:hAnsi="Calibri" w:cs="Calibri"/>
          <w:b/>
          <w:color w:val="0591B4"/>
          <w:sz w:val="32"/>
          <w:szCs w:val="32"/>
        </w:rPr>
        <w:t xml:space="preserve">Review of GDPR status, compliance documents, website and internal documentation  </w:t>
      </w:r>
    </w:p>
    <w:p w14:paraId="38918C6C" w14:textId="5212740F" w:rsidR="00EA38A9" w:rsidRPr="00195D96" w:rsidRDefault="00913FAF" w:rsidP="00F6187D">
      <w:pPr>
        <w:ind w:left="567"/>
        <w:rPr>
          <w:rFonts w:ascii="Calibri" w:eastAsia="Calibri" w:hAnsi="Calibri" w:cs="Calibri"/>
          <w:sz w:val="24"/>
          <w:szCs w:val="24"/>
        </w:rPr>
      </w:pPr>
      <w:r w:rsidRPr="00195D96">
        <w:rPr>
          <w:rFonts w:ascii="Calibri" w:eastAsia="Calibri" w:hAnsi="Calibri" w:cs="Calibri"/>
          <w:sz w:val="24"/>
          <w:szCs w:val="24"/>
        </w:rPr>
        <w:t xml:space="preserve">Although </w:t>
      </w:r>
      <w:r w:rsidR="007E6C25">
        <w:rPr>
          <w:rFonts w:ascii="Calibri" w:eastAsia="Calibri" w:hAnsi="Calibri" w:cs="Calibri"/>
          <w:sz w:val="24"/>
          <w:szCs w:val="24"/>
        </w:rPr>
        <w:t xml:space="preserve">some of </w:t>
      </w:r>
      <w:r w:rsidRPr="00195D96">
        <w:rPr>
          <w:rFonts w:ascii="Calibri" w:eastAsia="Calibri" w:hAnsi="Calibri" w:cs="Calibri"/>
          <w:sz w:val="24"/>
          <w:szCs w:val="24"/>
        </w:rPr>
        <w:t>the</w:t>
      </w:r>
      <w:r w:rsidR="007E6C25">
        <w:rPr>
          <w:rFonts w:ascii="Calibri" w:eastAsia="Calibri" w:hAnsi="Calibri" w:cs="Calibri"/>
          <w:sz w:val="24"/>
          <w:szCs w:val="24"/>
        </w:rPr>
        <w:t>se</w:t>
      </w:r>
      <w:r w:rsidRPr="00195D96">
        <w:rPr>
          <w:rFonts w:ascii="Calibri" w:eastAsia="Calibri" w:hAnsi="Calibri" w:cs="Calibri"/>
          <w:sz w:val="24"/>
          <w:szCs w:val="24"/>
        </w:rPr>
        <w:t xml:space="preserve"> documents below are not statutory to have on your website, for transparency and ease of managing these documents</w:t>
      </w:r>
      <w:r w:rsidR="0049258F">
        <w:rPr>
          <w:rFonts w:ascii="Calibri" w:eastAsia="Calibri" w:hAnsi="Calibri" w:cs="Calibri"/>
          <w:sz w:val="24"/>
          <w:szCs w:val="24"/>
        </w:rPr>
        <w:t xml:space="preserve"> are grouped into a Data Protection section on </w:t>
      </w:r>
      <w:r w:rsidR="00677AD3">
        <w:rPr>
          <w:rFonts w:ascii="Calibri" w:eastAsia="Calibri" w:hAnsi="Calibri" w:cs="Calibri"/>
          <w:sz w:val="24"/>
          <w:szCs w:val="24"/>
        </w:rPr>
        <w:t>the schools</w:t>
      </w:r>
      <w:r w:rsidR="00BD5F84">
        <w:rPr>
          <w:rFonts w:ascii="Calibri" w:eastAsia="Calibri" w:hAnsi="Calibri" w:cs="Calibri"/>
          <w:sz w:val="24"/>
          <w:szCs w:val="24"/>
        </w:rPr>
        <w:t>’</w:t>
      </w:r>
      <w:r w:rsidR="0049258F">
        <w:rPr>
          <w:rFonts w:ascii="Calibri" w:eastAsia="Calibri" w:hAnsi="Calibri" w:cs="Calibri"/>
          <w:sz w:val="24"/>
          <w:szCs w:val="24"/>
        </w:rPr>
        <w:t xml:space="preserve"> website.</w:t>
      </w:r>
      <w:r w:rsidR="005A179A">
        <w:rPr>
          <w:rFonts w:ascii="Calibri" w:eastAsia="Calibri" w:hAnsi="Calibri" w:cs="Calibri"/>
          <w:sz w:val="24"/>
          <w:szCs w:val="24"/>
        </w:rPr>
        <w:t xml:space="preserve">  Possibility of adding the Child Friendly Privacy Notice?</w:t>
      </w:r>
    </w:p>
    <w:p w14:paraId="42C4DC15" w14:textId="77777777" w:rsidR="00EA38A9" w:rsidRPr="00195D96" w:rsidRDefault="00EA38A9" w:rsidP="00F6187D">
      <w:pPr>
        <w:rPr>
          <w:rFonts w:ascii="Calibri" w:eastAsia="Calibri" w:hAnsi="Calibri" w:cs="Calibri"/>
          <w:b/>
          <w:sz w:val="24"/>
          <w:szCs w:val="24"/>
        </w:rPr>
      </w:pPr>
    </w:p>
    <w:p w14:paraId="153BEB19" w14:textId="261369F1" w:rsidR="00EA38A9" w:rsidRPr="00195D96" w:rsidRDefault="00913FAF" w:rsidP="00F6187D">
      <w:pPr>
        <w:ind w:left="567"/>
        <w:rPr>
          <w:rFonts w:ascii="Calibri" w:eastAsia="Calibri" w:hAnsi="Calibri" w:cs="Calibri"/>
          <w:b/>
          <w:sz w:val="24"/>
          <w:szCs w:val="24"/>
        </w:rPr>
      </w:pPr>
      <w:r w:rsidRPr="00195D96">
        <w:rPr>
          <w:rFonts w:ascii="Calibri" w:eastAsia="Calibri" w:hAnsi="Calibri" w:cs="Calibri"/>
          <w:b/>
          <w:sz w:val="24"/>
          <w:szCs w:val="24"/>
        </w:rPr>
        <w:t>Website document</w:t>
      </w:r>
      <w:r w:rsidR="0049258F">
        <w:rPr>
          <w:rFonts w:ascii="Calibri" w:eastAsia="Calibri" w:hAnsi="Calibri" w:cs="Calibri"/>
          <w:b/>
          <w:sz w:val="24"/>
          <w:szCs w:val="24"/>
        </w:rPr>
        <w:t xml:space="preserve"> review</w:t>
      </w:r>
      <w:r w:rsidRPr="00195D96">
        <w:rPr>
          <w:rFonts w:ascii="Calibri" w:eastAsia="Calibri" w:hAnsi="Calibri" w:cs="Calibri"/>
          <w:b/>
          <w:sz w:val="24"/>
          <w:szCs w:val="24"/>
        </w:rPr>
        <w:t>:</w:t>
      </w:r>
    </w:p>
    <w:p w14:paraId="36B6CCEA" w14:textId="4C84D2F5" w:rsidR="00EA38A9" w:rsidRPr="00195D96" w:rsidRDefault="00913FAF" w:rsidP="00F6187D">
      <w:pPr>
        <w:numPr>
          <w:ilvl w:val="0"/>
          <w:numId w:val="6"/>
        </w:numPr>
        <w:ind w:left="1134" w:hanging="567"/>
        <w:rPr>
          <w:rFonts w:ascii="Calibri" w:eastAsia="Calibri" w:hAnsi="Calibri" w:cs="Calibri"/>
          <w:sz w:val="24"/>
          <w:szCs w:val="24"/>
        </w:rPr>
      </w:pPr>
      <w:r w:rsidRPr="00195D96">
        <w:rPr>
          <w:rFonts w:ascii="Calibri" w:eastAsia="Calibri" w:hAnsi="Calibri" w:cs="Calibri"/>
          <w:sz w:val="24"/>
          <w:szCs w:val="24"/>
        </w:rPr>
        <w:t xml:space="preserve">GDPR </w:t>
      </w:r>
      <w:r w:rsidR="00AA68CF">
        <w:rPr>
          <w:rFonts w:ascii="Calibri" w:eastAsia="Calibri" w:hAnsi="Calibri" w:cs="Calibri"/>
          <w:sz w:val="24"/>
          <w:szCs w:val="24"/>
        </w:rPr>
        <w:t>P</w:t>
      </w:r>
      <w:r w:rsidRPr="00195D96">
        <w:rPr>
          <w:rFonts w:ascii="Calibri" w:eastAsia="Calibri" w:hAnsi="Calibri" w:cs="Calibri"/>
          <w:sz w:val="24"/>
          <w:szCs w:val="24"/>
        </w:rPr>
        <w:t>olicy</w:t>
      </w:r>
      <w:r w:rsidR="00FC54AB">
        <w:rPr>
          <w:rFonts w:ascii="Calibri" w:eastAsia="Calibri" w:hAnsi="Calibri" w:cs="Calibri"/>
          <w:sz w:val="24"/>
          <w:szCs w:val="24"/>
        </w:rPr>
        <w:t xml:space="preserve"> –</w:t>
      </w:r>
      <w:r w:rsidR="00B76C05">
        <w:rPr>
          <w:rFonts w:ascii="Calibri" w:eastAsia="Calibri" w:hAnsi="Calibri" w:cs="Calibri"/>
          <w:sz w:val="24"/>
          <w:szCs w:val="24"/>
        </w:rPr>
        <w:t xml:space="preserve"> </w:t>
      </w:r>
      <w:r w:rsidR="00AA68CF">
        <w:rPr>
          <w:rFonts w:ascii="Calibri" w:eastAsia="Calibri" w:hAnsi="Calibri" w:cs="Calibri"/>
          <w:sz w:val="24"/>
          <w:szCs w:val="24"/>
        </w:rPr>
        <w:t>up to date and published on the website</w:t>
      </w:r>
    </w:p>
    <w:p w14:paraId="1DDFF4A4" w14:textId="1023F041" w:rsidR="00EA38A9" w:rsidRPr="00195D96" w:rsidRDefault="00913FAF" w:rsidP="00F6187D">
      <w:pPr>
        <w:numPr>
          <w:ilvl w:val="0"/>
          <w:numId w:val="6"/>
        </w:numPr>
        <w:ind w:left="1134" w:hanging="567"/>
        <w:rPr>
          <w:rFonts w:ascii="Calibri" w:eastAsia="Calibri" w:hAnsi="Calibri" w:cs="Calibri"/>
          <w:sz w:val="24"/>
          <w:szCs w:val="24"/>
        </w:rPr>
      </w:pPr>
      <w:r w:rsidRPr="00195D96">
        <w:rPr>
          <w:rFonts w:ascii="Calibri" w:eastAsia="Calibri" w:hAnsi="Calibri" w:cs="Calibri"/>
          <w:sz w:val="24"/>
          <w:szCs w:val="24"/>
        </w:rPr>
        <w:t xml:space="preserve">Privacy </w:t>
      </w:r>
      <w:r w:rsidR="00AA68CF">
        <w:rPr>
          <w:rFonts w:ascii="Calibri" w:eastAsia="Calibri" w:hAnsi="Calibri" w:cs="Calibri"/>
          <w:sz w:val="24"/>
          <w:szCs w:val="24"/>
        </w:rPr>
        <w:t>Notice –</w:t>
      </w:r>
      <w:r w:rsidR="005A179A">
        <w:rPr>
          <w:rFonts w:ascii="Calibri" w:eastAsia="Calibri" w:hAnsi="Calibri" w:cs="Calibri"/>
          <w:sz w:val="24"/>
          <w:szCs w:val="24"/>
        </w:rPr>
        <w:t xml:space="preserve"> </w:t>
      </w:r>
      <w:r w:rsidR="00AA68CF">
        <w:rPr>
          <w:rFonts w:ascii="Calibri" w:eastAsia="Calibri" w:hAnsi="Calibri" w:cs="Calibri"/>
          <w:sz w:val="24"/>
          <w:szCs w:val="24"/>
        </w:rPr>
        <w:t>published on the website</w:t>
      </w:r>
      <w:r w:rsidR="005A179A">
        <w:rPr>
          <w:rFonts w:ascii="Calibri" w:eastAsia="Calibri" w:hAnsi="Calibri" w:cs="Calibri"/>
          <w:sz w:val="24"/>
          <w:szCs w:val="24"/>
        </w:rPr>
        <w:t xml:space="preserve"> – a newer version is now available </w:t>
      </w:r>
      <w:r w:rsidR="00C2336E">
        <w:rPr>
          <w:rFonts w:ascii="Calibri" w:eastAsia="Calibri" w:hAnsi="Calibri" w:cs="Calibri"/>
          <w:sz w:val="24"/>
          <w:szCs w:val="24"/>
        </w:rPr>
        <w:t xml:space="preserve">here: </w:t>
      </w:r>
      <w:hyperlink r:id="rId7" w:history="1">
        <w:r w:rsidR="00C2336E">
          <w:rPr>
            <w:rStyle w:val="Hyperlink"/>
          </w:rPr>
          <w:t>Transparency (dataprotection.education)</w:t>
        </w:r>
      </w:hyperlink>
    </w:p>
    <w:p w14:paraId="2051C492" w14:textId="785994E7" w:rsidR="00EA38A9" w:rsidRPr="007E6C25" w:rsidRDefault="00913FAF" w:rsidP="00DA1891">
      <w:pPr>
        <w:numPr>
          <w:ilvl w:val="0"/>
          <w:numId w:val="6"/>
        </w:numPr>
        <w:ind w:left="1134" w:hanging="567"/>
        <w:rPr>
          <w:rFonts w:ascii="Calibri" w:eastAsia="Calibri" w:hAnsi="Calibri" w:cs="Calibri"/>
          <w:sz w:val="24"/>
          <w:szCs w:val="24"/>
        </w:rPr>
      </w:pPr>
      <w:r w:rsidRPr="007E6C25">
        <w:rPr>
          <w:rFonts w:ascii="Calibri" w:eastAsia="Calibri" w:hAnsi="Calibri" w:cs="Calibri"/>
          <w:sz w:val="24"/>
          <w:szCs w:val="24"/>
        </w:rPr>
        <w:lastRenderedPageBreak/>
        <w:t xml:space="preserve">FOI </w:t>
      </w:r>
      <w:r w:rsidR="00AA68CF">
        <w:rPr>
          <w:rFonts w:ascii="Calibri" w:eastAsia="Calibri" w:hAnsi="Calibri" w:cs="Calibri"/>
          <w:sz w:val="24"/>
          <w:szCs w:val="24"/>
        </w:rPr>
        <w:t xml:space="preserve">Policy </w:t>
      </w:r>
      <w:r w:rsidRPr="007E6C25">
        <w:rPr>
          <w:rFonts w:ascii="Calibri" w:eastAsia="Calibri" w:hAnsi="Calibri" w:cs="Calibri"/>
          <w:sz w:val="24"/>
          <w:szCs w:val="24"/>
        </w:rPr>
        <w:t>and publication scheme</w:t>
      </w:r>
      <w:r w:rsidR="00AA68CF">
        <w:rPr>
          <w:rFonts w:ascii="Calibri" w:eastAsia="Calibri" w:hAnsi="Calibri" w:cs="Calibri"/>
          <w:sz w:val="24"/>
          <w:szCs w:val="24"/>
        </w:rPr>
        <w:t xml:space="preserve"> </w:t>
      </w:r>
      <w:r w:rsidR="005A179A">
        <w:rPr>
          <w:rFonts w:ascii="Calibri" w:eastAsia="Calibri" w:hAnsi="Calibri" w:cs="Calibri"/>
          <w:sz w:val="24"/>
          <w:szCs w:val="24"/>
        </w:rPr>
        <w:t xml:space="preserve">– </w:t>
      </w:r>
      <w:r w:rsidR="00C2336E">
        <w:rPr>
          <w:rFonts w:ascii="Calibri" w:eastAsia="Calibri" w:hAnsi="Calibri" w:cs="Calibri"/>
          <w:sz w:val="24"/>
          <w:szCs w:val="24"/>
        </w:rPr>
        <w:t xml:space="preserve">model documents available here: </w:t>
      </w:r>
      <w:hyperlink r:id="rId8" w:history="1">
        <w:r w:rsidR="00C2336E">
          <w:rPr>
            <w:rStyle w:val="Hyperlink"/>
          </w:rPr>
          <w:t>Freedom of Information (dataprotection.education)</w:t>
        </w:r>
      </w:hyperlink>
      <w:r w:rsidR="00AA68CF" w:rsidRPr="007E6C25">
        <w:rPr>
          <w:rFonts w:ascii="Calibri" w:eastAsia="Calibri" w:hAnsi="Calibri" w:cs="Calibri"/>
          <w:sz w:val="24"/>
          <w:szCs w:val="24"/>
        </w:rPr>
        <w:t xml:space="preserve"> </w:t>
      </w:r>
    </w:p>
    <w:p w14:paraId="24F39BE8" w14:textId="77777777" w:rsidR="00AA68CF" w:rsidRDefault="00AA68CF" w:rsidP="00113374">
      <w:pPr>
        <w:ind w:left="567"/>
        <w:rPr>
          <w:rFonts w:ascii="Calibri" w:eastAsia="Calibri" w:hAnsi="Calibri" w:cs="Calibri"/>
          <w:sz w:val="24"/>
          <w:szCs w:val="24"/>
        </w:rPr>
      </w:pPr>
    </w:p>
    <w:p w14:paraId="6A3D2AED" w14:textId="77777777" w:rsidR="00F95EA8" w:rsidRPr="00F95EA8" w:rsidRDefault="00F95EA8" w:rsidP="00F95EA8">
      <w:pPr>
        <w:shd w:val="clear" w:color="auto" w:fill="FFFFFF"/>
        <w:ind w:left="567"/>
        <w:rPr>
          <w:rFonts w:ascii="Calibri" w:eastAsia="Calibri" w:hAnsi="Calibri" w:cs="Calibri"/>
          <w:sz w:val="24"/>
          <w:szCs w:val="24"/>
        </w:rPr>
      </w:pPr>
    </w:p>
    <w:p w14:paraId="121F3754" w14:textId="3BDDA83B" w:rsidR="00EA38A9" w:rsidRPr="00195D96" w:rsidRDefault="00926133" w:rsidP="00F6187D">
      <w:pPr>
        <w:numPr>
          <w:ilvl w:val="0"/>
          <w:numId w:val="5"/>
        </w:numPr>
        <w:shd w:val="clear" w:color="auto" w:fill="FFFFFF"/>
        <w:ind w:left="567" w:hanging="567"/>
        <w:rPr>
          <w:rFonts w:ascii="Calibri" w:eastAsia="Calibri" w:hAnsi="Calibri" w:cs="Calibri"/>
          <w:color w:val="0591B4"/>
          <w:sz w:val="32"/>
          <w:szCs w:val="32"/>
        </w:rPr>
      </w:pPr>
      <w:r>
        <w:rPr>
          <w:rFonts w:ascii="Calibri" w:eastAsia="Calibri" w:hAnsi="Calibri" w:cs="Calibri"/>
          <w:b/>
          <w:color w:val="0591B4"/>
          <w:sz w:val="32"/>
          <w:szCs w:val="32"/>
        </w:rPr>
        <w:t>Best Practice Checklist</w:t>
      </w:r>
    </w:p>
    <w:p w14:paraId="5179642C" w14:textId="358B6D06" w:rsidR="00C37A0E" w:rsidRDefault="00C37A0E" w:rsidP="00F6187D">
      <w:pPr>
        <w:shd w:val="clear" w:color="auto" w:fill="FFFFFF"/>
        <w:ind w:left="567"/>
        <w:rPr>
          <w:rFonts w:ascii="Calibri" w:eastAsia="Calibri" w:hAnsi="Calibri" w:cs="Calibri"/>
          <w:sz w:val="24"/>
          <w:szCs w:val="24"/>
        </w:rPr>
      </w:pPr>
      <w:r>
        <w:rPr>
          <w:rFonts w:ascii="Calibri" w:eastAsia="Calibri" w:hAnsi="Calibri" w:cs="Calibri"/>
          <w:sz w:val="24"/>
          <w:szCs w:val="24"/>
        </w:rPr>
        <w:t xml:space="preserve">A start was made in 2019/2020 – </w:t>
      </w:r>
      <w:r w:rsidR="00C2336E">
        <w:rPr>
          <w:rFonts w:ascii="Calibri" w:eastAsia="Calibri" w:hAnsi="Calibri" w:cs="Calibri"/>
          <w:sz w:val="24"/>
          <w:szCs w:val="24"/>
        </w:rPr>
        <w:t>we will</w:t>
      </w:r>
      <w:r>
        <w:rPr>
          <w:rFonts w:ascii="Calibri" w:eastAsia="Calibri" w:hAnsi="Calibri" w:cs="Calibri"/>
          <w:sz w:val="24"/>
          <w:szCs w:val="24"/>
        </w:rPr>
        <w:t xml:space="preserve"> revisit</w:t>
      </w:r>
      <w:r w:rsidR="00C2336E">
        <w:rPr>
          <w:rFonts w:ascii="Calibri" w:eastAsia="Calibri" w:hAnsi="Calibri" w:cs="Calibri"/>
          <w:sz w:val="24"/>
          <w:szCs w:val="24"/>
        </w:rPr>
        <w:t xml:space="preserve"> </w:t>
      </w:r>
      <w:r>
        <w:rPr>
          <w:rFonts w:ascii="Calibri" w:eastAsia="Calibri" w:hAnsi="Calibri" w:cs="Calibri"/>
          <w:sz w:val="24"/>
          <w:szCs w:val="24"/>
        </w:rPr>
        <w:t>and updat</w:t>
      </w:r>
      <w:r w:rsidR="00C2336E">
        <w:rPr>
          <w:rFonts w:ascii="Calibri" w:eastAsia="Calibri" w:hAnsi="Calibri" w:cs="Calibri"/>
          <w:sz w:val="24"/>
          <w:szCs w:val="24"/>
        </w:rPr>
        <w:t>e</w:t>
      </w:r>
      <w:r>
        <w:rPr>
          <w:rFonts w:ascii="Calibri" w:eastAsia="Calibri" w:hAnsi="Calibri" w:cs="Calibri"/>
          <w:sz w:val="24"/>
          <w:szCs w:val="24"/>
        </w:rPr>
        <w:t xml:space="preserve"> during </w:t>
      </w:r>
      <w:r w:rsidR="00BD5F84">
        <w:rPr>
          <w:rFonts w:ascii="Calibri" w:eastAsia="Calibri" w:hAnsi="Calibri" w:cs="Calibri"/>
          <w:sz w:val="24"/>
          <w:szCs w:val="24"/>
        </w:rPr>
        <w:t xml:space="preserve">our next </w:t>
      </w:r>
      <w:r>
        <w:rPr>
          <w:rFonts w:ascii="Calibri" w:eastAsia="Calibri" w:hAnsi="Calibri" w:cs="Calibri"/>
          <w:sz w:val="24"/>
          <w:szCs w:val="24"/>
        </w:rPr>
        <w:t>session</w:t>
      </w:r>
      <w:r w:rsidR="00BD5F84">
        <w:rPr>
          <w:rFonts w:ascii="Calibri" w:eastAsia="Calibri" w:hAnsi="Calibri" w:cs="Calibri"/>
          <w:sz w:val="24"/>
          <w:szCs w:val="24"/>
        </w:rPr>
        <w:t xml:space="preserve"> to see where we are on the GDPR journey.</w:t>
      </w:r>
    </w:p>
    <w:p w14:paraId="16A9416A" w14:textId="7C187625" w:rsidR="00800627" w:rsidRPr="00926133" w:rsidRDefault="00B922DE" w:rsidP="00F6187D">
      <w:pPr>
        <w:shd w:val="clear" w:color="auto" w:fill="FFFFFF"/>
        <w:ind w:left="567"/>
        <w:rPr>
          <w:rFonts w:ascii="Calibri" w:eastAsia="Calibri" w:hAnsi="Calibri" w:cs="Calibri"/>
          <w:sz w:val="24"/>
          <w:szCs w:val="24"/>
        </w:rPr>
      </w:pPr>
      <w:r>
        <w:rPr>
          <w:rFonts w:ascii="Calibri" w:eastAsia="Calibri" w:hAnsi="Calibri" w:cs="Calibri"/>
          <w:sz w:val="24"/>
          <w:szCs w:val="24"/>
        </w:rPr>
        <w:t>Use t</w:t>
      </w:r>
      <w:r w:rsidR="00926133" w:rsidRPr="00926133">
        <w:rPr>
          <w:rFonts w:ascii="Calibri" w:eastAsia="Calibri" w:hAnsi="Calibri" w:cs="Calibri"/>
          <w:sz w:val="24"/>
          <w:szCs w:val="24"/>
        </w:rPr>
        <w:t xml:space="preserve">he best practice checklist </w:t>
      </w:r>
      <w:r w:rsidR="00C2609E">
        <w:rPr>
          <w:rFonts w:ascii="Calibri" w:eastAsia="Calibri" w:hAnsi="Calibri" w:cs="Calibri"/>
          <w:sz w:val="24"/>
          <w:szCs w:val="24"/>
        </w:rPr>
        <w:t xml:space="preserve">to track progress and evidence to Governors </w:t>
      </w:r>
      <w:r w:rsidR="0049258F">
        <w:rPr>
          <w:rFonts w:ascii="Calibri" w:eastAsia="Calibri" w:hAnsi="Calibri" w:cs="Calibri"/>
          <w:sz w:val="24"/>
          <w:szCs w:val="24"/>
        </w:rPr>
        <w:t>improvements</w:t>
      </w:r>
      <w:r w:rsidR="00CF034D">
        <w:rPr>
          <w:rFonts w:ascii="Calibri" w:eastAsia="Calibri" w:hAnsi="Calibri" w:cs="Calibri"/>
          <w:sz w:val="24"/>
          <w:szCs w:val="24"/>
        </w:rPr>
        <w:t xml:space="preserve"> </w:t>
      </w:r>
      <w:hyperlink r:id="rId9" w:history="1">
        <w:r w:rsidR="00CF034D" w:rsidRPr="00CF034D">
          <w:rPr>
            <w:rStyle w:val="Hyperlink"/>
            <w:rFonts w:asciiTheme="majorHAnsi" w:hAnsiTheme="majorHAnsi" w:cstheme="majorHAnsi"/>
            <w:sz w:val="24"/>
            <w:szCs w:val="24"/>
          </w:rPr>
          <w:t>Best practice checklist (dataprotection.education)</w:t>
        </w:r>
      </w:hyperlink>
      <w:r w:rsidR="00C2609E" w:rsidRPr="00CF034D">
        <w:rPr>
          <w:rFonts w:asciiTheme="majorHAnsi" w:eastAsia="Calibri" w:hAnsiTheme="majorHAnsi" w:cstheme="majorHAnsi"/>
          <w:sz w:val="24"/>
          <w:szCs w:val="24"/>
        </w:rPr>
        <w:t>.</w:t>
      </w:r>
    </w:p>
    <w:p w14:paraId="258CD32F" w14:textId="77777777" w:rsidR="00EA38A9" w:rsidRPr="00195D96" w:rsidRDefault="00EA38A9" w:rsidP="00F6187D">
      <w:pPr>
        <w:widowControl w:val="0"/>
        <w:ind w:left="567"/>
        <w:rPr>
          <w:rFonts w:ascii="Calibri" w:eastAsia="Calibri" w:hAnsi="Calibri" w:cs="Calibri"/>
          <w:sz w:val="24"/>
          <w:szCs w:val="24"/>
        </w:rPr>
      </w:pPr>
    </w:p>
    <w:p w14:paraId="44CB6AFE" w14:textId="77777777" w:rsidR="00EA38A9" w:rsidRPr="00195D96" w:rsidRDefault="00913FAF" w:rsidP="00F6187D">
      <w:pPr>
        <w:numPr>
          <w:ilvl w:val="0"/>
          <w:numId w:val="5"/>
        </w:numPr>
        <w:shd w:val="clear" w:color="auto" w:fill="FFFFFF"/>
        <w:ind w:left="567" w:hanging="567"/>
        <w:rPr>
          <w:rFonts w:ascii="Calibri" w:eastAsia="Calibri" w:hAnsi="Calibri" w:cs="Calibri"/>
          <w:color w:val="0591B4"/>
          <w:sz w:val="32"/>
          <w:szCs w:val="32"/>
        </w:rPr>
      </w:pPr>
      <w:r w:rsidRPr="00195D96">
        <w:rPr>
          <w:rFonts w:ascii="Calibri" w:eastAsia="Calibri" w:hAnsi="Calibri" w:cs="Calibri"/>
          <w:b/>
          <w:color w:val="0591B4"/>
          <w:sz w:val="32"/>
          <w:szCs w:val="32"/>
        </w:rPr>
        <w:t>Data retention</w:t>
      </w:r>
    </w:p>
    <w:p w14:paraId="38CCAF26" w14:textId="346CDD44" w:rsidR="00CF034D" w:rsidRDefault="00C2336E" w:rsidP="00F95EA8">
      <w:pPr>
        <w:widowControl w:val="0"/>
        <w:ind w:left="567"/>
        <w:rPr>
          <w:rFonts w:ascii="Calibri" w:eastAsia="Calibri" w:hAnsi="Calibri" w:cs="Calibri"/>
          <w:sz w:val="24"/>
          <w:szCs w:val="24"/>
          <w:highlight w:val="white"/>
        </w:rPr>
      </w:pPr>
      <w:r>
        <w:rPr>
          <w:rFonts w:ascii="Calibri" w:eastAsia="Calibri" w:hAnsi="Calibri" w:cs="Calibri"/>
          <w:sz w:val="24"/>
          <w:szCs w:val="24"/>
          <w:highlight w:val="white"/>
        </w:rPr>
        <w:t>A Retention Management Policy is in place and a designated TA carries out a cleanse of paper files annually.</w:t>
      </w:r>
      <w:r w:rsidR="00F95EA8" w:rsidRPr="00F95EA8">
        <w:rPr>
          <w:rFonts w:ascii="Calibri" w:eastAsia="Calibri" w:hAnsi="Calibri" w:cs="Calibri"/>
          <w:sz w:val="24"/>
          <w:szCs w:val="24"/>
          <w:highlight w:val="white"/>
        </w:rPr>
        <w:t xml:space="preserve"> T</w:t>
      </w:r>
      <w:r w:rsidR="00DF5BB8" w:rsidRPr="00F95EA8">
        <w:rPr>
          <w:rFonts w:ascii="Calibri" w:eastAsia="Calibri" w:hAnsi="Calibri" w:cs="Calibri"/>
          <w:sz w:val="24"/>
          <w:szCs w:val="24"/>
          <w:highlight w:val="white"/>
        </w:rPr>
        <w:t xml:space="preserve">here are </w:t>
      </w:r>
      <w:r w:rsidR="00F95EA8" w:rsidRPr="00F95EA8">
        <w:rPr>
          <w:rFonts w:ascii="Calibri" w:eastAsia="Calibri" w:hAnsi="Calibri" w:cs="Calibri"/>
          <w:sz w:val="24"/>
          <w:szCs w:val="24"/>
          <w:highlight w:val="white"/>
        </w:rPr>
        <w:t>r</w:t>
      </w:r>
      <w:r w:rsidR="00DF5BB8" w:rsidRPr="00F95EA8">
        <w:rPr>
          <w:rFonts w:ascii="Calibri" w:eastAsia="Calibri" w:hAnsi="Calibri" w:cs="Calibri"/>
          <w:sz w:val="24"/>
          <w:szCs w:val="24"/>
          <w:highlight w:val="white"/>
        </w:rPr>
        <w:t>esources available here</w:t>
      </w:r>
      <w:r w:rsidR="00CF034D">
        <w:rPr>
          <w:rFonts w:ascii="Calibri" w:eastAsia="Calibri" w:hAnsi="Calibri" w:cs="Calibri"/>
          <w:sz w:val="24"/>
          <w:szCs w:val="24"/>
          <w:highlight w:val="white"/>
        </w:rPr>
        <w:t xml:space="preserve"> if required</w:t>
      </w:r>
      <w:r w:rsidR="00DF5BB8" w:rsidRPr="00F95EA8">
        <w:rPr>
          <w:rFonts w:ascii="Calibri" w:eastAsia="Calibri" w:hAnsi="Calibri" w:cs="Calibri"/>
          <w:sz w:val="24"/>
          <w:szCs w:val="24"/>
          <w:highlight w:val="white"/>
        </w:rPr>
        <w:t xml:space="preserve">: </w:t>
      </w:r>
      <w:hyperlink r:id="rId10" w:history="1">
        <w:r w:rsidR="00DF5BB8" w:rsidRPr="00F95EA8">
          <w:rPr>
            <w:rStyle w:val="Hyperlink"/>
            <w:rFonts w:ascii="Calibri" w:hAnsi="Calibri" w:cs="Calibri"/>
            <w:color w:val="auto"/>
            <w:sz w:val="24"/>
            <w:szCs w:val="24"/>
          </w:rPr>
          <w:t>Records Management (dataprotection.education)</w:t>
        </w:r>
      </w:hyperlink>
      <w:r w:rsidR="00DF5BB8" w:rsidRPr="00F95EA8">
        <w:rPr>
          <w:rFonts w:ascii="Calibri" w:hAnsi="Calibri" w:cs="Calibri"/>
          <w:sz w:val="24"/>
          <w:szCs w:val="24"/>
        </w:rPr>
        <w:t>.</w:t>
      </w:r>
      <w:r w:rsidR="00913FAF" w:rsidRPr="00F95EA8">
        <w:rPr>
          <w:rFonts w:ascii="Calibri" w:eastAsia="Calibri" w:hAnsi="Calibri" w:cs="Calibri"/>
          <w:sz w:val="24"/>
          <w:szCs w:val="24"/>
          <w:highlight w:val="white"/>
        </w:rPr>
        <w:t xml:space="preserve"> </w:t>
      </w:r>
    </w:p>
    <w:p w14:paraId="4AD46179" w14:textId="49067615" w:rsidR="00EA38A9" w:rsidRDefault="00913FAF" w:rsidP="00F95EA8">
      <w:pPr>
        <w:widowControl w:val="0"/>
        <w:ind w:left="567"/>
        <w:rPr>
          <w:rFonts w:ascii="Calibri" w:eastAsia="Calibri" w:hAnsi="Calibri" w:cs="Calibri"/>
          <w:sz w:val="24"/>
          <w:szCs w:val="24"/>
          <w:highlight w:val="white"/>
        </w:rPr>
      </w:pPr>
      <w:r w:rsidRPr="00F95EA8">
        <w:rPr>
          <w:rFonts w:ascii="Calibri" w:eastAsia="Calibri" w:hAnsi="Calibri" w:cs="Calibri"/>
          <w:sz w:val="24"/>
          <w:szCs w:val="24"/>
          <w:highlight w:val="white"/>
        </w:rPr>
        <w:t xml:space="preserve">There are </w:t>
      </w:r>
      <w:r w:rsidRPr="00F95EA8">
        <w:rPr>
          <w:rFonts w:ascii="Calibri" w:eastAsia="Calibri" w:hAnsi="Calibri" w:cs="Calibri"/>
          <w:b/>
          <w:sz w:val="24"/>
          <w:szCs w:val="24"/>
          <w:highlight w:val="white"/>
        </w:rPr>
        <w:t>two key factors:</w:t>
      </w:r>
      <w:r w:rsidRPr="00F95EA8">
        <w:rPr>
          <w:rFonts w:ascii="Calibri" w:eastAsia="Calibri" w:hAnsi="Calibri" w:cs="Calibri"/>
          <w:sz w:val="24"/>
          <w:szCs w:val="24"/>
          <w:highlight w:val="white"/>
        </w:rPr>
        <w:t xml:space="preserve"> the</w:t>
      </w:r>
      <w:r w:rsidRPr="00F95EA8">
        <w:rPr>
          <w:rFonts w:ascii="Calibri" w:eastAsia="Calibri" w:hAnsi="Calibri" w:cs="Calibri"/>
          <w:b/>
          <w:sz w:val="24"/>
          <w:szCs w:val="24"/>
          <w:highlight w:val="white"/>
        </w:rPr>
        <w:t xml:space="preserve"> purpose </w:t>
      </w:r>
      <w:r w:rsidRPr="00F95EA8">
        <w:rPr>
          <w:rFonts w:ascii="Calibri" w:eastAsia="Calibri" w:hAnsi="Calibri" w:cs="Calibri"/>
          <w:sz w:val="24"/>
          <w:szCs w:val="24"/>
          <w:highlight w:val="white"/>
        </w:rPr>
        <w:t xml:space="preserve">for processing the data, and any </w:t>
      </w:r>
      <w:r w:rsidRPr="00F95EA8">
        <w:rPr>
          <w:rFonts w:ascii="Calibri" w:eastAsia="Calibri" w:hAnsi="Calibri" w:cs="Calibri"/>
          <w:b/>
          <w:sz w:val="24"/>
          <w:szCs w:val="24"/>
          <w:highlight w:val="white"/>
        </w:rPr>
        <w:t xml:space="preserve">legal or </w:t>
      </w:r>
      <w:r w:rsidR="00113374" w:rsidRPr="00F95EA8">
        <w:rPr>
          <w:rFonts w:ascii="Calibri" w:eastAsia="Calibri" w:hAnsi="Calibri" w:cs="Calibri"/>
          <w:b/>
          <w:sz w:val="24"/>
          <w:szCs w:val="24"/>
          <w:highlight w:val="white"/>
        </w:rPr>
        <w:t>regulatory requirements</w:t>
      </w:r>
      <w:r w:rsidRPr="00F95EA8">
        <w:rPr>
          <w:rFonts w:ascii="Calibri" w:eastAsia="Calibri" w:hAnsi="Calibri" w:cs="Calibri"/>
          <w:b/>
          <w:sz w:val="24"/>
          <w:szCs w:val="24"/>
          <w:highlight w:val="white"/>
        </w:rPr>
        <w:t xml:space="preserve"> </w:t>
      </w:r>
      <w:r w:rsidRPr="00F95EA8">
        <w:rPr>
          <w:rFonts w:ascii="Calibri" w:eastAsia="Calibri" w:hAnsi="Calibri" w:cs="Calibri"/>
          <w:sz w:val="24"/>
          <w:szCs w:val="24"/>
          <w:highlight w:val="white"/>
        </w:rPr>
        <w:t xml:space="preserve">for </w:t>
      </w:r>
      <w:r w:rsidRPr="00F95EA8">
        <w:rPr>
          <w:rFonts w:ascii="Calibri" w:eastAsia="Calibri" w:hAnsi="Calibri" w:cs="Calibri"/>
          <w:b/>
          <w:sz w:val="24"/>
          <w:szCs w:val="24"/>
          <w:highlight w:val="white"/>
        </w:rPr>
        <w:t xml:space="preserve">retaining it. </w:t>
      </w:r>
      <w:r w:rsidRPr="00F95EA8">
        <w:rPr>
          <w:rFonts w:ascii="Calibri" w:eastAsia="Calibri" w:hAnsi="Calibri" w:cs="Calibri"/>
          <w:sz w:val="24"/>
          <w:szCs w:val="24"/>
          <w:highlight w:val="white"/>
        </w:rPr>
        <w:t>One of your purposes will need to apply for you to continue to store the data. Data should not be held for longer than is needed. You shouldn’t just keep data just in case you may need it in the future.</w:t>
      </w:r>
      <w:r w:rsidR="004A35E8" w:rsidRPr="00F95EA8">
        <w:rPr>
          <w:rFonts w:ascii="Calibri" w:eastAsia="Calibri" w:hAnsi="Calibri" w:cs="Calibri"/>
          <w:sz w:val="24"/>
          <w:szCs w:val="24"/>
          <w:highlight w:val="white"/>
        </w:rPr>
        <w:t xml:space="preserve"> </w:t>
      </w:r>
    </w:p>
    <w:p w14:paraId="7491CD80" w14:textId="566C895F" w:rsidR="00F95EA8" w:rsidRDefault="00F95EA8" w:rsidP="00F95EA8">
      <w:pPr>
        <w:widowControl w:val="0"/>
        <w:ind w:left="567"/>
        <w:rPr>
          <w:rFonts w:ascii="Calibri" w:eastAsia="Calibri" w:hAnsi="Calibri" w:cs="Calibri"/>
          <w:b/>
          <w:sz w:val="24"/>
          <w:szCs w:val="24"/>
          <w:highlight w:val="white"/>
        </w:rPr>
      </w:pPr>
    </w:p>
    <w:p w14:paraId="54B4E038" w14:textId="77777777" w:rsidR="00EA38A9" w:rsidRPr="00195D96" w:rsidRDefault="00913FAF" w:rsidP="00F6187D">
      <w:pPr>
        <w:numPr>
          <w:ilvl w:val="0"/>
          <w:numId w:val="5"/>
        </w:numPr>
        <w:shd w:val="clear" w:color="auto" w:fill="FFFFFF"/>
        <w:ind w:left="567" w:hanging="567"/>
        <w:rPr>
          <w:rFonts w:ascii="Calibri" w:eastAsia="Calibri" w:hAnsi="Calibri" w:cs="Calibri"/>
          <w:color w:val="0591B4"/>
          <w:sz w:val="32"/>
          <w:szCs w:val="32"/>
        </w:rPr>
      </w:pPr>
      <w:r w:rsidRPr="00195D96">
        <w:rPr>
          <w:rFonts w:ascii="Calibri" w:eastAsia="Calibri" w:hAnsi="Calibri" w:cs="Calibri"/>
          <w:b/>
          <w:color w:val="0591B4"/>
          <w:sz w:val="32"/>
          <w:szCs w:val="32"/>
        </w:rPr>
        <w:t>Raising staff awareness and audit walks</w:t>
      </w:r>
    </w:p>
    <w:p w14:paraId="3A0A9485" w14:textId="722EAFDD" w:rsidR="00EA38A9" w:rsidRPr="00195D96" w:rsidRDefault="00CF034D" w:rsidP="00F6187D">
      <w:pPr>
        <w:shd w:val="clear" w:color="auto" w:fill="FFFFFF"/>
        <w:ind w:left="567"/>
        <w:rPr>
          <w:rFonts w:ascii="Calibri" w:eastAsia="Calibri" w:hAnsi="Calibri" w:cs="Calibri"/>
          <w:sz w:val="24"/>
          <w:szCs w:val="24"/>
        </w:rPr>
      </w:pPr>
      <w:r>
        <w:rPr>
          <w:rFonts w:ascii="Calibri" w:eastAsia="Calibri" w:hAnsi="Calibri" w:cs="Calibri"/>
          <w:sz w:val="24"/>
          <w:szCs w:val="24"/>
        </w:rPr>
        <w:t xml:space="preserve">As </w:t>
      </w:r>
      <w:r w:rsidR="004352CE">
        <w:rPr>
          <w:rFonts w:ascii="Calibri" w:eastAsia="Calibri" w:hAnsi="Calibri" w:cs="Calibri"/>
          <w:sz w:val="24"/>
          <w:szCs w:val="24"/>
        </w:rPr>
        <w:t>we briefly discussed</w:t>
      </w:r>
      <w:r>
        <w:rPr>
          <w:rFonts w:ascii="Calibri" w:eastAsia="Calibri" w:hAnsi="Calibri" w:cs="Calibri"/>
          <w:sz w:val="24"/>
          <w:szCs w:val="24"/>
        </w:rPr>
        <w:t xml:space="preserve"> there is a ‘Making the Rounds’ tool available on the Knowledge Bank if you wish to use it. </w:t>
      </w:r>
      <w:r w:rsidR="00913FAF" w:rsidRPr="00195D96">
        <w:rPr>
          <w:rFonts w:ascii="Calibri" w:eastAsia="Calibri" w:hAnsi="Calibri" w:cs="Calibri"/>
          <w:sz w:val="24"/>
          <w:szCs w:val="24"/>
        </w:rPr>
        <w:t xml:space="preserve">By completing </w:t>
      </w:r>
      <w:r w:rsidR="00F80D0E">
        <w:rPr>
          <w:rFonts w:ascii="Calibri" w:eastAsia="Calibri" w:hAnsi="Calibri" w:cs="Calibri"/>
          <w:sz w:val="24"/>
          <w:szCs w:val="24"/>
        </w:rPr>
        <w:t xml:space="preserve">this </w:t>
      </w:r>
      <w:r w:rsidR="00913FAF" w:rsidRPr="00195D96">
        <w:rPr>
          <w:rFonts w:ascii="Calibri" w:eastAsia="Calibri" w:hAnsi="Calibri" w:cs="Calibri"/>
          <w:sz w:val="24"/>
          <w:szCs w:val="24"/>
        </w:rPr>
        <w:t xml:space="preserve">electronically, allows you to log and keep a record and is accessible via the My Activities tab on the DPE website:  </w:t>
      </w:r>
      <w:hyperlink r:id="rId11">
        <w:r w:rsidR="00913FAF" w:rsidRPr="00195D96">
          <w:rPr>
            <w:rFonts w:ascii="Calibri" w:eastAsia="Calibri" w:hAnsi="Calibri" w:cs="Calibri"/>
            <w:color w:val="1155CC"/>
            <w:sz w:val="24"/>
            <w:szCs w:val="24"/>
            <w:u w:val="single"/>
          </w:rPr>
          <w:t>https://dataprotection.education/courses-heading/making-the-rounds-log</w:t>
        </w:r>
      </w:hyperlink>
      <w:r w:rsidR="00913FAF" w:rsidRPr="00195D96">
        <w:rPr>
          <w:rFonts w:ascii="Calibri" w:eastAsia="Calibri" w:hAnsi="Calibri" w:cs="Calibri"/>
          <w:sz w:val="24"/>
          <w:szCs w:val="24"/>
        </w:rPr>
        <w:t xml:space="preserve"> </w:t>
      </w:r>
    </w:p>
    <w:p w14:paraId="42F0736E" w14:textId="77777777" w:rsidR="00EA38A9" w:rsidRPr="00195D96" w:rsidRDefault="00EA38A9" w:rsidP="00F6187D">
      <w:pPr>
        <w:ind w:left="567"/>
        <w:rPr>
          <w:rFonts w:ascii="Calibri" w:eastAsia="Calibri" w:hAnsi="Calibri" w:cs="Calibri"/>
          <w:sz w:val="24"/>
          <w:szCs w:val="24"/>
        </w:rPr>
      </w:pPr>
    </w:p>
    <w:p w14:paraId="1D8916E2" w14:textId="22AC851C" w:rsidR="00EA38A9" w:rsidRDefault="000A5F92" w:rsidP="00F6187D">
      <w:pPr>
        <w:ind w:left="567"/>
        <w:rPr>
          <w:rFonts w:ascii="Calibri" w:eastAsia="Calibri" w:hAnsi="Calibri" w:cs="Calibri"/>
          <w:sz w:val="24"/>
          <w:szCs w:val="24"/>
        </w:rPr>
      </w:pPr>
      <w:r>
        <w:rPr>
          <w:rFonts w:ascii="Calibri" w:eastAsia="Calibri" w:hAnsi="Calibri" w:cs="Calibri"/>
          <w:bCs/>
          <w:sz w:val="24"/>
          <w:szCs w:val="24"/>
        </w:rPr>
        <w:t>I</w:t>
      </w:r>
      <w:r w:rsidR="00CF034D">
        <w:rPr>
          <w:rFonts w:ascii="Calibri" w:eastAsia="Calibri" w:hAnsi="Calibri" w:cs="Calibri"/>
          <w:bCs/>
          <w:sz w:val="24"/>
          <w:szCs w:val="24"/>
        </w:rPr>
        <w:t>f you wish to have a m</w:t>
      </w:r>
      <w:r w:rsidR="00913FAF" w:rsidRPr="00CF034D">
        <w:rPr>
          <w:rFonts w:ascii="Calibri" w:eastAsia="Calibri" w:hAnsi="Calibri" w:cs="Calibri"/>
          <w:bCs/>
          <w:sz w:val="24"/>
          <w:szCs w:val="24"/>
        </w:rPr>
        <w:t>onthly focus</w:t>
      </w:r>
      <w:r w:rsidR="00913FAF" w:rsidRPr="00195D96">
        <w:rPr>
          <w:rFonts w:ascii="Calibri" w:eastAsia="Calibri" w:hAnsi="Calibri" w:cs="Calibri"/>
          <w:b/>
          <w:sz w:val="24"/>
          <w:szCs w:val="24"/>
        </w:rPr>
        <w:t xml:space="preserve"> </w:t>
      </w:r>
      <w:r w:rsidR="00913FAF" w:rsidRPr="00195D96">
        <w:rPr>
          <w:rFonts w:ascii="Calibri" w:eastAsia="Calibri" w:hAnsi="Calibri" w:cs="Calibri"/>
          <w:sz w:val="24"/>
          <w:szCs w:val="24"/>
        </w:rPr>
        <w:t xml:space="preserve">i.e. clear desks and locking laptops etc. This is an ideal way </w:t>
      </w:r>
      <w:r w:rsidR="00CF034D">
        <w:rPr>
          <w:rFonts w:ascii="Calibri" w:eastAsia="Calibri" w:hAnsi="Calibri" w:cs="Calibri"/>
          <w:sz w:val="24"/>
          <w:szCs w:val="24"/>
        </w:rPr>
        <w:t>to</w:t>
      </w:r>
      <w:r w:rsidR="00913FAF" w:rsidRPr="00195D96">
        <w:rPr>
          <w:rFonts w:ascii="Calibri" w:eastAsia="Calibri" w:hAnsi="Calibri" w:cs="Calibri"/>
          <w:sz w:val="24"/>
          <w:szCs w:val="24"/>
        </w:rPr>
        <w:t xml:space="preserve"> keep staff focused with the latest data protection issues.</w:t>
      </w:r>
      <w:r w:rsidR="00603AD7">
        <w:rPr>
          <w:rFonts w:ascii="Calibri" w:eastAsia="Calibri" w:hAnsi="Calibri" w:cs="Calibri"/>
          <w:sz w:val="24"/>
          <w:szCs w:val="24"/>
        </w:rPr>
        <w:t xml:space="preserve">  If you wish to display posters, we have ‘drip feeds’ available in our resources section: </w:t>
      </w:r>
      <w:hyperlink r:id="rId12" w:history="1">
        <w:r w:rsidR="00603AD7">
          <w:rPr>
            <w:rStyle w:val="Hyperlink"/>
          </w:rPr>
          <w:t>Drip Feeds - posters (dataprotection.education)</w:t>
        </w:r>
      </w:hyperlink>
      <w:r w:rsidR="00913FAF" w:rsidRPr="00195D96">
        <w:rPr>
          <w:rFonts w:ascii="Calibri" w:eastAsia="Calibri" w:hAnsi="Calibri" w:cs="Calibri"/>
          <w:sz w:val="24"/>
          <w:szCs w:val="24"/>
        </w:rPr>
        <w:t xml:space="preserve"> </w:t>
      </w:r>
    </w:p>
    <w:p w14:paraId="2F3FA05D" w14:textId="77777777" w:rsidR="00EA38A9" w:rsidRPr="00195D96" w:rsidRDefault="00EA38A9" w:rsidP="00846D9D">
      <w:pPr>
        <w:rPr>
          <w:rFonts w:ascii="Calibri" w:eastAsia="Calibri" w:hAnsi="Calibri" w:cs="Calibri"/>
          <w:sz w:val="24"/>
          <w:szCs w:val="24"/>
        </w:rPr>
      </w:pPr>
    </w:p>
    <w:p w14:paraId="5CC53396" w14:textId="200B7A54" w:rsidR="00EA38A9" w:rsidRPr="00195D96" w:rsidRDefault="00913FAF" w:rsidP="00F6187D">
      <w:pPr>
        <w:numPr>
          <w:ilvl w:val="0"/>
          <w:numId w:val="5"/>
        </w:numPr>
        <w:ind w:left="567" w:hanging="567"/>
        <w:rPr>
          <w:rFonts w:ascii="Calibri" w:eastAsia="Calibri" w:hAnsi="Calibri" w:cs="Calibri"/>
          <w:color w:val="0591B4"/>
          <w:sz w:val="32"/>
          <w:szCs w:val="32"/>
        </w:rPr>
      </w:pPr>
      <w:r w:rsidRPr="00195D96">
        <w:rPr>
          <w:rFonts w:ascii="Calibri" w:eastAsia="Calibri" w:hAnsi="Calibri" w:cs="Calibri"/>
          <w:b/>
          <w:color w:val="0591B4"/>
          <w:sz w:val="32"/>
          <w:szCs w:val="32"/>
        </w:rPr>
        <w:t>DPE events and workshops</w:t>
      </w:r>
    </w:p>
    <w:p w14:paraId="1458D6EA" w14:textId="62E9E8F4" w:rsidR="00EA38A9" w:rsidRPr="00195D96" w:rsidRDefault="00913FAF" w:rsidP="00F6187D">
      <w:pPr>
        <w:ind w:left="567"/>
        <w:rPr>
          <w:rFonts w:ascii="Calibri" w:eastAsia="Calibri" w:hAnsi="Calibri" w:cs="Calibri"/>
          <w:sz w:val="24"/>
          <w:szCs w:val="24"/>
        </w:rPr>
      </w:pPr>
      <w:r w:rsidRPr="00195D96">
        <w:rPr>
          <w:rFonts w:ascii="Calibri" w:eastAsia="Calibri" w:hAnsi="Calibri" w:cs="Calibri"/>
          <w:sz w:val="24"/>
          <w:szCs w:val="24"/>
        </w:rPr>
        <w:t>Check out the latest webinars and workshops from the My Activities section of the DPE website</w:t>
      </w:r>
      <w:r w:rsidR="004663AB">
        <w:rPr>
          <w:rFonts w:ascii="Calibri" w:eastAsia="Calibri" w:hAnsi="Calibri" w:cs="Calibri"/>
          <w:sz w:val="24"/>
          <w:szCs w:val="24"/>
        </w:rPr>
        <w:t xml:space="preserve">: </w:t>
      </w:r>
      <w:hyperlink r:id="rId13">
        <w:r w:rsidRPr="00195D96">
          <w:rPr>
            <w:rFonts w:ascii="Calibri" w:eastAsia="Calibri" w:hAnsi="Calibri" w:cs="Calibri"/>
            <w:color w:val="1155CC"/>
            <w:sz w:val="24"/>
            <w:szCs w:val="24"/>
            <w:u w:val="single"/>
          </w:rPr>
          <w:t>https://dataprotection.education/courses-heading/dpe-events</w:t>
        </w:r>
      </w:hyperlink>
      <w:r w:rsidRPr="00195D96">
        <w:rPr>
          <w:rFonts w:ascii="Calibri" w:eastAsia="Calibri" w:hAnsi="Calibri" w:cs="Calibri"/>
          <w:sz w:val="24"/>
          <w:szCs w:val="24"/>
        </w:rPr>
        <w:t xml:space="preserve"> </w:t>
      </w:r>
    </w:p>
    <w:p w14:paraId="2F39852F" w14:textId="77777777" w:rsidR="00EA38A9" w:rsidRPr="00195D96" w:rsidRDefault="00EA38A9" w:rsidP="00F6187D">
      <w:pPr>
        <w:ind w:left="567"/>
        <w:rPr>
          <w:rFonts w:ascii="Calibri" w:eastAsia="Calibri" w:hAnsi="Calibri" w:cs="Calibri"/>
          <w:sz w:val="28"/>
          <w:szCs w:val="28"/>
        </w:rPr>
      </w:pPr>
    </w:p>
    <w:p w14:paraId="27BC704D" w14:textId="2448D83F" w:rsidR="00EA38A9" w:rsidRDefault="00EA38A9" w:rsidP="00F6187D">
      <w:pPr>
        <w:ind w:left="567"/>
        <w:rPr>
          <w:rFonts w:ascii="Calibri" w:eastAsia="Calibri" w:hAnsi="Calibri" w:cs="Calibri"/>
          <w:b/>
          <w:color w:val="0591B4"/>
          <w:sz w:val="24"/>
          <w:szCs w:val="24"/>
        </w:rPr>
      </w:pPr>
    </w:p>
    <w:sectPr w:rsidR="00EA38A9">
      <w:headerReference w:type="default" r:id="rId14"/>
      <w:pgSz w:w="12240" w:h="15840"/>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22078B" w14:textId="77777777" w:rsidR="00C25273" w:rsidRDefault="00C25273">
      <w:r>
        <w:separator/>
      </w:r>
    </w:p>
  </w:endnote>
  <w:endnote w:type="continuationSeparator" w:id="0">
    <w:p w14:paraId="0923BFE7" w14:textId="77777777" w:rsidR="00C25273" w:rsidRDefault="00C252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EC5239" w14:textId="77777777" w:rsidR="00C25273" w:rsidRDefault="00C25273">
      <w:r>
        <w:separator/>
      </w:r>
    </w:p>
  </w:footnote>
  <w:footnote w:type="continuationSeparator" w:id="0">
    <w:p w14:paraId="623D54E5" w14:textId="77777777" w:rsidR="00C25273" w:rsidRDefault="00C252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00AEAF" w14:textId="77777777" w:rsidR="00EA38A9" w:rsidRDefault="00913FAF">
    <w:r>
      <w:rPr>
        <w:noProof/>
      </w:rPr>
      <w:drawing>
        <wp:inline distT="0" distB="0" distL="114300" distR="114300" wp14:anchorId="6F3ABF19" wp14:editId="3BC2219C">
          <wp:extent cx="2552700" cy="6858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552700" cy="685800"/>
                  </a:xfrm>
                  <a:prstGeom prst="rect">
                    <a:avLst/>
                  </a:prstGeom>
                  <a:ln/>
                </pic:spPr>
              </pic:pic>
            </a:graphicData>
          </a:graphic>
        </wp:inline>
      </w:drawing>
    </w:r>
  </w:p>
  <w:p w14:paraId="543A3E9F" w14:textId="77777777" w:rsidR="00EA38A9" w:rsidRDefault="00EA38A9"/>
  <w:p w14:paraId="59814BCD" w14:textId="77777777" w:rsidR="00EA38A9" w:rsidRDefault="00913FAF">
    <w:pPr>
      <w:shd w:val="clear" w:color="auto" w:fill="0591B4"/>
    </w:pPr>
    <w:r>
      <w:rPr>
        <w:color w:val="0591B4"/>
        <w:sz w:val="4"/>
        <w:szCs w:val="4"/>
      </w:rPr>
      <w:t>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743BBC"/>
    <w:multiLevelType w:val="hybridMultilevel"/>
    <w:tmpl w:val="84427E1E"/>
    <w:lvl w:ilvl="0" w:tplc="08090001">
      <w:start w:val="1"/>
      <w:numFmt w:val="bullet"/>
      <w:lvlText w:val=""/>
      <w:lvlJc w:val="left"/>
      <w:pPr>
        <w:ind w:left="1287" w:hanging="360"/>
      </w:pPr>
      <w:rPr>
        <w:rFonts w:ascii="Symbol" w:hAnsi="Symbol" w:hint="default"/>
      </w:rPr>
    </w:lvl>
    <w:lvl w:ilvl="1" w:tplc="08090003">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 w15:restartNumberingAfterBreak="0">
    <w:nsid w:val="167C39F7"/>
    <w:multiLevelType w:val="multilevel"/>
    <w:tmpl w:val="12DAA4D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31374136"/>
    <w:multiLevelType w:val="multilevel"/>
    <w:tmpl w:val="1070DF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4EC7D63"/>
    <w:multiLevelType w:val="multilevel"/>
    <w:tmpl w:val="40DC8D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9B91D7C"/>
    <w:multiLevelType w:val="multilevel"/>
    <w:tmpl w:val="93164C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2032812"/>
    <w:multiLevelType w:val="multilevel"/>
    <w:tmpl w:val="5172116C"/>
    <w:lvl w:ilvl="0">
      <w:start w:val="1"/>
      <w:numFmt w:val="decimal"/>
      <w:lvlText w:val="%1."/>
      <w:lvlJc w:val="left"/>
      <w:pPr>
        <w:ind w:left="720" w:hanging="360"/>
      </w:pPr>
      <w:rPr>
        <w:rFonts w:ascii="Calibri" w:eastAsia="Arial" w:hAnsi="Calibri" w:cs="Calibri" w:hint="default"/>
        <w:b/>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43BE0263"/>
    <w:multiLevelType w:val="multilevel"/>
    <w:tmpl w:val="98383C9A"/>
    <w:lvl w:ilvl="0">
      <w:start w:val="1"/>
      <w:numFmt w:val="bullet"/>
      <w:lvlText w:val="●"/>
      <w:lvlJc w:val="left"/>
      <w:pPr>
        <w:ind w:left="720" w:hanging="360"/>
      </w:pPr>
      <w:rPr>
        <w:rFonts w:ascii="Arial" w:eastAsia="Arial" w:hAnsi="Arial" w:cs="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DD21D41"/>
    <w:multiLevelType w:val="multilevel"/>
    <w:tmpl w:val="EE26A5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03F019C"/>
    <w:multiLevelType w:val="multilevel"/>
    <w:tmpl w:val="FD6229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06025182">
    <w:abstractNumId w:val="2"/>
  </w:num>
  <w:num w:numId="2" w16cid:durableId="1174494744">
    <w:abstractNumId w:val="6"/>
  </w:num>
  <w:num w:numId="3" w16cid:durableId="692535537">
    <w:abstractNumId w:val="4"/>
  </w:num>
  <w:num w:numId="4" w16cid:durableId="106900427">
    <w:abstractNumId w:val="3"/>
  </w:num>
  <w:num w:numId="5" w16cid:durableId="1456950661">
    <w:abstractNumId w:val="5"/>
  </w:num>
  <w:num w:numId="6" w16cid:durableId="1549603502">
    <w:abstractNumId w:val="7"/>
  </w:num>
  <w:num w:numId="7" w16cid:durableId="2102943015">
    <w:abstractNumId w:val="8"/>
  </w:num>
  <w:num w:numId="8" w16cid:durableId="1276863544">
    <w:abstractNumId w:val="1"/>
  </w:num>
  <w:num w:numId="9" w16cid:durableId="6659800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38A9"/>
    <w:rsid w:val="00033B92"/>
    <w:rsid w:val="000A5F92"/>
    <w:rsid w:val="00105E19"/>
    <w:rsid w:val="00113374"/>
    <w:rsid w:val="00195D96"/>
    <w:rsid w:val="001D2BA4"/>
    <w:rsid w:val="00202CE1"/>
    <w:rsid w:val="002C0202"/>
    <w:rsid w:val="002D100A"/>
    <w:rsid w:val="003411E3"/>
    <w:rsid w:val="00345C75"/>
    <w:rsid w:val="003A2B0A"/>
    <w:rsid w:val="00403B35"/>
    <w:rsid w:val="004352CE"/>
    <w:rsid w:val="00445379"/>
    <w:rsid w:val="004663AB"/>
    <w:rsid w:val="0049258F"/>
    <w:rsid w:val="004A35E8"/>
    <w:rsid w:val="004C4DDE"/>
    <w:rsid w:val="004E4F3C"/>
    <w:rsid w:val="0058676E"/>
    <w:rsid w:val="005A179A"/>
    <w:rsid w:val="005A4D67"/>
    <w:rsid w:val="00603AD7"/>
    <w:rsid w:val="00604956"/>
    <w:rsid w:val="00672F2D"/>
    <w:rsid w:val="00677AD3"/>
    <w:rsid w:val="0076556E"/>
    <w:rsid w:val="00771B46"/>
    <w:rsid w:val="007E6C25"/>
    <w:rsid w:val="00800627"/>
    <w:rsid w:val="00815450"/>
    <w:rsid w:val="00834BCB"/>
    <w:rsid w:val="0083645D"/>
    <w:rsid w:val="00846D9D"/>
    <w:rsid w:val="00865DB1"/>
    <w:rsid w:val="00872C54"/>
    <w:rsid w:val="0089095B"/>
    <w:rsid w:val="008B2978"/>
    <w:rsid w:val="008C0585"/>
    <w:rsid w:val="008C7806"/>
    <w:rsid w:val="008E1965"/>
    <w:rsid w:val="00913FAF"/>
    <w:rsid w:val="00926133"/>
    <w:rsid w:val="00967799"/>
    <w:rsid w:val="009831F8"/>
    <w:rsid w:val="00A0195A"/>
    <w:rsid w:val="00A73EC4"/>
    <w:rsid w:val="00AA23AC"/>
    <w:rsid w:val="00AA68CF"/>
    <w:rsid w:val="00AA7836"/>
    <w:rsid w:val="00B76C05"/>
    <w:rsid w:val="00B922DE"/>
    <w:rsid w:val="00BD5F84"/>
    <w:rsid w:val="00C00963"/>
    <w:rsid w:val="00C2336E"/>
    <w:rsid w:val="00C25273"/>
    <w:rsid w:val="00C2609E"/>
    <w:rsid w:val="00C37A0E"/>
    <w:rsid w:val="00C47D3A"/>
    <w:rsid w:val="00C5137E"/>
    <w:rsid w:val="00C54A0C"/>
    <w:rsid w:val="00CB641E"/>
    <w:rsid w:val="00CF034D"/>
    <w:rsid w:val="00D4727B"/>
    <w:rsid w:val="00D477D3"/>
    <w:rsid w:val="00DA1891"/>
    <w:rsid w:val="00DB49F8"/>
    <w:rsid w:val="00DF5BB8"/>
    <w:rsid w:val="00E52C61"/>
    <w:rsid w:val="00EA38A9"/>
    <w:rsid w:val="00F0714D"/>
    <w:rsid w:val="00F20D43"/>
    <w:rsid w:val="00F6187D"/>
    <w:rsid w:val="00F80D0E"/>
    <w:rsid w:val="00F95EA8"/>
    <w:rsid w:val="00FA58E9"/>
    <w:rsid w:val="00FC54A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9463EB"/>
  <w15:docId w15:val="{E32C636A-721B-42EF-AF27-5CBD820806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semiHidden/>
    <w:unhideWhenUsed/>
  </w:style>
  <w:style w:type="character" w:customStyle="1" w:styleId="CommentTextChar">
    <w:name w:val="Comment Text Char"/>
    <w:basedOn w:val="DefaultParagraphFont"/>
    <w:link w:val="CommentText"/>
    <w:uiPriority w:val="99"/>
    <w:semiHidden/>
  </w:style>
  <w:style w:type="character" w:styleId="CommentReference">
    <w:name w:val="annotation reference"/>
    <w:basedOn w:val="DefaultParagraphFont"/>
    <w:uiPriority w:val="99"/>
    <w:semiHidden/>
    <w:unhideWhenUsed/>
    <w:rPr>
      <w:sz w:val="16"/>
      <w:szCs w:val="16"/>
    </w:rPr>
  </w:style>
  <w:style w:type="character" w:styleId="Hyperlink">
    <w:name w:val="Hyperlink"/>
    <w:basedOn w:val="DefaultParagraphFont"/>
    <w:uiPriority w:val="99"/>
    <w:semiHidden/>
    <w:unhideWhenUsed/>
    <w:rsid w:val="00FC54AB"/>
    <w:rPr>
      <w:color w:val="0000FF"/>
      <w:u w:val="single"/>
    </w:rPr>
  </w:style>
  <w:style w:type="paragraph" w:styleId="ListParagraph">
    <w:name w:val="List Paragraph"/>
    <w:basedOn w:val="Normal"/>
    <w:uiPriority w:val="34"/>
    <w:qFormat/>
    <w:rsid w:val="008B297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ataprotection.education/best-practice-library/best-practice/freedom-of-information" TargetMode="External"/><Relationship Id="rId13" Type="http://schemas.openxmlformats.org/officeDocument/2006/relationships/hyperlink" Target="https://dataprotection.education/courses-heading/dpe-events" TargetMode="External"/><Relationship Id="rId3" Type="http://schemas.openxmlformats.org/officeDocument/2006/relationships/settings" Target="settings.xml"/><Relationship Id="rId7" Type="http://schemas.openxmlformats.org/officeDocument/2006/relationships/hyperlink" Target="https://dataprotection.education/best-practice-library/best-practice/transparency" TargetMode="External"/><Relationship Id="rId12" Type="http://schemas.openxmlformats.org/officeDocument/2006/relationships/hyperlink" Target="https://dataprotection.education/best-practice-library/documents/drip-feeds"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ataprotection.education/courses-heading/making-the-rounds-log"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dataprotection.education/best-practice-library/best-practice/records-management" TargetMode="External"/><Relationship Id="rId4" Type="http://schemas.openxmlformats.org/officeDocument/2006/relationships/webSettings" Target="webSettings.xml"/><Relationship Id="rId9" Type="http://schemas.openxmlformats.org/officeDocument/2006/relationships/hyperlink" Target="https://dataprotection.education/best-practice-library/checklist/dashboard" TargetMode="Externa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82</TotalTime>
  <Pages>1</Pages>
  <Words>620</Words>
  <Characters>3536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Lindsey Smith</dc:creator>
  <cp:keywords/>
  <dc:description/>
  <cp:lastModifiedBy>Lindsey Smith</cp:lastModifiedBy>
  <cp:revision>5</cp:revision>
  <dcterms:created xsi:type="dcterms:W3CDTF">2022-09-28T08:24:00Z</dcterms:created>
  <dcterms:modified xsi:type="dcterms:W3CDTF">2022-09-28T09:55:00Z</dcterms:modified>
</cp:coreProperties>
</file>