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C4CA8B" w14:textId="04AE2284" w:rsidR="003E5DF9" w:rsidRPr="003E5DF9" w:rsidRDefault="003E5DF9" w:rsidP="003E5DF9">
      <w:pPr>
        <w:spacing w:before="360" w:after="80" w:line="240" w:lineRule="auto"/>
        <w:rPr>
          <w:rFonts w:ascii="Times New Roman" w:eastAsia="Times New Roman" w:hAnsi="Times New Roman" w:cs="Times New Roman"/>
          <w:sz w:val="24"/>
          <w:szCs w:val="24"/>
          <w:lang w:eastAsia="en-GB"/>
        </w:rPr>
      </w:pPr>
      <w:r w:rsidRPr="003E5DF9">
        <w:rPr>
          <w:rFonts w:ascii="Calibri" w:eastAsia="Times New Roman" w:hAnsi="Calibri" w:cs="Calibri"/>
          <w:b/>
          <w:bCs/>
          <w:color w:val="4BACC6"/>
          <w:sz w:val="30"/>
          <w:szCs w:val="30"/>
          <w:lang w:eastAsia="en-GB"/>
        </w:rPr>
        <w:t>School:  </w:t>
      </w:r>
      <w:r w:rsidR="00F906E4">
        <w:rPr>
          <w:rFonts w:ascii="Calibri" w:eastAsia="Times New Roman" w:hAnsi="Calibri" w:cs="Calibri"/>
          <w:b/>
          <w:bCs/>
          <w:color w:val="4BACC6"/>
          <w:sz w:val="30"/>
          <w:szCs w:val="30"/>
          <w:lang w:eastAsia="en-GB"/>
        </w:rPr>
        <w:t>Queen’s Park Primary School</w:t>
      </w:r>
      <w:r w:rsidRPr="003E5DF9">
        <w:rPr>
          <w:rFonts w:ascii="Calibri" w:eastAsia="Times New Roman" w:hAnsi="Calibri" w:cs="Calibri"/>
          <w:b/>
          <w:bCs/>
          <w:color w:val="4BACC6"/>
          <w:sz w:val="30"/>
          <w:szCs w:val="30"/>
          <w:lang w:eastAsia="en-GB"/>
        </w:rPr>
        <w:t>          Date: </w:t>
      </w:r>
      <w:r w:rsidR="00F906E4">
        <w:rPr>
          <w:rFonts w:ascii="Calibri" w:eastAsia="Times New Roman" w:hAnsi="Calibri" w:cs="Calibri"/>
          <w:b/>
          <w:bCs/>
          <w:color w:val="4BACC6"/>
          <w:sz w:val="30"/>
          <w:szCs w:val="30"/>
          <w:lang w:eastAsia="en-GB"/>
        </w:rPr>
        <w:t>6/10/2022</w:t>
      </w:r>
    </w:p>
    <w:p w14:paraId="1C9B19EE" w14:textId="77777777" w:rsidR="003E5DF9" w:rsidRPr="003E5DF9" w:rsidRDefault="003E5DF9" w:rsidP="003E5DF9">
      <w:pPr>
        <w:spacing w:before="360" w:after="80" w:line="240" w:lineRule="auto"/>
        <w:rPr>
          <w:rFonts w:ascii="Times New Roman" w:eastAsia="Times New Roman" w:hAnsi="Times New Roman" w:cs="Times New Roman"/>
          <w:sz w:val="24"/>
          <w:szCs w:val="24"/>
          <w:lang w:eastAsia="en-GB"/>
        </w:rPr>
      </w:pPr>
      <w:r w:rsidRPr="003E5DF9">
        <w:rPr>
          <w:rFonts w:ascii="Calibri" w:eastAsia="Times New Roman" w:hAnsi="Calibri" w:cs="Calibri"/>
          <w:b/>
          <w:bCs/>
          <w:color w:val="0591B4"/>
          <w:sz w:val="30"/>
          <w:szCs w:val="30"/>
          <w:lang w:eastAsia="en-GB"/>
        </w:rPr>
        <w:t xml:space="preserve">Report: </w:t>
      </w:r>
      <w:r w:rsidRPr="003E5DF9">
        <w:rPr>
          <w:rFonts w:ascii="Calibri" w:eastAsia="Times New Roman" w:hAnsi="Calibri" w:cs="Calibri"/>
          <w:b/>
          <w:bCs/>
          <w:color w:val="000000"/>
          <w:sz w:val="30"/>
          <w:szCs w:val="30"/>
          <w:lang w:eastAsia="en-GB"/>
        </w:rPr>
        <w:t> </w:t>
      </w:r>
      <w:r w:rsidRPr="003E5DF9">
        <w:rPr>
          <w:rFonts w:ascii="Calibri" w:eastAsia="Times New Roman" w:hAnsi="Calibri" w:cs="Calibri"/>
          <w:color w:val="0591B4"/>
          <w:sz w:val="30"/>
          <w:szCs w:val="30"/>
          <w:lang w:eastAsia="en-GB"/>
        </w:rPr>
        <w:t> Remote consultation</w:t>
      </w:r>
      <w:r w:rsidRPr="003E5DF9">
        <w:rPr>
          <w:rFonts w:ascii="Calibri" w:eastAsia="Times New Roman" w:hAnsi="Calibri" w:cs="Calibri"/>
          <w:b/>
          <w:bCs/>
          <w:color w:val="000000"/>
          <w:sz w:val="30"/>
          <w:szCs w:val="30"/>
          <w:lang w:eastAsia="en-GB"/>
        </w:rPr>
        <w:t>                  </w:t>
      </w:r>
    </w:p>
    <w:p w14:paraId="053E745D" w14:textId="4A694889" w:rsidR="003E5DF9" w:rsidRPr="00F906E4" w:rsidRDefault="003E5DF9" w:rsidP="003E5DF9">
      <w:pPr>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b/>
          <w:bCs/>
          <w:color w:val="0591B4"/>
          <w:sz w:val="30"/>
          <w:szCs w:val="30"/>
          <w:lang w:eastAsia="en-GB"/>
        </w:rPr>
        <w:t>DPE:</w:t>
      </w:r>
      <w:r w:rsidRPr="003E5DF9">
        <w:rPr>
          <w:rFonts w:ascii="Calibri" w:eastAsia="Times New Roman" w:hAnsi="Calibri" w:cs="Calibri"/>
          <w:color w:val="0591B4"/>
          <w:sz w:val="30"/>
          <w:szCs w:val="30"/>
          <w:lang w:eastAsia="en-GB"/>
        </w:rPr>
        <w:t xml:space="preserve">  </w:t>
      </w:r>
      <w:r w:rsidR="00F906E4">
        <w:rPr>
          <w:rFonts w:ascii="Calibri" w:eastAsia="Times New Roman" w:hAnsi="Calibri" w:cs="Calibri"/>
          <w:color w:val="0591B4"/>
          <w:sz w:val="30"/>
          <w:szCs w:val="30"/>
          <w:lang w:eastAsia="en-GB"/>
        </w:rPr>
        <w:t>Tammy Buchanan</w:t>
      </w:r>
      <w:r w:rsidRPr="003E5DF9">
        <w:rPr>
          <w:rFonts w:ascii="Calibri" w:eastAsia="Times New Roman" w:hAnsi="Calibri" w:cs="Calibri"/>
          <w:color w:val="0591B4"/>
          <w:sz w:val="30"/>
          <w:szCs w:val="30"/>
          <w:lang w:eastAsia="en-GB"/>
        </w:rPr>
        <w:t xml:space="preserve">      </w:t>
      </w:r>
      <w:r w:rsidRPr="003E5DF9">
        <w:rPr>
          <w:rFonts w:ascii="Calibri" w:eastAsia="Times New Roman" w:hAnsi="Calibri" w:cs="Calibri"/>
          <w:b/>
          <w:bCs/>
          <w:color w:val="0591B4"/>
          <w:sz w:val="30"/>
          <w:szCs w:val="30"/>
          <w:lang w:eastAsia="en-GB"/>
        </w:rPr>
        <w:t> Staff member:</w:t>
      </w:r>
      <w:r w:rsidR="00F906E4">
        <w:rPr>
          <w:rFonts w:ascii="Calibri" w:eastAsia="Times New Roman" w:hAnsi="Calibri" w:cs="Calibri"/>
          <w:b/>
          <w:bCs/>
          <w:color w:val="0591B4"/>
          <w:sz w:val="30"/>
          <w:szCs w:val="30"/>
          <w:lang w:eastAsia="en-GB"/>
        </w:rPr>
        <w:t xml:space="preserve"> </w:t>
      </w:r>
      <w:r w:rsidR="00F906E4">
        <w:rPr>
          <w:rFonts w:ascii="Calibri" w:eastAsia="Times New Roman" w:hAnsi="Calibri" w:cs="Calibri"/>
          <w:color w:val="0591B4"/>
          <w:sz w:val="30"/>
          <w:szCs w:val="30"/>
          <w:lang w:eastAsia="en-GB"/>
        </w:rPr>
        <w:t>Alison Hine, Paul Osborne</w:t>
      </w:r>
    </w:p>
    <w:sdt>
      <w:sdtPr>
        <w:rPr>
          <w:rFonts w:asciiTheme="minorHAnsi" w:eastAsiaTheme="minorHAnsi" w:hAnsiTheme="minorHAnsi" w:cstheme="minorBidi"/>
          <w:color w:val="auto"/>
          <w:sz w:val="22"/>
          <w:szCs w:val="22"/>
          <w:lang w:eastAsia="en-US"/>
        </w:rPr>
        <w:id w:val="2046086999"/>
        <w:docPartObj>
          <w:docPartGallery w:val="Table of Contents"/>
          <w:docPartUnique/>
        </w:docPartObj>
      </w:sdtPr>
      <w:sdtEndPr>
        <w:rPr>
          <w:b/>
          <w:bCs/>
        </w:rPr>
      </w:sdtEndPr>
      <w:sdtContent>
        <w:p w14:paraId="730622A4" w14:textId="2608DC5A" w:rsidR="00A71368" w:rsidRDefault="00A71368">
          <w:pPr>
            <w:pStyle w:val="TOCHeading"/>
          </w:pPr>
          <w:r>
            <w:t>Contents</w:t>
          </w:r>
        </w:p>
        <w:p w14:paraId="770E30B7" w14:textId="6387F4CD" w:rsidR="00BF5878" w:rsidRDefault="00A71368">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115947918" w:history="1">
            <w:r w:rsidR="00BF5878" w:rsidRPr="001D24DC">
              <w:rPr>
                <w:rStyle w:val="Hyperlink"/>
                <w:rFonts w:eastAsia="Times New Roman"/>
                <w:noProof/>
                <w:shd w:val="clear" w:color="auto" w:fill="FFFFFF"/>
                <w:lang w:eastAsia="en-GB"/>
              </w:rPr>
              <w:t>Where are you at (review of status)? How we can support you</w:t>
            </w:r>
            <w:r w:rsidR="00BF5878">
              <w:rPr>
                <w:noProof/>
                <w:webHidden/>
              </w:rPr>
              <w:tab/>
            </w:r>
            <w:r w:rsidR="00BF5878">
              <w:rPr>
                <w:noProof/>
                <w:webHidden/>
              </w:rPr>
              <w:fldChar w:fldCharType="begin"/>
            </w:r>
            <w:r w:rsidR="00BF5878">
              <w:rPr>
                <w:noProof/>
                <w:webHidden/>
              </w:rPr>
              <w:instrText xml:space="preserve"> PAGEREF _Toc115947918 \h </w:instrText>
            </w:r>
            <w:r w:rsidR="00BF5878">
              <w:rPr>
                <w:noProof/>
                <w:webHidden/>
              </w:rPr>
            </w:r>
            <w:r w:rsidR="00BF5878">
              <w:rPr>
                <w:noProof/>
                <w:webHidden/>
              </w:rPr>
              <w:fldChar w:fldCharType="separate"/>
            </w:r>
            <w:r w:rsidR="00BF5878">
              <w:rPr>
                <w:noProof/>
                <w:webHidden/>
              </w:rPr>
              <w:t>1</w:t>
            </w:r>
            <w:r w:rsidR="00BF5878">
              <w:rPr>
                <w:noProof/>
                <w:webHidden/>
              </w:rPr>
              <w:fldChar w:fldCharType="end"/>
            </w:r>
          </w:hyperlink>
        </w:p>
        <w:p w14:paraId="766FE572" w14:textId="49D56209" w:rsidR="00BF5878" w:rsidRDefault="00BF5878">
          <w:pPr>
            <w:pStyle w:val="TOC1"/>
            <w:tabs>
              <w:tab w:val="right" w:leader="dot" w:pos="9016"/>
            </w:tabs>
            <w:rPr>
              <w:rFonts w:eastAsiaTheme="minorEastAsia"/>
              <w:noProof/>
              <w:lang w:eastAsia="en-GB"/>
            </w:rPr>
          </w:pPr>
          <w:hyperlink w:anchor="_Toc115947919" w:history="1">
            <w:r w:rsidRPr="001D24DC">
              <w:rPr>
                <w:rStyle w:val="Hyperlink"/>
                <w:rFonts w:eastAsia="Times New Roman"/>
                <w:noProof/>
                <w:shd w:val="clear" w:color="auto" w:fill="FFFFFF"/>
                <w:lang w:eastAsia="en-GB"/>
              </w:rPr>
              <w:t>Staff changes – housekeeping</w:t>
            </w:r>
            <w:r>
              <w:rPr>
                <w:noProof/>
                <w:webHidden/>
              </w:rPr>
              <w:tab/>
            </w:r>
            <w:r>
              <w:rPr>
                <w:noProof/>
                <w:webHidden/>
              </w:rPr>
              <w:fldChar w:fldCharType="begin"/>
            </w:r>
            <w:r>
              <w:rPr>
                <w:noProof/>
                <w:webHidden/>
              </w:rPr>
              <w:instrText xml:space="preserve"> PAGEREF _Toc115947919 \h </w:instrText>
            </w:r>
            <w:r>
              <w:rPr>
                <w:noProof/>
                <w:webHidden/>
              </w:rPr>
            </w:r>
            <w:r>
              <w:rPr>
                <w:noProof/>
                <w:webHidden/>
              </w:rPr>
              <w:fldChar w:fldCharType="separate"/>
            </w:r>
            <w:r>
              <w:rPr>
                <w:noProof/>
                <w:webHidden/>
              </w:rPr>
              <w:t>2</w:t>
            </w:r>
            <w:r>
              <w:rPr>
                <w:noProof/>
                <w:webHidden/>
              </w:rPr>
              <w:fldChar w:fldCharType="end"/>
            </w:r>
          </w:hyperlink>
        </w:p>
        <w:p w14:paraId="3DC2481E" w14:textId="52737FF5" w:rsidR="00BF5878" w:rsidRDefault="00BF5878">
          <w:pPr>
            <w:pStyle w:val="TOC1"/>
            <w:tabs>
              <w:tab w:val="right" w:leader="dot" w:pos="9016"/>
            </w:tabs>
            <w:rPr>
              <w:rFonts w:eastAsiaTheme="minorEastAsia"/>
              <w:noProof/>
              <w:lang w:eastAsia="en-GB"/>
            </w:rPr>
          </w:pPr>
          <w:hyperlink w:anchor="_Toc115947920" w:history="1">
            <w:r w:rsidRPr="001D24DC">
              <w:rPr>
                <w:rStyle w:val="Hyperlink"/>
                <w:rFonts w:eastAsia="Times New Roman"/>
                <w:noProof/>
                <w:shd w:val="clear" w:color="auto" w:fill="FFFFFF"/>
                <w:lang w:eastAsia="en-GB"/>
              </w:rPr>
              <w:t>KB updates</w:t>
            </w:r>
            <w:r>
              <w:rPr>
                <w:noProof/>
                <w:webHidden/>
              </w:rPr>
              <w:tab/>
            </w:r>
            <w:r>
              <w:rPr>
                <w:noProof/>
                <w:webHidden/>
              </w:rPr>
              <w:fldChar w:fldCharType="begin"/>
            </w:r>
            <w:r>
              <w:rPr>
                <w:noProof/>
                <w:webHidden/>
              </w:rPr>
              <w:instrText xml:space="preserve"> PAGEREF _Toc115947920 \h </w:instrText>
            </w:r>
            <w:r>
              <w:rPr>
                <w:noProof/>
                <w:webHidden/>
              </w:rPr>
            </w:r>
            <w:r>
              <w:rPr>
                <w:noProof/>
                <w:webHidden/>
              </w:rPr>
              <w:fldChar w:fldCharType="separate"/>
            </w:r>
            <w:r>
              <w:rPr>
                <w:noProof/>
                <w:webHidden/>
              </w:rPr>
              <w:t>2</w:t>
            </w:r>
            <w:r>
              <w:rPr>
                <w:noProof/>
                <w:webHidden/>
              </w:rPr>
              <w:fldChar w:fldCharType="end"/>
            </w:r>
          </w:hyperlink>
        </w:p>
        <w:p w14:paraId="61556A8F" w14:textId="08631206" w:rsidR="00BF5878" w:rsidRDefault="00BF5878">
          <w:pPr>
            <w:pStyle w:val="TOC1"/>
            <w:tabs>
              <w:tab w:val="right" w:leader="dot" w:pos="9016"/>
            </w:tabs>
            <w:rPr>
              <w:rFonts w:eastAsiaTheme="minorEastAsia"/>
              <w:noProof/>
              <w:lang w:eastAsia="en-GB"/>
            </w:rPr>
          </w:pPr>
          <w:hyperlink w:anchor="_Toc115947921" w:history="1">
            <w:r w:rsidRPr="001D24DC">
              <w:rPr>
                <w:rStyle w:val="Hyperlink"/>
                <w:rFonts w:eastAsia="Times New Roman"/>
                <w:noProof/>
                <w:shd w:val="clear" w:color="auto" w:fill="FFFFFF"/>
                <w:lang w:eastAsia="en-GB"/>
              </w:rPr>
              <w:t>UK data protection and digital information bill</w:t>
            </w:r>
            <w:r>
              <w:rPr>
                <w:noProof/>
                <w:webHidden/>
              </w:rPr>
              <w:tab/>
            </w:r>
            <w:r>
              <w:rPr>
                <w:noProof/>
                <w:webHidden/>
              </w:rPr>
              <w:fldChar w:fldCharType="begin"/>
            </w:r>
            <w:r>
              <w:rPr>
                <w:noProof/>
                <w:webHidden/>
              </w:rPr>
              <w:instrText xml:space="preserve"> PAGEREF _Toc115947921 \h </w:instrText>
            </w:r>
            <w:r>
              <w:rPr>
                <w:noProof/>
                <w:webHidden/>
              </w:rPr>
            </w:r>
            <w:r>
              <w:rPr>
                <w:noProof/>
                <w:webHidden/>
              </w:rPr>
              <w:fldChar w:fldCharType="separate"/>
            </w:r>
            <w:r>
              <w:rPr>
                <w:noProof/>
                <w:webHidden/>
              </w:rPr>
              <w:t>2</w:t>
            </w:r>
            <w:r>
              <w:rPr>
                <w:noProof/>
                <w:webHidden/>
              </w:rPr>
              <w:fldChar w:fldCharType="end"/>
            </w:r>
          </w:hyperlink>
        </w:p>
        <w:p w14:paraId="24E5CA9D" w14:textId="5EE60B14" w:rsidR="00BF5878" w:rsidRDefault="00BF5878">
          <w:pPr>
            <w:pStyle w:val="TOC1"/>
            <w:tabs>
              <w:tab w:val="right" w:leader="dot" w:pos="9016"/>
            </w:tabs>
            <w:rPr>
              <w:rFonts w:eastAsiaTheme="minorEastAsia"/>
              <w:noProof/>
              <w:lang w:eastAsia="en-GB"/>
            </w:rPr>
          </w:pPr>
          <w:hyperlink w:anchor="_Toc115947922" w:history="1">
            <w:r w:rsidRPr="001D24DC">
              <w:rPr>
                <w:rStyle w:val="Hyperlink"/>
                <w:noProof/>
              </w:rPr>
              <w:t>Record of Processing and supplier due diligence</w:t>
            </w:r>
            <w:r>
              <w:rPr>
                <w:noProof/>
                <w:webHidden/>
              </w:rPr>
              <w:tab/>
            </w:r>
            <w:r>
              <w:rPr>
                <w:noProof/>
                <w:webHidden/>
              </w:rPr>
              <w:fldChar w:fldCharType="begin"/>
            </w:r>
            <w:r>
              <w:rPr>
                <w:noProof/>
                <w:webHidden/>
              </w:rPr>
              <w:instrText xml:space="preserve"> PAGEREF _Toc115947922 \h </w:instrText>
            </w:r>
            <w:r>
              <w:rPr>
                <w:noProof/>
                <w:webHidden/>
              </w:rPr>
            </w:r>
            <w:r>
              <w:rPr>
                <w:noProof/>
                <w:webHidden/>
              </w:rPr>
              <w:fldChar w:fldCharType="separate"/>
            </w:r>
            <w:r>
              <w:rPr>
                <w:noProof/>
                <w:webHidden/>
              </w:rPr>
              <w:t>2</w:t>
            </w:r>
            <w:r>
              <w:rPr>
                <w:noProof/>
                <w:webHidden/>
              </w:rPr>
              <w:fldChar w:fldCharType="end"/>
            </w:r>
          </w:hyperlink>
        </w:p>
        <w:p w14:paraId="1E9ABAA2" w14:textId="62657597" w:rsidR="00BF5878" w:rsidRDefault="00BF5878">
          <w:pPr>
            <w:pStyle w:val="TOC1"/>
            <w:tabs>
              <w:tab w:val="right" w:leader="dot" w:pos="9016"/>
            </w:tabs>
            <w:rPr>
              <w:rFonts w:eastAsiaTheme="minorEastAsia"/>
              <w:noProof/>
              <w:lang w:eastAsia="en-GB"/>
            </w:rPr>
          </w:pPr>
          <w:hyperlink w:anchor="_Toc115947923" w:history="1">
            <w:r w:rsidRPr="001D24DC">
              <w:rPr>
                <w:rStyle w:val="Hyperlink"/>
                <w:rFonts w:eastAsia="Times New Roman"/>
                <w:noProof/>
                <w:lang w:eastAsia="en-GB"/>
              </w:rPr>
              <w:t>Staff training and raising staff awareness</w:t>
            </w:r>
            <w:r>
              <w:rPr>
                <w:noProof/>
                <w:webHidden/>
              </w:rPr>
              <w:tab/>
            </w:r>
            <w:r>
              <w:rPr>
                <w:noProof/>
                <w:webHidden/>
              </w:rPr>
              <w:fldChar w:fldCharType="begin"/>
            </w:r>
            <w:r>
              <w:rPr>
                <w:noProof/>
                <w:webHidden/>
              </w:rPr>
              <w:instrText xml:space="preserve"> PAGEREF _Toc115947923 \h </w:instrText>
            </w:r>
            <w:r>
              <w:rPr>
                <w:noProof/>
                <w:webHidden/>
              </w:rPr>
            </w:r>
            <w:r>
              <w:rPr>
                <w:noProof/>
                <w:webHidden/>
              </w:rPr>
              <w:fldChar w:fldCharType="separate"/>
            </w:r>
            <w:r>
              <w:rPr>
                <w:noProof/>
                <w:webHidden/>
              </w:rPr>
              <w:t>3</w:t>
            </w:r>
            <w:r>
              <w:rPr>
                <w:noProof/>
                <w:webHidden/>
              </w:rPr>
              <w:fldChar w:fldCharType="end"/>
            </w:r>
          </w:hyperlink>
        </w:p>
        <w:p w14:paraId="4D6BD25B" w14:textId="30F6AB46" w:rsidR="00A71368" w:rsidRDefault="00A71368">
          <w:r>
            <w:rPr>
              <w:b/>
              <w:bCs/>
            </w:rPr>
            <w:fldChar w:fldCharType="end"/>
          </w:r>
        </w:p>
      </w:sdtContent>
    </w:sdt>
    <w:p w14:paraId="4802D067" w14:textId="77777777" w:rsidR="003E5DF9" w:rsidRPr="003E5DF9" w:rsidRDefault="003E5DF9" w:rsidP="003E5DF9">
      <w:pPr>
        <w:spacing w:after="0" w:line="240" w:lineRule="auto"/>
        <w:rPr>
          <w:rFonts w:ascii="Times New Roman" w:eastAsia="Times New Roman" w:hAnsi="Times New Roman" w:cs="Times New Roman"/>
          <w:sz w:val="24"/>
          <w:szCs w:val="24"/>
          <w:lang w:eastAsia="en-GB"/>
        </w:rPr>
      </w:pPr>
    </w:p>
    <w:p w14:paraId="2F01D73C" w14:textId="77777777" w:rsidR="003E5DF9" w:rsidRPr="003E5DF9" w:rsidRDefault="003E5DF9" w:rsidP="003E5DF9">
      <w:pPr>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b/>
          <w:bCs/>
          <w:color w:val="0591B4"/>
          <w:sz w:val="24"/>
          <w:szCs w:val="24"/>
          <w:lang w:eastAsia="en-GB"/>
        </w:rPr>
        <w:t>Agenda </w:t>
      </w:r>
    </w:p>
    <w:p w14:paraId="74AAEE23" w14:textId="77777777" w:rsidR="003E5DF9" w:rsidRPr="003E5DF9" w:rsidRDefault="003E5DF9" w:rsidP="003E5DF9">
      <w:pPr>
        <w:shd w:val="clear" w:color="auto" w:fill="FFFFFF"/>
        <w:spacing w:after="0" w:line="240" w:lineRule="auto"/>
        <w:ind w:left="720"/>
        <w:rPr>
          <w:rFonts w:ascii="Times New Roman" w:eastAsia="Times New Roman" w:hAnsi="Times New Roman" w:cs="Times New Roman"/>
          <w:sz w:val="24"/>
          <w:szCs w:val="24"/>
          <w:lang w:eastAsia="en-GB"/>
        </w:rPr>
      </w:pPr>
      <w:r w:rsidRPr="003E5DF9">
        <w:rPr>
          <w:rFonts w:ascii="Calibri" w:eastAsia="Times New Roman" w:hAnsi="Calibri" w:cs="Calibri"/>
          <w:color w:val="000000"/>
          <w:sz w:val="24"/>
          <w:szCs w:val="24"/>
          <w:lang w:eastAsia="en-GB"/>
        </w:rPr>
        <w:t>Introductions</w:t>
      </w:r>
    </w:p>
    <w:p w14:paraId="5C7EB0A5" w14:textId="77777777" w:rsidR="003E5DF9" w:rsidRPr="003E5DF9" w:rsidRDefault="003E5DF9" w:rsidP="003E5DF9">
      <w:pPr>
        <w:numPr>
          <w:ilvl w:val="0"/>
          <w:numId w:val="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Where are you at (review of status)? How we can support you</w:t>
      </w:r>
    </w:p>
    <w:p w14:paraId="034B9492" w14:textId="77777777" w:rsidR="003E5DF9" w:rsidRPr="003E5DF9" w:rsidRDefault="003E5DF9" w:rsidP="003E5DF9">
      <w:pPr>
        <w:numPr>
          <w:ilvl w:val="0"/>
          <w:numId w:val="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Staff changes - housekeeping</w:t>
      </w:r>
    </w:p>
    <w:p w14:paraId="058F445D" w14:textId="77777777" w:rsidR="003E5DF9" w:rsidRPr="003E5DF9" w:rsidRDefault="003E5DF9" w:rsidP="003E5DF9">
      <w:pPr>
        <w:numPr>
          <w:ilvl w:val="0"/>
          <w:numId w:val="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DPE KB updates (to do lists, making the rounds accountability tracker,  latest news etc)</w:t>
      </w:r>
    </w:p>
    <w:p w14:paraId="643E546A" w14:textId="77777777" w:rsidR="003E5DF9" w:rsidRPr="003E5DF9" w:rsidRDefault="003E5DF9" w:rsidP="003E5DF9">
      <w:pPr>
        <w:numPr>
          <w:ilvl w:val="0"/>
          <w:numId w:val="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The UK data protection and digital information bill - what is it?</w:t>
      </w:r>
    </w:p>
    <w:p w14:paraId="431D7B73" w14:textId="1E69E0EC" w:rsidR="003E5DF9" w:rsidRPr="003E5DF9" w:rsidRDefault="003E5DF9" w:rsidP="00BF5878">
      <w:pPr>
        <w:numPr>
          <w:ilvl w:val="0"/>
          <w:numId w:val="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 xml:space="preserve">Record of Processing and supplier due diligence - what’s next with any new </w:t>
      </w:r>
    </w:p>
    <w:p w14:paraId="5D15C5E4" w14:textId="77777777" w:rsidR="003E5DF9" w:rsidRPr="003E5DF9" w:rsidRDefault="003E5DF9" w:rsidP="003E5DF9">
      <w:pPr>
        <w:numPr>
          <w:ilvl w:val="0"/>
          <w:numId w:val="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Staff training and raising staff awareness</w:t>
      </w:r>
    </w:p>
    <w:p w14:paraId="275590E0" w14:textId="77777777" w:rsidR="003E5DF9" w:rsidRPr="003E5DF9" w:rsidRDefault="003E5DF9" w:rsidP="003E5DF9">
      <w:pPr>
        <w:numPr>
          <w:ilvl w:val="0"/>
          <w:numId w:val="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Confirm future appointments</w:t>
      </w:r>
    </w:p>
    <w:p w14:paraId="18A39B13" w14:textId="77777777" w:rsidR="003E5DF9" w:rsidRPr="003E5DF9" w:rsidRDefault="003E5DF9" w:rsidP="003E5DF9">
      <w:pPr>
        <w:shd w:val="clear" w:color="auto" w:fill="FFFFFF"/>
        <w:spacing w:after="0" w:line="240" w:lineRule="auto"/>
        <w:rPr>
          <w:rFonts w:ascii="Times New Roman" w:eastAsia="Times New Roman" w:hAnsi="Times New Roman" w:cs="Times New Roman"/>
          <w:sz w:val="24"/>
          <w:szCs w:val="24"/>
          <w:lang w:eastAsia="en-GB"/>
        </w:rPr>
      </w:pPr>
      <w:r w:rsidRPr="003E5DF9">
        <w:rPr>
          <w:rFonts w:ascii="Times New Roman" w:eastAsia="Times New Roman" w:hAnsi="Times New Roman" w:cs="Times New Roman"/>
          <w:sz w:val="24"/>
          <w:szCs w:val="24"/>
          <w:lang w:eastAsia="en-GB"/>
        </w:rPr>
        <w:t> </w:t>
      </w:r>
    </w:p>
    <w:p w14:paraId="5780D622" w14:textId="77777777" w:rsidR="003E5DF9" w:rsidRPr="003E5DF9" w:rsidRDefault="003E5DF9" w:rsidP="00A71368">
      <w:pPr>
        <w:pStyle w:val="Heading1"/>
        <w:rPr>
          <w:rFonts w:eastAsia="Times New Roman"/>
          <w:lang w:eastAsia="en-GB"/>
        </w:rPr>
      </w:pPr>
      <w:bookmarkStart w:id="0" w:name="_Toc115947918"/>
      <w:r w:rsidRPr="003E5DF9">
        <w:rPr>
          <w:rFonts w:eastAsia="Times New Roman"/>
          <w:shd w:val="clear" w:color="auto" w:fill="FFFFFF"/>
          <w:lang w:eastAsia="en-GB"/>
        </w:rPr>
        <w:t>Where are you at (review of status)? How we can support you</w:t>
      </w:r>
      <w:bookmarkEnd w:id="0"/>
    </w:p>
    <w:p w14:paraId="44B84E34" w14:textId="197EDA89" w:rsidR="00287E1B" w:rsidRDefault="00287E1B" w:rsidP="003E5DF9">
      <w:pPr>
        <w:spacing w:after="0" w:line="240" w:lineRule="auto"/>
        <w:rPr>
          <w:rFonts w:eastAsia="Times New Roman" w:cstheme="minorHAnsi"/>
          <w:sz w:val="24"/>
          <w:szCs w:val="24"/>
          <w:lang w:eastAsia="en-GB"/>
        </w:rPr>
      </w:pPr>
      <w:r>
        <w:rPr>
          <w:rFonts w:eastAsia="Times New Roman" w:cstheme="minorHAnsi"/>
          <w:sz w:val="24"/>
          <w:szCs w:val="24"/>
          <w:lang w:eastAsia="en-GB"/>
        </w:rPr>
        <w:t>A reminder to check page 20 of the Data Protection Policy on your website as there is no date for when the policy was approved by the Governing board.  Also there are parts of the DPE Template still in the document.</w:t>
      </w:r>
    </w:p>
    <w:p w14:paraId="6C96A2F8" w14:textId="319033C6" w:rsidR="00287E1B" w:rsidRDefault="00287E1B" w:rsidP="003E5DF9">
      <w:pPr>
        <w:spacing w:after="0" w:line="240" w:lineRule="auto"/>
        <w:rPr>
          <w:rFonts w:eastAsia="Times New Roman" w:cstheme="minorHAnsi"/>
          <w:sz w:val="24"/>
          <w:szCs w:val="24"/>
          <w:lang w:eastAsia="en-GB"/>
        </w:rPr>
      </w:pPr>
      <w:r>
        <w:rPr>
          <w:rFonts w:eastAsia="Times New Roman" w:cstheme="minorHAnsi"/>
          <w:sz w:val="24"/>
          <w:szCs w:val="24"/>
          <w:lang w:eastAsia="en-GB"/>
        </w:rPr>
        <w:t xml:space="preserve">The privacy notice was not </w:t>
      </w:r>
      <w:r w:rsidR="00252668">
        <w:rPr>
          <w:rFonts w:eastAsia="Times New Roman" w:cstheme="minorHAnsi"/>
          <w:sz w:val="24"/>
          <w:szCs w:val="24"/>
          <w:lang w:eastAsia="en-GB"/>
        </w:rPr>
        <w:t xml:space="preserve">easily </w:t>
      </w:r>
      <w:r>
        <w:rPr>
          <w:rFonts w:eastAsia="Times New Roman" w:cstheme="minorHAnsi"/>
          <w:sz w:val="24"/>
          <w:szCs w:val="24"/>
          <w:lang w:eastAsia="en-GB"/>
        </w:rPr>
        <w:t>viewable on the school website.</w:t>
      </w:r>
    </w:p>
    <w:p w14:paraId="02712BE7" w14:textId="77777777" w:rsidR="00A90B95" w:rsidRDefault="00A90B95" w:rsidP="003E5DF9">
      <w:pPr>
        <w:spacing w:after="0" w:line="240" w:lineRule="auto"/>
        <w:rPr>
          <w:rFonts w:eastAsia="Times New Roman" w:cstheme="minorHAnsi"/>
          <w:sz w:val="24"/>
          <w:szCs w:val="24"/>
          <w:lang w:eastAsia="en-GB"/>
        </w:rPr>
      </w:pPr>
    </w:p>
    <w:p w14:paraId="04A3B2F8" w14:textId="68F61CB6" w:rsidR="003E5DF9" w:rsidRPr="00287E1B" w:rsidRDefault="00287E1B" w:rsidP="003E5DF9">
      <w:pPr>
        <w:spacing w:after="0" w:line="240" w:lineRule="auto"/>
        <w:rPr>
          <w:rFonts w:eastAsia="Times New Roman" w:cstheme="minorHAnsi"/>
          <w:sz w:val="24"/>
          <w:szCs w:val="24"/>
          <w:lang w:eastAsia="en-GB"/>
        </w:rPr>
      </w:pPr>
      <w:r w:rsidRPr="00287E1B">
        <w:rPr>
          <w:rFonts w:eastAsia="Times New Roman" w:cstheme="minorHAnsi"/>
          <w:sz w:val="24"/>
          <w:szCs w:val="24"/>
          <w:lang w:eastAsia="en-GB"/>
        </w:rPr>
        <w:t>As discussed, please see below further information about policies:</w:t>
      </w:r>
    </w:p>
    <w:p w14:paraId="223FFC9C" w14:textId="77777777" w:rsidR="00287E1B" w:rsidRPr="003E5DF9" w:rsidRDefault="00287E1B" w:rsidP="003E5DF9">
      <w:pPr>
        <w:spacing w:after="0" w:line="240" w:lineRule="auto"/>
        <w:rPr>
          <w:rFonts w:ascii="Times New Roman" w:eastAsia="Times New Roman" w:hAnsi="Times New Roman" w:cs="Times New Roman"/>
          <w:sz w:val="24"/>
          <w:szCs w:val="24"/>
          <w:lang w:eastAsia="en-GB"/>
        </w:rPr>
      </w:pPr>
    </w:p>
    <w:p w14:paraId="171574B1" w14:textId="77777777" w:rsidR="003E5DF9" w:rsidRPr="003E5DF9" w:rsidRDefault="003E5DF9" w:rsidP="003E5DF9">
      <w:pPr>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color w:val="000000"/>
          <w:sz w:val="24"/>
          <w:szCs w:val="24"/>
          <w:lang w:eastAsia="en-GB"/>
        </w:rPr>
        <w:t>By now you should have all of your main updated compliance documents. Although the documents below are not all statutory to have on your website, for transparency and ease of managing these documents, it is good practice to have a data protection section on your website and consider including the following documents:</w:t>
      </w:r>
    </w:p>
    <w:p w14:paraId="2D2A5E4D" w14:textId="77777777" w:rsidR="003E5DF9" w:rsidRPr="003E5DF9" w:rsidRDefault="003E5DF9" w:rsidP="003E5DF9">
      <w:pPr>
        <w:spacing w:after="0" w:line="240" w:lineRule="auto"/>
        <w:rPr>
          <w:rFonts w:ascii="Times New Roman" w:eastAsia="Times New Roman" w:hAnsi="Times New Roman" w:cs="Times New Roman"/>
          <w:sz w:val="24"/>
          <w:szCs w:val="24"/>
          <w:lang w:eastAsia="en-GB"/>
        </w:rPr>
      </w:pPr>
    </w:p>
    <w:p w14:paraId="4D708C0F" w14:textId="77777777" w:rsidR="003E5DF9" w:rsidRPr="003E5DF9" w:rsidRDefault="003E5DF9" w:rsidP="003E5DF9">
      <w:pPr>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b/>
          <w:bCs/>
          <w:color w:val="000000"/>
          <w:sz w:val="24"/>
          <w:szCs w:val="24"/>
          <w:lang w:eastAsia="en-GB"/>
        </w:rPr>
        <w:t>Website documents:</w:t>
      </w:r>
    </w:p>
    <w:p w14:paraId="71B9FE5A" w14:textId="77777777" w:rsidR="003E5DF9" w:rsidRPr="003E5DF9" w:rsidRDefault="003E5DF9" w:rsidP="003E5DF9">
      <w:pPr>
        <w:numPr>
          <w:ilvl w:val="0"/>
          <w:numId w:val="3"/>
        </w:numPr>
        <w:spacing w:after="0" w:line="240" w:lineRule="auto"/>
        <w:jc w:val="both"/>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GDPR/data protection policy</w:t>
      </w:r>
    </w:p>
    <w:p w14:paraId="075FB9E9" w14:textId="77777777" w:rsidR="003E5DF9" w:rsidRPr="003E5DF9" w:rsidRDefault="003E5DF9" w:rsidP="003E5DF9">
      <w:pPr>
        <w:numPr>
          <w:ilvl w:val="0"/>
          <w:numId w:val="3"/>
        </w:numPr>
        <w:spacing w:after="0" w:line="240" w:lineRule="auto"/>
        <w:jc w:val="both"/>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Privacy notice(s)</w:t>
      </w:r>
    </w:p>
    <w:p w14:paraId="7E6BD2D1" w14:textId="77777777" w:rsidR="003E5DF9" w:rsidRPr="003E5DF9" w:rsidRDefault="003E5DF9" w:rsidP="003E5DF9">
      <w:pPr>
        <w:numPr>
          <w:ilvl w:val="0"/>
          <w:numId w:val="3"/>
        </w:numPr>
        <w:spacing w:after="0" w:line="240" w:lineRule="auto"/>
        <w:jc w:val="both"/>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lastRenderedPageBreak/>
        <w:t>SAR and data breach procedure</w:t>
      </w:r>
    </w:p>
    <w:p w14:paraId="09839E74" w14:textId="77777777" w:rsidR="003E5DF9" w:rsidRPr="003E5DF9" w:rsidRDefault="003E5DF9" w:rsidP="003E5DF9">
      <w:pPr>
        <w:numPr>
          <w:ilvl w:val="0"/>
          <w:numId w:val="3"/>
        </w:numPr>
        <w:spacing w:after="0" w:line="240" w:lineRule="auto"/>
        <w:jc w:val="both"/>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FOI and publication scheme</w:t>
      </w:r>
    </w:p>
    <w:p w14:paraId="19628BCE" w14:textId="77777777" w:rsidR="003E5DF9" w:rsidRPr="003E5DF9" w:rsidRDefault="003E5DF9" w:rsidP="003E5DF9">
      <w:pPr>
        <w:numPr>
          <w:ilvl w:val="0"/>
          <w:numId w:val="3"/>
        </w:numPr>
        <w:spacing w:after="0" w:line="240" w:lineRule="auto"/>
        <w:jc w:val="both"/>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Supplier/third party list</w:t>
      </w:r>
    </w:p>
    <w:p w14:paraId="749A1222" w14:textId="77777777" w:rsidR="003E5DF9" w:rsidRPr="003E5DF9" w:rsidRDefault="003E5DF9" w:rsidP="003E5DF9">
      <w:pPr>
        <w:spacing w:after="0" w:line="240" w:lineRule="auto"/>
        <w:rPr>
          <w:rFonts w:ascii="Times New Roman" w:eastAsia="Times New Roman" w:hAnsi="Times New Roman" w:cs="Times New Roman"/>
          <w:sz w:val="24"/>
          <w:szCs w:val="24"/>
          <w:lang w:eastAsia="en-GB"/>
        </w:rPr>
      </w:pPr>
    </w:p>
    <w:p w14:paraId="55B69A50" w14:textId="77777777" w:rsidR="003E5DF9" w:rsidRPr="003E5DF9" w:rsidRDefault="003E5DF9" w:rsidP="003E5DF9">
      <w:pPr>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b/>
          <w:bCs/>
          <w:color w:val="000000"/>
          <w:sz w:val="24"/>
          <w:szCs w:val="24"/>
          <w:lang w:eastAsia="en-GB"/>
        </w:rPr>
        <w:t>Other useful documents to review and check that you have are:</w:t>
      </w:r>
    </w:p>
    <w:p w14:paraId="594AC18F" w14:textId="77777777" w:rsidR="003E5DF9" w:rsidRPr="003E5DF9" w:rsidRDefault="003E5DF9" w:rsidP="003E5DF9">
      <w:pPr>
        <w:numPr>
          <w:ilvl w:val="0"/>
          <w:numId w:val="4"/>
        </w:numPr>
        <w:spacing w:after="0" w:line="240" w:lineRule="auto"/>
        <w:jc w:val="both"/>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Work away from school policy </w:t>
      </w:r>
    </w:p>
    <w:p w14:paraId="23F06444" w14:textId="77777777" w:rsidR="003E5DF9" w:rsidRPr="003E5DF9" w:rsidRDefault="003E5DF9" w:rsidP="003E5DF9">
      <w:pPr>
        <w:numPr>
          <w:ilvl w:val="0"/>
          <w:numId w:val="4"/>
        </w:numPr>
        <w:spacing w:after="0" w:line="240" w:lineRule="auto"/>
        <w:jc w:val="both"/>
        <w:textAlignment w:val="baseline"/>
        <w:rPr>
          <w:rFonts w:ascii="Arial" w:eastAsia="Times New Roman" w:hAnsi="Arial" w:cs="Arial"/>
          <w:color w:val="000000"/>
          <w:sz w:val="24"/>
          <w:szCs w:val="24"/>
          <w:lang w:eastAsia="en-GB"/>
        </w:rPr>
      </w:pPr>
      <w:r w:rsidRPr="003E5DF9">
        <w:rPr>
          <w:rFonts w:ascii="Calibri" w:eastAsia="Times New Roman" w:hAnsi="Calibri" w:cs="Calibri"/>
          <w:color w:val="000000"/>
          <w:sz w:val="24"/>
          <w:szCs w:val="24"/>
          <w:lang w:eastAsia="en-GB"/>
        </w:rPr>
        <w:t>Information Security/Passwords </w:t>
      </w:r>
    </w:p>
    <w:p w14:paraId="58434BF5" w14:textId="77777777" w:rsidR="003E5DF9" w:rsidRPr="003E5DF9" w:rsidRDefault="003E5DF9" w:rsidP="003E5DF9">
      <w:pPr>
        <w:numPr>
          <w:ilvl w:val="0"/>
          <w:numId w:val="4"/>
        </w:numPr>
        <w:spacing w:after="0" w:line="240" w:lineRule="auto"/>
        <w:jc w:val="both"/>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Review of consent documentation. Consent guidance and consent withdrawal can also be added to the GDPR section of the school website</w:t>
      </w:r>
    </w:p>
    <w:p w14:paraId="4C04D220" w14:textId="77777777" w:rsidR="003E5DF9" w:rsidRPr="003E5DF9" w:rsidRDefault="003E5DF9" w:rsidP="00A71368">
      <w:pPr>
        <w:pStyle w:val="Heading1"/>
        <w:rPr>
          <w:rFonts w:eastAsia="Times New Roman"/>
          <w:lang w:eastAsia="en-GB"/>
        </w:rPr>
      </w:pPr>
      <w:bookmarkStart w:id="1" w:name="_Toc115947919"/>
      <w:r w:rsidRPr="003E5DF9">
        <w:rPr>
          <w:rFonts w:eastAsia="Times New Roman"/>
          <w:shd w:val="clear" w:color="auto" w:fill="FFFFFF"/>
          <w:lang w:eastAsia="en-GB"/>
        </w:rPr>
        <w:t>Staff changes – housekeeping</w:t>
      </w:r>
      <w:bookmarkEnd w:id="1"/>
    </w:p>
    <w:p w14:paraId="6FFDFA07" w14:textId="77777777" w:rsidR="003E5DF9" w:rsidRPr="003E5DF9" w:rsidRDefault="003E5DF9" w:rsidP="003E5DF9">
      <w:pPr>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color w:val="000000"/>
          <w:sz w:val="24"/>
          <w:szCs w:val="24"/>
          <w:lang w:eastAsia="en-GB"/>
        </w:rPr>
        <w:t xml:space="preserve">Reminder to </w:t>
      </w:r>
      <w:r w:rsidRPr="003E5DF9">
        <w:rPr>
          <w:rFonts w:ascii="Calibri" w:eastAsia="Times New Roman" w:hAnsi="Calibri" w:cs="Calibri"/>
          <w:b/>
          <w:bCs/>
          <w:color w:val="000000"/>
          <w:sz w:val="24"/>
          <w:szCs w:val="24"/>
          <w:lang w:eastAsia="en-GB"/>
        </w:rPr>
        <w:t xml:space="preserve">set new staff </w:t>
      </w:r>
      <w:r w:rsidRPr="003E5DF9">
        <w:rPr>
          <w:rFonts w:ascii="Calibri" w:eastAsia="Times New Roman" w:hAnsi="Calibri" w:cs="Calibri"/>
          <w:color w:val="000000"/>
          <w:sz w:val="24"/>
          <w:szCs w:val="24"/>
          <w:lang w:eastAsia="en-GB"/>
        </w:rPr>
        <w:t xml:space="preserve">up on the DPE website and </w:t>
      </w:r>
      <w:r w:rsidRPr="003E5DF9">
        <w:rPr>
          <w:rFonts w:ascii="Calibri" w:eastAsia="Times New Roman" w:hAnsi="Calibri" w:cs="Calibri"/>
          <w:b/>
          <w:bCs/>
          <w:color w:val="000000"/>
          <w:sz w:val="24"/>
          <w:szCs w:val="24"/>
          <w:lang w:eastAsia="en-GB"/>
        </w:rPr>
        <w:t>remove leavers</w:t>
      </w:r>
      <w:r w:rsidRPr="003E5DF9">
        <w:rPr>
          <w:rFonts w:ascii="Calibri" w:eastAsia="Times New Roman" w:hAnsi="Calibri" w:cs="Calibri"/>
          <w:color w:val="000000"/>
          <w:sz w:val="24"/>
          <w:szCs w:val="24"/>
          <w:lang w:eastAsia="en-GB"/>
        </w:rPr>
        <w:t>: DPE dashboard&gt;users&gt;add staff, either manually or bulk import.</w:t>
      </w:r>
      <w:r w:rsidRPr="003E5DF9">
        <w:rPr>
          <w:rFonts w:ascii="Calibri" w:eastAsia="Times New Roman" w:hAnsi="Calibri" w:cs="Calibri"/>
          <w:color w:val="595959"/>
          <w:sz w:val="24"/>
          <w:szCs w:val="24"/>
          <w:lang w:eastAsia="en-GB"/>
        </w:rPr>
        <w:t xml:space="preserve"> </w:t>
      </w:r>
      <w:r w:rsidRPr="003E5DF9">
        <w:rPr>
          <w:rFonts w:ascii="Calibri" w:eastAsia="Times New Roman" w:hAnsi="Calibri" w:cs="Calibri"/>
          <w:color w:val="000000"/>
          <w:sz w:val="24"/>
          <w:szCs w:val="24"/>
          <w:lang w:eastAsia="en-GB"/>
        </w:rPr>
        <w:t>Kalina at DPE (client support) is here to help you and can be contacted for support at:</w:t>
      </w:r>
    </w:p>
    <w:p w14:paraId="7D6DC7AA" w14:textId="77777777" w:rsidR="003E5DF9" w:rsidRPr="003E5DF9" w:rsidRDefault="003E5DF9" w:rsidP="003E5DF9">
      <w:pPr>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color w:val="000000"/>
          <w:sz w:val="24"/>
          <w:szCs w:val="24"/>
          <w:lang w:eastAsia="en-GB"/>
        </w:rPr>
        <w:t> ka</w:t>
      </w:r>
      <w:r w:rsidRPr="003E5DF9">
        <w:rPr>
          <w:rFonts w:ascii="Calibri" w:eastAsia="Times New Roman" w:hAnsi="Calibri" w:cs="Calibri"/>
          <w:color w:val="222222"/>
          <w:sz w:val="24"/>
          <w:szCs w:val="24"/>
          <w:shd w:val="clear" w:color="auto" w:fill="FFFFFF"/>
          <w:lang w:eastAsia="en-GB"/>
        </w:rPr>
        <w:t>lina.voyvodova@dataprotection.education.</w:t>
      </w:r>
    </w:p>
    <w:p w14:paraId="7791BEF6" w14:textId="77777777" w:rsidR="003E5DF9" w:rsidRPr="003E5DF9" w:rsidRDefault="003E5DF9" w:rsidP="003E5DF9">
      <w:pPr>
        <w:shd w:val="clear" w:color="auto" w:fill="FFFFFF"/>
        <w:spacing w:after="0" w:line="240" w:lineRule="auto"/>
        <w:jc w:val="both"/>
        <w:rPr>
          <w:rFonts w:ascii="Times New Roman" w:eastAsia="Times New Roman" w:hAnsi="Times New Roman" w:cs="Times New Roman"/>
          <w:sz w:val="24"/>
          <w:szCs w:val="24"/>
          <w:lang w:eastAsia="en-GB"/>
        </w:rPr>
      </w:pPr>
      <w:r w:rsidRPr="003E5DF9">
        <w:rPr>
          <w:rFonts w:ascii="Times New Roman" w:eastAsia="Times New Roman" w:hAnsi="Times New Roman" w:cs="Times New Roman"/>
          <w:color w:val="000000"/>
          <w:sz w:val="24"/>
          <w:szCs w:val="24"/>
          <w:lang w:eastAsia="en-GB"/>
        </w:rPr>
        <w:t> </w:t>
      </w:r>
    </w:p>
    <w:p w14:paraId="2D57ED76" w14:textId="77777777" w:rsidR="003E5DF9" w:rsidRPr="003E5DF9" w:rsidRDefault="003E5DF9" w:rsidP="003E5DF9">
      <w:pPr>
        <w:shd w:val="clear" w:color="auto" w:fill="FFFFFF"/>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color w:val="222222"/>
          <w:sz w:val="24"/>
          <w:szCs w:val="24"/>
          <w:shd w:val="clear" w:color="auto" w:fill="FFFFFF"/>
          <w:lang w:eastAsia="en-GB"/>
        </w:rPr>
        <w:t xml:space="preserve">For new staff if not already, consider including DPE’s e-learning  GDPR training as part of the </w:t>
      </w:r>
      <w:r w:rsidRPr="003E5DF9">
        <w:rPr>
          <w:rFonts w:ascii="Calibri" w:eastAsia="Times New Roman" w:hAnsi="Calibri" w:cs="Calibri"/>
          <w:b/>
          <w:bCs/>
          <w:color w:val="222222"/>
          <w:sz w:val="24"/>
          <w:szCs w:val="24"/>
          <w:shd w:val="clear" w:color="auto" w:fill="FFFFFF"/>
          <w:lang w:eastAsia="en-GB"/>
        </w:rPr>
        <w:t>induction process.</w:t>
      </w:r>
    </w:p>
    <w:p w14:paraId="213D98B8" w14:textId="77777777" w:rsidR="003E5DF9" w:rsidRPr="003E5DF9" w:rsidRDefault="003E5DF9" w:rsidP="003E5DF9">
      <w:pPr>
        <w:shd w:val="clear" w:color="auto" w:fill="FFFFFF"/>
        <w:spacing w:after="0" w:line="240" w:lineRule="auto"/>
        <w:jc w:val="both"/>
        <w:rPr>
          <w:rFonts w:ascii="Times New Roman" w:eastAsia="Times New Roman" w:hAnsi="Times New Roman" w:cs="Times New Roman"/>
          <w:sz w:val="24"/>
          <w:szCs w:val="24"/>
          <w:lang w:eastAsia="en-GB"/>
        </w:rPr>
      </w:pPr>
      <w:r w:rsidRPr="003E5DF9">
        <w:rPr>
          <w:rFonts w:ascii="Times New Roman" w:eastAsia="Times New Roman" w:hAnsi="Times New Roman" w:cs="Times New Roman"/>
          <w:color w:val="000000"/>
          <w:sz w:val="24"/>
          <w:szCs w:val="24"/>
          <w:lang w:eastAsia="en-GB"/>
        </w:rPr>
        <w:t> </w:t>
      </w:r>
    </w:p>
    <w:p w14:paraId="53187DF2" w14:textId="42110484" w:rsidR="003E5DF9" w:rsidRDefault="003E5DF9" w:rsidP="00A71368">
      <w:pPr>
        <w:pStyle w:val="Heading1"/>
        <w:rPr>
          <w:rFonts w:eastAsia="Times New Roman"/>
          <w:shd w:val="clear" w:color="auto" w:fill="FFFFFF"/>
          <w:lang w:eastAsia="en-GB"/>
        </w:rPr>
      </w:pPr>
      <w:bookmarkStart w:id="2" w:name="_Toc115947920"/>
      <w:r w:rsidRPr="003E5DF9">
        <w:rPr>
          <w:rFonts w:eastAsia="Times New Roman"/>
          <w:shd w:val="clear" w:color="auto" w:fill="FFFFFF"/>
          <w:lang w:eastAsia="en-GB"/>
        </w:rPr>
        <w:t>KB updates</w:t>
      </w:r>
      <w:bookmarkEnd w:id="2"/>
    </w:p>
    <w:p w14:paraId="6DA4821B" w14:textId="041EF70B" w:rsidR="003E5DF9" w:rsidRPr="003E5DF9" w:rsidRDefault="00287E1B" w:rsidP="00287E1B">
      <w:pPr>
        <w:rPr>
          <w:rFonts w:ascii="Times New Roman" w:eastAsia="Times New Roman" w:hAnsi="Times New Roman" w:cs="Times New Roman"/>
          <w:sz w:val="24"/>
          <w:szCs w:val="24"/>
          <w:lang w:eastAsia="en-GB"/>
        </w:rPr>
      </w:pPr>
      <w:r>
        <w:rPr>
          <w:sz w:val="24"/>
          <w:szCs w:val="24"/>
          <w:lang w:eastAsia="en-GB"/>
        </w:rPr>
        <w:t>We discussed using the Best Practise area for the template policies and further information that could be helpful</w:t>
      </w:r>
      <w:r w:rsidR="00252668">
        <w:rPr>
          <w:sz w:val="24"/>
          <w:szCs w:val="24"/>
          <w:lang w:eastAsia="en-GB"/>
        </w:rPr>
        <w:t>.</w:t>
      </w:r>
    </w:p>
    <w:p w14:paraId="5B2033CD" w14:textId="7E3172CC" w:rsidR="003E5DF9" w:rsidRDefault="003E5DF9" w:rsidP="00A71368">
      <w:pPr>
        <w:pStyle w:val="Heading1"/>
        <w:rPr>
          <w:rFonts w:eastAsia="Times New Roman"/>
          <w:shd w:val="clear" w:color="auto" w:fill="FFFFFF"/>
          <w:lang w:eastAsia="en-GB"/>
        </w:rPr>
      </w:pPr>
      <w:bookmarkStart w:id="3" w:name="_Toc115947921"/>
      <w:r w:rsidRPr="003E5DF9">
        <w:rPr>
          <w:rFonts w:eastAsia="Times New Roman"/>
          <w:shd w:val="clear" w:color="auto" w:fill="FFFFFF"/>
          <w:lang w:eastAsia="en-GB"/>
        </w:rPr>
        <w:t>UK data protection and digital information bill</w:t>
      </w:r>
      <w:bookmarkEnd w:id="3"/>
    </w:p>
    <w:p w14:paraId="4A0DED40" w14:textId="09A1855D" w:rsidR="00287E1B" w:rsidRPr="00287E1B" w:rsidRDefault="00287E1B" w:rsidP="00287E1B">
      <w:pPr>
        <w:rPr>
          <w:sz w:val="24"/>
          <w:szCs w:val="24"/>
          <w:lang w:eastAsia="en-GB"/>
        </w:rPr>
      </w:pPr>
      <w:r>
        <w:rPr>
          <w:sz w:val="24"/>
          <w:szCs w:val="24"/>
          <w:lang w:eastAsia="en-GB"/>
        </w:rPr>
        <w:t>We discussed that we are waiting for an update on this but are moving ahead normally.</w:t>
      </w:r>
    </w:p>
    <w:p w14:paraId="3818CCA4" w14:textId="77777777" w:rsidR="003E5DF9" w:rsidRPr="00A71368" w:rsidRDefault="003E5DF9" w:rsidP="00A71368">
      <w:pPr>
        <w:pStyle w:val="Heading1"/>
      </w:pPr>
      <w:bookmarkStart w:id="4" w:name="_Toc115947922"/>
      <w:r w:rsidRPr="00A71368">
        <w:t>Record of Processing and supplier due diligence</w:t>
      </w:r>
      <w:bookmarkEnd w:id="4"/>
      <w:r w:rsidRPr="00A71368">
        <w:t> </w:t>
      </w:r>
    </w:p>
    <w:p w14:paraId="3389C80B" w14:textId="48422F0F" w:rsidR="00287E1B" w:rsidRDefault="00287E1B" w:rsidP="003E5DF9">
      <w:pPr>
        <w:shd w:val="clear" w:color="auto" w:fill="FFFFFF"/>
        <w:spacing w:after="0" w:line="240" w:lineRule="auto"/>
        <w:rPr>
          <w:rFonts w:ascii="Calibri" w:eastAsia="Times New Roman" w:hAnsi="Calibri" w:cs="Calibri"/>
          <w:color w:val="4A4A4A"/>
          <w:sz w:val="24"/>
          <w:szCs w:val="24"/>
          <w:shd w:val="clear" w:color="auto" w:fill="FFFFFF"/>
          <w:lang w:eastAsia="en-GB"/>
        </w:rPr>
      </w:pPr>
      <w:r>
        <w:rPr>
          <w:rFonts w:ascii="Calibri" w:eastAsia="Times New Roman" w:hAnsi="Calibri" w:cs="Calibri"/>
          <w:color w:val="4A4A4A"/>
          <w:sz w:val="24"/>
          <w:szCs w:val="24"/>
          <w:shd w:val="clear" w:color="auto" w:fill="FFFFFF"/>
          <w:lang w:eastAsia="en-GB"/>
        </w:rPr>
        <w:t>We discussed that you</w:t>
      </w:r>
      <w:r w:rsidR="00E07EBB">
        <w:rPr>
          <w:rFonts w:ascii="Calibri" w:eastAsia="Times New Roman" w:hAnsi="Calibri" w:cs="Calibri"/>
          <w:color w:val="4A4A4A"/>
          <w:sz w:val="24"/>
          <w:szCs w:val="24"/>
          <w:shd w:val="clear" w:color="auto" w:fill="FFFFFF"/>
          <w:lang w:eastAsia="en-GB"/>
        </w:rPr>
        <w:t xml:space="preserve"> </w:t>
      </w:r>
      <w:r>
        <w:rPr>
          <w:rFonts w:ascii="Calibri" w:eastAsia="Times New Roman" w:hAnsi="Calibri" w:cs="Calibri"/>
          <w:color w:val="4A4A4A"/>
          <w:sz w:val="24"/>
          <w:szCs w:val="24"/>
          <w:shd w:val="clear" w:color="auto" w:fill="FFFFFF"/>
          <w:lang w:eastAsia="en-GB"/>
        </w:rPr>
        <w:t xml:space="preserve"> will move more towards</w:t>
      </w:r>
      <w:r w:rsidR="00E07EBB">
        <w:rPr>
          <w:rFonts w:ascii="Calibri" w:eastAsia="Times New Roman" w:hAnsi="Calibri" w:cs="Calibri"/>
          <w:color w:val="4A4A4A"/>
          <w:sz w:val="24"/>
          <w:szCs w:val="24"/>
          <w:shd w:val="clear" w:color="auto" w:fill="FFFFFF"/>
          <w:lang w:eastAsia="en-GB"/>
        </w:rPr>
        <w:t xml:space="preserve"> doing this from the beginning of 2023</w:t>
      </w:r>
      <w:r w:rsidR="00252668">
        <w:rPr>
          <w:rFonts w:ascii="Calibri" w:eastAsia="Times New Roman" w:hAnsi="Calibri" w:cs="Calibri"/>
          <w:color w:val="4A4A4A"/>
          <w:sz w:val="24"/>
          <w:szCs w:val="24"/>
          <w:shd w:val="clear" w:color="auto" w:fill="FFFFFF"/>
          <w:lang w:eastAsia="en-GB"/>
        </w:rPr>
        <w:t>, but please find some information below</w:t>
      </w:r>
      <w:r w:rsidR="00E07EBB">
        <w:rPr>
          <w:rFonts w:ascii="Calibri" w:eastAsia="Times New Roman" w:hAnsi="Calibri" w:cs="Calibri"/>
          <w:color w:val="4A4A4A"/>
          <w:sz w:val="24"/>
          <w:szCs w:val="24"/>
          <w:shd w:val="clear" w:color="auto" w:fill="FFFFFF"/>
          <w:lang w:eastAsia="en-GB"/>
        </w:rPr>
        <w:t>.</w:t>
      </w:r>
    </w:p>
    <w:p w14:paraId="58E94B83" w14:textId="77777777" w:rsidR="00E07EBB" w:rsidRDefault="00E07EBB" w:rsidP="003E5DF9">
      <w:pPr>
        <w:shd w:val="clear" w:color="auto" w:fill="FFFFFF"/>
        <w:spacing w:after="0" w:line="240" w:lineRule="auto"/>
        <w:rPr>
          <w:rFonts w:ascii="Calibri" w:eastAsia="Times New Roman" w:hAnsi="Calibri" w:cs="Calibri"/>
          <w:color w:val="4A4A4A"/>
          <w:sz w:val="24"/>
          <w:szCs w:val="24"/>
          <w:shd w:val="clear" w:color="auto" w:fill="FFFFFF"/>
          <w:lang w:eastAsia="en-GB"/>
        </w:rPr>
      </w:pPr>
    </w:p>
    <w:p w14:paraId="2A6F7723" w14:textId="365344F9" w:rsidR="003E5DF9" w:rsidRPr="003E5DF9" w:rsidRDefault="003E5DF9" w:rsidP="003E5DF9">
      <w:pPr>
        <w:shd w:val="clear" w:color="auto" w:fill="FFFFFF"/>
        <w:spacing w:after="0" w:line="240" w:lineRule="auto"/>
        <w:rPr>
          <w:rFonts w:ascii="Times New Roman" w:eastAsia="Times New Roman" w:hAnsi="Times New Roman" w:cs="Times New Roman"/>
          <w:sz w:val="24"/>
          <w:szCs w:val="24"/>
          <w:lang w:eastAsia="en-GB"/>
        </w:rPr>
      </w:pPr>
      <w:r w:rsidRPr="003E5DF9">
        <w:rPr>
          <w:rFonts w:ascii="Calibri" w:eastAsia="Times New Roman" w:hAnsi="Calibri" w:cs="Calibri"/>
          <w:color w:val="4A4A4A"/>
          <w:sz w:val="24"/>
          <w:szCs w:val="24"/>
          <w:shd w:val="clear" w:color="auto" w:fill="FFFFFF"/>
          <w:lang w:eastAsia="en-GB"/>
        </w:rPr>
        <w:t>The controller is responsible for assessing that any third party  processors (suppliers etc) are competent to process personal data in line with the UK GDPR’s requirements. This assessment should take into account the nature of the processing and the risks to the data subjects. This is because Article 28(1) says a controller must only use a processor that can provide “sufficient guarantees” (in particular in terms of its expert knowledge, resources and reliability) to implement appropriate technical and organisational measures to ensure the processing complies with the UK GDPR and protects the rights of individuals.</w:t>
      </w:r>
    </w:p>
    <w:p w14:paraId="113A3F1A" w14:textId="77777777" w:rsidR="003E5DF9" w:rsidRPr="003E5DF9" w:rsidRDefault="003E5DF9" w:rsidP="003E5DF9">
      <w:pPr>
        <w:shd w:val="clear" w:color="auto" w:fill="FFFFFF"/>
        <w:spacing w:after="0" w:line="240" w:lineRule="auto"/>
        <w:rPr>
          <w:rFonts w:ascii="Times New Roman" w:eastAsia="Times New Roman" w:hAnsi="Times New Roman" w:cs="Times New Roman"/>
          <w:sz w:val="24"/>
          <w:szCs w:val="24"/>
          <w:lang w:eastAsia="en-GB"/>
        </w:rPr>
      </w:pPr>
      <w:r w:rsidRPr="003E5DF9">
        <w:rPr>
          <w:rFonts w:ascii="Times New Roman" w:eastAsia="Times New Roman" w:hAnsi="Times New Roman" w:cs="Times New Roman"/>
          <w:color w:val="000000"/>
          <w:sz w:val="24"/>
          <w:szCs w:val="24"/>
          <w:lang w:eastAsia="en-GB"/>
        </w:rPr>
        <w:t> </w:t>
      </w:r>
    </w:p>
    <w:p w14:paraId="02938391" w14:textId="77777777" w:rsidR="003E5DF9" w:rsidRPr="003E5DF9" w:rsidRDefault="003E5DF9" w:rsidP="003E5DF9">
      <w:pPr>
        <w:shd w:val="clear" w:color="auto" w:fill="FFFFFF"/>
        <w:spacing w:after="0" w:line="240" w:lineRule="auto"/>
        <w:rPr>
          <w:rFonts w:ascii="Times New Roman" w:eastAsia="Times New Roman" w:hAnsi="Times New Roman" w:cs="Times New Roman"/>
          <w:sz w:val="24"/>
          <w:szCs w:val="24"/>
          <w:lang w:eastAsia="en-GB"/>
        </w:rPr>
      </w:pPr>
      <w:r w:rsidRPr="003E5DF9">
        <w:rPr>
          <w:rFonts w:ascii="Calibri" w:eastAsia="Times New Roman" w:hAnsi="Calibri" w:cs="Calibri"/>
          <w:b/>
          <w:bCs/>
          <w:color w:val="000000"/>
          <w:sz w:val="24"/>
          <w:szCs w:val="24"/>
          <w:shd w:val="clear" w:color="auto" w:fill="FFFFFF"/>
          <w:lang w:eastAsia="en-GB"/>
        </w:rPr>
        <w:t>Things to consider:</w:t>
      </w:r>
    </w:p>
    <w:p w14:paraId="702B1136" w14:textId="77777777" w:rsidR="003E5DF9" w:rsidRPr="003E5DF9" w:rsidRDefault="003E5DF9" w:rsidP="003E5DF9">
      <w:pPr>
        <w:numPr>
          <w:ilvl w:val="0"/>
          <w:numId w:val="1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shd w:val="clear" w:color="auto" w:fill="FFFFFF"/>
          <w:lang w:eastAsia="en-GB"/>
        </w:rPr>
        <w:t>Privacy notice/third party/supplier list - is this up to date, do you know all the organisations/suppliers you share information with?</w:t>
      </w:r>
    </w:p>
    <w:p w14:paraId="3F404605" w14:textId="77777777" w:rsidR="003E5DF9" w:rsidRPr="003E5DF9" w:rsidRDefault="003E5DF9" w:rsidP="003E5DF9">
      <w:pPr>
        <w:numPr>
          <w:ilvl w:val="0"/>
          <w:numId w:val="1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shd w:val="clear" w:color="auto" w:fill="FFFFFF"/>
          <w:lang w:eastAsia="en-GB"/>
        </w:rPr>
        <w:t>Due diligence form - this can be sent to new suppliers</w:t>
      </w:r>
    </w:p>
    <w:p w14:paraId="1FCB12E6" w14:textId="77777777" w:rsidR="003E5DF9" w:rsidRPr="003E5DF9" w:rsidRDefault="003E5DF9" w:rsidP="003E5DF9">
      <w:pPr>
        <w:numPr>
          <w:ilvl w:val="0"/>
          <w:numId w:val="1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shd w:val="clear" w:color="auto" w:fill="FFFFFF"/>
          <w:lang w:eastAsia="en-GB"/>
        </w:rPr>
        <w:t>Make sure that current and future contracts include data protection</w:t>
      </w:r>
    </w:p>
    <w:p w14:paraId="4CA0B64E" w14:textId="77777777" w:rsidR="003E5DF9" w:rsidRPr="003E5DF9" w:rsidRDefault="003E5DF9" w:rsidP="003E5DF9">
      <w:pPr>
        <w:numPr>
          <w:ilvl w:val="0"/>
          <w:numId w:val="1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shd w:val="clear" w:color="auto" w:fill="FFFFFF"/>
          <w:lang w:eastAsia="en-GB"/>
        </w:rPr>
        <w:t>Risks - what you should be thinking of when purchasing and using new products and suppliers</w:t>
      </w:r>
    </w:p>
    <w:p w14:paraId="4C7EA361" w14:textId="77777777" w:rsidR="003E5DF9" w:rsidRPr="003E5DF9" w:rsidRDefault="003E5DF9" w:rsidP="003E5DF9">
      <w:pPr>
        <w:numPr>
          <w:ilvl w:val="0"/>
          <w:numId w:val="1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shd w:val="clear" w:color="auto" w:fill="FFFFFF"/>
          <w:lang w:eastAsia="en-GB"/>
        </w:rPr>
        <w:lastRenderedPageBreak/>
        <w:t>If using GDPRiS for maintaining suppliers, make sure that this is updated and accurate</w:t>
      </w:r>
    </w:p>
    <w:p w14:paraId="314EA04C" w14:textId="77777777" w:rsidR="003E5DF9" w:rsidRPr="003E5DF9" w:rsidRDefault="003E5DF9" w:rsidP="003E5DF9">
      <w:pPr>
        <w:shd w:val="clear" w:color="auto" w:fill="FFFFFF"/>
        <w:spacing w:after="0" w:line="240" w:lineRule="auto"/>
        <w:rPr>
          <w:rFonts w:ascii="Times New Roman" w:eastAsia="Times New Roman" w:hAnsi="Times New Roman" w:cs="Times New Roman"/>
          <w:sz w:val="24"/>
          <w:szCs w:val="24"/>
          <w:lang w:eastAsia="en-GB"/>
        </w:rPr>
      </w:pPr>
      <w:r w:rsidRPr="003E5DF9">
        <w:rPr>
          <w:rFonts w:ascii="Times New Roman" w:eastAsia="Times New Roman" w:hAnsi="Times New Roman" w:cs="Times New Roman"/>
          <w:color w:val="000000"/>
          <w:sz w:val="24"/>
          <w:szCs w:val="24"/>
          <w:lang w:eastAsia="en-GB"/>
        </w:rPr>
        <w:t> </w:t>
      </w:r>
    </w:p>
    <w:p w14:paraId="30685834" w14:textId="77777777" w:rsidR="003E5DF9" w:rsidRPr="003E5DF9" w:rsidRDefault="003E5DF9" w:rsidP="003E5DF9">
      <w:pPr>
        <w:shd w:val="clear" w:color="auto" w:fill="FFFFFF"/>
        <w:spacing w:after="0" w:line="240" w:lineRule="auto"/>
        <w:rPr>
          <w:rFonts w:ascii="Times New Roman" w:eastAsia="Times New Roman" w:hAnsi="Times New Roman" w:cs="Times New Roman"/>
          <w:sz w:val="24"/>
          <w:szCs w:val="24"/>
          <w:lang w:eastAsia="en-GB"/>
        </w:rPr>
      </w:pPr>
      <w:r w:rsidRPr="003E5DF9">
        <w:rPr>
          <w:rFonts w:ascii="Calibri" w:eastAsia="Times New Roman" w:hAnsi="Calibri" w:cs="Calibri"/>
          <w:b/>
          <w:bCs/>
          <w:color w:val="000000"/>
          <w:sz w:val="24"/>
          <w:szCs w:val="24"/>
          <w:shd w:val="clear" w:color="auto" w:fill="FFFFFF"/>
          <w:lang w:eastAsia="en-GB"/>
        </w:rPr>
        <w:t xml:space="preserve">DPEs best practice area and the due diligence form for suppliers is located here: </w:t>
      </w:r>
      <w:hyperlink r:id="rId5" w:history="1">
        <w:r w:rsidRPr="003E5DF9">
          <w:rPr>
            <w:rFonts w:ascii="Calibri" w:eastAsia="Times New Roman" w:hAnsi="Calibri" w:cs="Calibri"/>
            <w:color w:val="000000"/>
            <w:sz w:val="24"/>
            <w:szCs w:val="24"/>
            <w:u w:val="single"/>
            <w:shd w:val="clear" w:color="auto" w:fill="FFFFFF"/>
            <w:lang w:eastAsia="en-GB"/>
          </w:rPr>
          <w:t>https://dataprotection.education/index.php/best-practice-library/best-practice/due-diligence-best-practice-area</w:t>
        </w:r>
      </w:hyperlink>
    </w:p>
    <w:p w14:paraId="2E0C9F81" w14:textId="77777777" w:rsidR="003E5DF9" w:rsidRPr="003E5DF9" w:rsidRDefault="003E5DF9" w:rsidP="003E5DF9">
      <w:pPr>
        <w:shd w:val="clear" w:color="auto" w:fill="FFFFFF"/>
        <w:spacing w:after="0" w:line="240" w:lineRule="auto"/>
        <w:rPr>
          <w:rFonts w:ascii="Times New Roman" w:eastAsia="Times New Roman" w:hAnsi="Times New Roman" w:cs="Times New Roman"/>
          <w:sz w:val="24"/>
          <w:szCs w:val="24"/>
          <w:lang w:eastAsia="en-GB"/>
        </w:rPr>
      </w:pPr>
      <w:r w:rsidRPr="003E5DF9">
        <w:rPr>
          <w:rFonts w:ascii="Times New Roman" w:eastAsia="Times New Roman" w:hAnsi="Times New Roman" w:cs="Times New Roman"/>
          <w:color w:val="000000"/>
          <w:sz w:val="24"/>
          <w:szCs w:val="24"/>
          <w:lang w:eastAsia="en-GB"/>
        </w:rPr>
        <w:t> </w:t>
      </w:r>
    </w:p>
    <w:p w14:paraId="354FDED2" w14:textId="77777777" w:rsidR="003E5DF9" w:rsidRPr="003E5DF9" w:rsidRDefault="003E5DF9" w:rsidP="003E5DF9">
      <w:pPr>
        <w:shd w:val="clear" w:color="auto" w:fill="FFFFFF"/>
        <w:spacing w:after="0" w:line="240" w:lineRule="auto"/>
        <w:rPr>
          <w:rFonts w:ascii="Times New Roman" w:eastAsia="Times New Roman" w:hAnsi="Times New Roman" w:cs="Times New Roman"/>
          <w:sz w:val="24"/>
          <w:szCs w:val="24"/>
          <w:lang w:eastAsia="en-GB"/>
        </w:rPr>
      </w:pPr>
      <w:r w:rsidRPr="003E5DF9">
        <w:rPr>
          <w:rFonts w:ascii="Times New Roman" w:eastAsia="Times New Roman" w:hAnsi="Times New Roman" w:cs="Times New Roman"/>
          <w:color w:val="000000"/>
          <w:sz w:val="24"/>
          <w:szCs w:val="24"/>
          <w:lang w:eastAsia="en-GB"/>
        </w:rPr>
        <w:t> </w:t>
      </w:r>
    </w:p>
    <w:p w14:paraId="70469777" w14:textId="77777777" w:rsidR="003E5DF9" w:rsidRPr="003E5DF9" w:rsidRDefault="003E5DF9" w:rsidP="00A71368">
      <w:pPr>
        <w:pStyle w:val="Heading1"/>
        <w:rPr>
          <w:rFonts w:eastAsia="Times New Roman"/>
          <w:lang w:eastAsia="en-GB"/>
        </w:rPr>
      </w:pPr>
      <w:bookmarkStart w:id="5" w:name="_Toc115947923"/>
      <w:r w:rsidRPr="003E5DF9">
        <w:rPr>
          <w:rFonts w:eastAsia="Times New Roman"/>
          <w:lang w:eastAsia="en-GB"/>
        </w:rPr>
        <w:t>Staff training and raising staff awareness</w:t>
      </w:r>
      <w:bookmarkEnd w:id="5"/>
      <w:r w:rsidRPr="003E5DF9">
        <w:rPr>
          <w:rFonts w:eastAsia="Times New Roman"/>
          <w:lang w:eastAsia="en-GB"/>
        </w:rPr>
        <w:t> </w:t>
      </w:r>
    </w:p>
    <w:p w14:paraId="5F2D9E13" w14:textId="77777777" w:rsidR="003E5DF9" w:rsidRPr="003E5DF9" w:rsidRDefault="003E5DF9" w:rsidP="003E5DF9">
      <w:pPr>
        <w:spacing w:after="0" w:line="240" w:lineRule="auto"/>
        <w:rPr>
          <w:rFonts w:ascii="Times New Roman" w:eastAsia="Times New Roman" w:hAnsi="Times New Roman" w:cs="Times New Roman"/>
          <w:sz w:val="24"/>
          <w:szCs w:val="24"/>
          <w:lang w:eastAsia="en-GB"/>
        </w:rPr>
      </w:pPr>
    </w:p>
    <w:p w14:paraId="741623D4" w14:textId="53B88794" w:rsidR="003E5DF9" w:rsidRDefault="003E5DF9" w:rsidP="003E5DF9">
      <w:pPr>
        <w:spacing w:after="0" w:line="240" w:lineRule="auto"/>
        <w:jc w:val="both"/>
        <w:rPr>
          <w:rFonts w:ascii="Calibri" w:eastAsia="Times New Roman" w:hAnsi="Calibri" w:cs="Calibri"/>
          <w:color w:val="000000"/>
          <w:sz w:val="24"/>
          <w:szCs w:val="24"/>
          <w:lang w:eastAsia="en-GB"/>
        </w:rPr>
      </w:pPr>
      <w:r w:rsidRPr="003E5DF9">
        <w:rPr>
          <w:rFonts w:ascii="Calibri" w:eastAsia="Times New Roman" w:hAnsi="Calibri" w:cs="Calibri"/>
          <w:b/>
          <w:bCs/>
          <w:color w:val="000000"/>
          <w:sz w:val="24"/>
          <w:szCs w:val="24"/>
          <w:lang w:eastAsia="en-GB"/>
        </w:rPr>
        <w:t xml:space="preserve">Why not use staff briefings and having a monthly focus </w:t>
      </w:r>
      <w:r w:rsidRPr="003E5DF9">
        <w:rPr>
          <w:rFonts w:ascii="Calibri" w:eastAsia="Times New Roman" w:hAnsi="Calibri" w:cs="Calibri"/>
          <w:color w:val="000000"/>
          <w:sz w:val="24"/>
          <w:szCs w:val="24"/>
          <w:lang w:eastAsia="en-GB"/>
        </w:rPr>
        <w:t>i.e. clear desks and locking laptops etc. This is   an ideal way to raise awareness and keep staff focused with the latest data protection issues. </w:t>
      </w:r>
    </w:p>
    <w:p w14:paraId="69362DCD" w14:textId="77777777" w:rsidR="00E07EBB" w:rsidRDefault="00E07EBB" w:rsidP="003E5DF9">
      <w:pPr>
        <w:spacing w:after="0" w:line="240" w:lineRule="auto"/>
        <w:jc w:val="both"/>
        <w:rPr>
          <w:rFonts w:ascii="Calibri" w:eastAsia="Times New Roman" w:hAnsi="Calibri" w:cs="Calibri"/>
          <w:color w:val="000000"/>
          <w:sz w:val="24"/>
          <w:szCs w:val="24"/>
          <w:lang w:eastAsia="en-GB"/>
        </w:rPr>
      </w:pPr>
    </w:p>
    <w:p w14:paraId="67AD0F4A" w14:textId="276EDC19" w:rsidR="00E07EBB" w:rsidRPr="00DB6D0B" w:rsidRDefault="00E07EBB" w:rsidP="00E07EBB">
      <w:pPr>
        <w:shd w:val="clear" w:color="auto" w:fill="FFFFFF"/>
        <w:spacing w:after="0" w:line="240" w:lineRule="auto"/>
        <w:jc w:val="both"/>
        <w:rPr>
          <w:rFonts w:eastAsia="Times New Roman" w:cstheme="minorHAnsi"/>
          <w:sz w:val="24"/>
          <w:szCs w:val="24"/>
          <w:lang w:eastAsia="en-GB"/>
        </w:rPr>
      </w:pPr>
      <w:r w:rsidRPr="00DB6D0B">
        <w:rPr>
          <w:rFonts w:eastAsia="Times New Roman" w:cstheme="minorHAnsi"/>
          <w:b/>
          <w:bCs/>
          <w:color w:val="222222"/>
          <w:sz w:val="24"/>
          <w:szCs w:val="24"/>
          <w:lang w:eastAsia="en-GB"/>
        </w:rPr>
        <w:t>Assigning Courses to Staff and generating staff:</w:t>
      </w:r>
      <w:r w:rsidRPr="00DB6D0B">
        <w:rPr>
          <w:rFonts w:eastAsia="Times New Roman" w:cstheme="minorHAnsi"/>
          <w:color w:val="222222"/>
          <w:sz w:val="24"/>
          <w:szCs w:val="24"/>
          <w:lang w:eastAsia="en-GB"/>
        </w:rPr>
        <w:t xml:space="preserve"> Navigate from the DPE Dashboard and scroll down to Administration&gt;</w:t>
      </w:r>
      <w:r w:rsidRPr="00DB6D0B">
        <w:rPr>
          <w:rFonts w:eastAsia="Times New Roman" w:cstheme="minorHAnsi"/>
          <w:b/>
          <w:bCs/>
          <w:color w:val="222222"/>
          <w:sz w:val="24"/>
          <w:szCs w:val="24"/>
          <w:lang w:eastAsia="en-GB"/>
        </w:rPr>
        <w:t>Reports</w:t>
      </w:r>
      <w:r w:rsidRPr="00DB6D0B">
        <w:rPr>
          <w:rFonts w:eastAsia="Times New Roman" w:cstheme="minorHAnsi"/>
          <w:color w:val="222222"/>
          <w:sz w:val="24"/>
          <w:szCs w:val="24"/>
          <w:lang w:eastAsia="en-GB"/>
        </w:rPr>
        <w:t xml:space="preserve">&gt; select </w:t>
      </w:r>
      <w:r w:rsidRPr="00DB6D0B">
        <w:rPr>
          <w:rFonts w:eastAsia="Times New Roman" w:cstheme="minorHAnsi"/>
          <w:b/>
          <w:bCs/>
          <w:color w:val="222222"/>
          <w:sz w:val="24"/>
          <w:szCs w:val="24"/>
          <w:lang w:eastAsia="en-GB"/>
        </w:rPr>
        <w:t>Course Enrolment</w:t>
      </w:r>
      <w:r w:rsidRPr="00DB6D0B">
        <w:rPr>
          <w:rFonts w:eastAsia="Times New Roman" w:cstheme="minorHAnsi"/>
          <w:color w:val="222222"/>
          <w:sz w:val="24"/>
          <w:szCs w:val="24"/>
          <w:lang w:eastAsia="en-GB"/>
        </w:rPr>
        <w:t xml:space="preserve"> from the dropdown - 1) </w:t>
      </w:r>
      <w:r w:rsidRPr="00DB6D0B">
        <w:rPr>
          <w:rFonts w:eastAsia="Times New Roman" w:cstheme="minorHAnsi"/>
          <w:b/>
          <w:bCs/>
          <w:color w:val="222222"/>
          <w:sz w:val="24"/>
          <w:szCs w:val="24"/>
          <w:lang w:eastAsia="en-GB"/>
        </w:rPr>
        <w:t xml:space="preserve">Select course </w:t>
      </w:r>
      <w:r w:rsidRPr="00DB6D0B">
        <w:rPr>
          <w:rFonts w:eastAsia="Times New Roman" w:cstheme="minorHAnsi"/>
          <w:color w:val="222222"/>
          <w:sz w:val="24"/>
          <w:szCs w:val="24"/>
          <w:lang w:eastAsia="en-GB"/>
        </w:rPr>
        <w:t xml:space="preserve">eg. NCSC stay safe online from the dropdown on the left-hand side  - 2) </w:t>
      </w:r>
      <w:r w:rsidRPr="00DB6D0B">
        <w:rPr>
          <w:rFonts w:eastAsia="Times New Roman" w:cstheme="minorHAnsi"/>
          <w:b/>
          <w:bCs/>
          <w:color w:val="222222"/>
          <w:sz w:val="24"/>
          <w:szCs w:val="24"/>
          <w:lang w:eastAsia="en-GB"/>
        </w:rPr>
        <w:t>Select organisation</w:t>
      </w:r>
      <w:r w:rsidRPr="00DB6D0B">
        <w:rPr>
          <w:rFonts w:eastAsia="Times New Roman" w:cstheme="minorHAnsi"/>
          <w:color w:val="222222"/>
          <w:sz w:val="24"/>
          <w:szCs w:val="24"/>
          <w:lang w:eastAsia="en-GB"/>
        </w:rPr>
        <w:t xml:space="preserve"> (if not showing), 3)  </w:t>
      </w:r>
      <w:r w:rsidRPr="00DB6D0B">
        <w:rPr>
          <w:rFonts w:eastAsia="Times New Roman" w:cstheme="minorHAnsi"/>
          <w:b/>
          <w:bCs/>
          <w:color w:val="222222"/>
          <w:sz w:val="24"/>
          <w:szCs w:val="24"/>
          <w:lang w:eastAsia="en-GB"/>
        </w:rPr>
        <w:t xml:space="preserve">Select </w:t>
      </w:r>
      <w:r w:rsidRPr="00DB6D0B">
        <w:rPr>
          <w:rFonts w:eastAsia="Times New Roman" w:cstheme="minorHAnsi"/>
          <w:color w:val="222222"/>
          <w:sz w:val="24"/>
          <w:szCs w:val="24"/>
          <w:lang w:eastAsia="en-GB"/>
        </w:rPr>
        <w:t xml:space="preserve">Incomplete from the dropdown, 4) Select: </w:t>
      </w:r>
      <w:r w:rsidRPr="00DB6D0B">
        <w:rPr>
          <w:rFonts w:eastAsia="Times New Roman" w:cstheme="minorHAnsi"/>
          <w:b/>
          <w:bCs/>
          <w:color w:val="222222"/>
          <w:sz w:val="24"/>
          <w:szCs w:val="24"/>
          <w:lang w:eastAsia="en-GB"/>
        </w:rPr>
        <w:t>Unenrolled</w:t>
      </w:r>
      <w:r w:rsidRPr="00DB6D0B">
        <w:rPr>
          <w:rFonts w:eastAsia="Times New Roman" w:cstheme="minorHAnsi"/>
          <w:color w:val="222222"/>
          <w:sz w:val="24"/>
          <w:szCs w:val="24"/>
          <w:lang w:eastAsia="en-GB"/>
        </w:rPr>
        <w:t xml:space="preserve"> from the dropdown. </w:t>
      </w:r>
      <w:r w:rsidRPr="00DB6D0B">
        <w:rPr>
          <w:rFonts w:eastAsia="Times New Roman" w:cstheme="minorHAnsi"/>
          <w:b/>
          <w:bCs/>
          <w:color w:val="222222"/>
          <w:sz w:val="24"/>
          <w:szCs w:val="24"/>
          <w:lang w:eastAsia="en-GB"/>
        </w:rPr>
        <w:t>Tick off the check box (next to organisation and staff list) on the top left for the list to select all staf</w:t>
      </w:r>
      <w:r w:rsidRPr="00DB6D0B">
        <w:rPr>
          <w:rFonts w:eastAsia="Times New Roman" w:cstheme="minorHAnsi"/>
          <w:color w:val="222222"/>
          <w:sz w:val="24"/>
          <w:szCs w:val="24"/>
          <w:lang w:eastAsia="en-GB"/>
        </w:rPr>
        <w:t xml:space="preserve">f (or selected staff) and click on the </w:t>
      </w:r>
      <w:r w:rsidRPr="00DB6D0B">
        <w:rPr>
          <w:rFonts w:eastAsia="Times New Roman" w:cstheme="minorHAnsi"/>
          <w:b/>
          <w:bCs/>
          <w:color w:val="222222"/>
          <w:sz w:val="24"/>
          <w:szCs w:val="24"/>
          <w:lang w:eastAsia="en-GB"/>
        </w:rPr>
        <w:t>Send Email</w:t>
      </w:r>
      <w:r w:rsidRPr="00DB6D0B">
        <w:rPr>
          <w:rFonts w:eastAsia="Times New Roman" w:cstheme="minorHAnsi"/>
          <w:color w:val="222222"/>
          <w:sz w:val="24"/>
          <w:szCs w:val="24"/>
          <w:lang w:eastAsia="en-GB"/>
        </w:rPr>
        <w:t xml:space="preserve"> blue button on the top of the page. Type in your message (no pre-selected text): for example:</w:t>
      </w:r>
    </w:p>
    <w:p w14:paraId="75307C12" w14:textId="77777777" w:rsidR="00E07EBB" w:rsidRPr="00DB6D0B" w:rsidRDefault="00E07EBB" w:rsidP="00E07EBB">
      <w:pPr>
        <w:shd w:val="clear" w:color="auto" w:fill="FFFFFF"/>
        <w:spacing w:after="0" w:line="240" w:lineRule="auto"/>
        <w:jc w:val="both"/>
        <w:rPr>
          <w:rFonts w:eastAsia="Times New Roman" w:cstheme="minorHAnsi"/>
          <w:sz w:val="24"/>
          <w:szCs w:val="24"/>
          <w:lang w:eastAsia="en-GB"/>
        </w:rPr>
      </w:pPr>
      <w:r w:rsidRPr="00DB6D0B">
        <w:rPr>
          <w:rFonts w:eastAsia="Times New Roman" w:cstheme="minorHAnsi"/>
          <w:sz w:val="24"/>
          <w:szCs w:val="24"/>
          <w:lang w:eastAsia="en-GB"/>
        </w:rPr>
        <w:t> </w:t>
      </w:r>
    </w:p>
    <w:p w14:paraId="6014B7D9" w14:textId="77777777" w:rsidR="00E07EBB" w:rsidRPr="00DB6D0B" w:rsidRDefault="00E07EBB" w:rsidP="00E07EBB">
      <w:pPr>
        <w:shd w:val="clear" w:color="auto" w:fill="FFFFFF"/>
        <w:spacing w:after="0" w:line="240" w:lineRule="auto"/>
        <w:jc w:val="both"/>
        <w:rPr>
          <w:rFonts w:eastAsia="Times New Roman" w:cstheme="minorHAnsi"/>
          <w:sz w:val="24"/>
          <w:szCs w:val="24"/>
          <w:lang w:eastAsia="en-GB"/>
        </w:rPr>
      </w:pPr>
      <w:r w:rsidRPr="00DB6D0B">
        <w:rPr>
          <w:rFonts w:eastAsia="Times New Roman" w:cstheme="minorHAnsi"/>
          <w:b/>
          <w:bCs/>
          <w:color w:val="222222"/>
          <w:sz w:val="24"/>
          <w:szCs w:val="24"/>
          <w:lang w:eastAsia="en-GB"/>
        </w:rPr>
        <w:t>Email wording suggestion:</w:t>
      </w:r>
    </w:p>
    <w:p w14:paraId="15DDDCAC" w14:textId="5E880709" w:rsidR="00E07EBB" w:rsidRDefault="00E07EBB" w:rsidP="00E07EBB">
      <w:pPr>
        <w:shd w:val="clear" w:color="auto" w:fill="FFFFFF"/>
        <w:spacing w:after="0" w:line="240" w:lineRule="auto"/>
        <w:jc w:val="both"/>
        <w:rPr>
          <w:rFonts w:eastAsia="Times New Roman" w:cstheme="minorHAnsi"/>
          <w:color w:val="222222"/>
          <w:sz w:val="24"/>
          <w:szCs w:val="24"/>
          <w:lang w:eastAsia="en-GB"/>
        </w:rPr>
      </w:pPr>
      <w:r w:rsidRPr="00DB6D0B">
        <w:rPr>
          <w:rFonts w:eastAsia="Times New Roman" w:cstheme="minorHAnsi"/>
          <w:color w:val="222222"/>
          <w:sz w:val="24"/>
          <w:szCs w:val="24"/>
          <w:lang w:eastAsia="en-GB"/>
        </w:rPr>
        <w:t xml:space="preserve">You have been sent this email to complete the </w:t>
      </w:r>
      <w:r w:rsidRPr="00DB6D0B">
        <w:rPr>
          <w:rFonts w:eastAsia="Times New Roman" w:cstheme="minorHAnsi"/>
          <w:b/>
          <w:bCs/>
          <w:color w:val="222222"/>
          <w:sz w:val="24"/>
          <w:szCs w:val="24"/>
          <w:lang w:eastAsia="en-GB"/>
        </w:rPr>
        <w:t>Stay Safe Online NCSC training</w:t>
      </w:r>
      <w:r w:rsidRPr="00DB6D0B">
        <w:rPr>
          <w:rFonts w:eastAsia="Times New Roman" w:cstheme="minorHAnsi"/>
          <w:color w:val="222222"/>
          <w:sz w:val="24"/>
          <w:szCs w:val="24"/>
          <w:lang w:eastAsia="en-GB"/>
        </w:rPr>
        <w:t xml:space="preserve">. This course has really useful tips for protecting you as individuals and the organisation relating to information security. The course will take approximately 45-60 minutes to complete. You can access the course via the following link: </w:t>
      </w:r>
      <w:hyperlink r:id="rId6" w:history="1">
        <w:r w:rsidRPr="00DB6D0B">
          <w:rPr>
            <w:rFonts w:eastAsia="Times New Roman" w:cstheme="minorHAnsi"/>
            <w:color w:val="1155CC"/>
            <w:sz w:val="24"/>
            <w:szCs w:val="24"/>
            <w:u w:val="single"/>
            <w:lang w:eastAsia="en-GB"/>
          </w:rPr>
          <w:t>https://dataprotection.education/courses-heading/stay-safe-online-ncsc</w:t>
        </w:r>
      </w:hyperlink>
      <w:r w:rsidRPr="00DB6D0B">
        <w:rPr>
          <w:rFonts w:eastAsia="Times New Roman" w:cstheme="minorHAnsi"/>
          <w:color w:val="222222"/>
          <w:sz w:val="24"/>
          <w:szCs w:val="24"/>
          <w:lang w:eastAsia="en-GB"/>
        </w:rPr>
        <w:t xml:space="preserve"> If you have forgotten your username and/or password you will be able to reset these when you go to log on.</w:t>
      </w:r>
    </w:p>
    <w:p w14:paraId="2382BDE3" w14:textId="69BB6A3B" w:rsidR="00E07EBB" w:rsidRDefault="00E07EBB" w:rsidP="00E07EBB">
      <w:pPr>
        <w:shd w:val="clear" w:color="auto" w:fill="FFFFFF"/>
        <w:spacing w:after="0" w:line="240" w:lineRule="auto"/>
        <w:jc w:val="both"/>
        <w:rPr>
          <w:rFonts w:eastAsia="Times New Roman" w:cstheme="minorHAnsi"/>
          <w:color w:val="222222"/>
          <w:sz w:val="24"/>
          <w:szCs w:val="24"/>
          <w:lang w:eastAsia="en-GB"/>
        </w:rPr>
      </w:pPr>
    </w:p>
    <w:p w14:paraId="2745D497" w14:textId="3ED223B9" w:rsidR="00E07EBB" w:rsidRPr="003E5DF9" w:rsidRDefault="00E07EBB" w:rsidP="003E5DF9">
      <w:pPr>
        <w:spacing w:after="0" w:line="240" w:lineRule="auto"/>
        <w:jc w:val="both"/>
        <w:rPr>
          <w:rFonts w:ascii="Times New Roman" w:eastAsia="Times New Roman" w:hAnsi="Times New Roman" w:cs="Times New Roman"/>
          <w:sz w:val="24"/>
          <w:szCs w:val="24"/>
          <w:lang w:eastAsia="en-GB"/>
        </w:rPr>
      </w:pPr>
    </w:p>
    <w:p w14:paraId="10696F8F" w14:textId="77777777" w:rsidR="003E5DF9" w:rsidRPr="003E5DF9" w:rsidRDefault="003E5DF9" w:rsidP="003E5DF9">
      <w:pPr>
        <w:spacing w:after="0" w:line="240" w:lineRule="auto"/>
        <w:rPr>
          <w:rFonts w:ascii="Times New Roman" w:eastAsia="Times New Roman" w:hAnsi="Times New Roman" w:cs="Times New Roman"/>
          <w:sz w:val="24"/>
          <w:szCs w:val="24"/>
          <w:lang w:eastAsia="en-GB"/>
        </w:rPr>
      </w:pPr>
      <w:r w:rsidRPr="003E5DF9">
        <w:rPr>
          <w:rFonts w:ascii="Times New Roman" w:eastAsia="Times New Roman" w:hAnsi="Times New Roman" w:cs="Times New Roman"/>
          <w:color w:val="000000"/>
          <w:sz w:val="24"/>
          <w:szCs w:val="24"/>
          <w:lang w:eastAsia="en-GB"/>
        </w:rPr>
        <w:br/>
      </w:r>
      <w:r w:rsidRPr="003E5DF9">
        <w:rPr>
          <w:rFonts w:ascii="Times New Roman" w:eastAsia="Times New Roman" w:hAnsi="Times New Roman" w:cs="Times New Roman"/>
          <w:color w:val="000000"/>
          <w:sz w:val="24"/>
          <w:szCs w:val="24"/>
          <w:lang w:eastAsia="en-GB"/>
        </w:rPr>
        <w:br/>
      </w:r>
    </w:p>
    <w:p w14:paraId="63532481" w14:textId="77777777" w:rsidR="00E718F2" w:rsidRDefault="00E718F2"/>
    <w:sectPr w:rsidR="00E718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B60C1"/>
    <w:multiLevelType w:val="multilevel"/>
    <w:tmpl w:val="1F009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E2707"/>
    <w:multiLevelType w:val="multilevel"/>
    <w:tmpl w:val="E33ABD3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7F4972"/>
    <w:multiLevelType w:val="multilevel"/>
    <w:tmpl w:val="C1C42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977BF"/>
    <w:multiLevelType w:val="multilevel"/>
    <w:tmpl w:val="5EA8E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B7D6D"/>
    <w:multiLevelType w:val="multilevel"/>
    <w:tmpl w:val="39829A1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420F02"/>
    <w:multiLevelType w:val="multilevel"/>
    <w:tmpl w:val="F68CFB7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DC2B2E"/>
    <w:multiLevelType w:val="multilevel"/>
    <w:tmpl w:val="80909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C167C3"/>
    <w:multiLevelType w:val="multilevel"/>
    <w:tmpl w:val="BF5A7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7C266B1"/>
    <w:multiLevelType w:val="multilevel"/>
    <w:tmpl w:val="DC380E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AF77929"/>
    <w:multiLevelType w:val="multilevel"/>
    <w:tmpl w:val="F402A4C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B64522F"/>
    <w:multiLevelType w:val="multilevel"/>
    <w:tmpl w:val="3102883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AD12762"/>
    <w:multiLevelType w:val="multilevel"/>
    <w:tmpl w:val="1EF27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F5F5110"/>
    <w:multiLevelType w:val="multilevel"/>
    <w:tmpl w:val="28F8F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14014D"/>
    <w:multiLevelType w:val="multilevel"/>
    <w:tmpl w:val="2220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79264F"/>
    <w:multiLevelType w:val="multilevel"/>
    <w:tmpl w:val="AB8C9E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8021550">
    <w:abstractNumId w:val="7"/>
  </w:num>
  <w:num w:numId="2" w16cid:durableId="1117454551">
    <w:abstractNumId w:val="11"/>
  </w:num>
  <w:num w:numId="3" w16cid:durableId="1846244414">
    <w:abstractNumId w:val="0"/>
  </w:num>
  <w:num w:numId="4" w16cid:durableId="1018968878">
    <w:abstractNumId w:val="12"/>
  </w:num>
  <w:num w:numId="5" w16cid:durableId="1593976425">
    <w:abstractNumId w:val="14"/>
    <w:lvlOverride w:ilvl="0">
      <w:lvl w:ilvl="0">
        <w:numFmt w:val="decimal"/>
        <w:lvlText w:val="%1."/>
        <w:lvlJc w:val="left"/>
      </w:lvl>
    </w:lvlOverride>
  </w:num>
  <w:num w:numId="6" w16cid:durableId="323706235">
    <w:abstractNumId w:val="8"/>
    <w:lvlOverride w:ilvl="0">
      <w:lvl w:ilvl="0">
        <w:numFmt w:val="decimal"/>
        <w:lvlText w:val="%1."/>
        <w:lvlJc w:val="left"/>
      </w:lvl>
    </w:lvlOverride>
  </w:num>
  <w:num w:numId="7" w16cid:durableId="1851599616">
    <w:abstractNumId w:val="5"/>
    <w:lvlOverride w:ilvl="0">
      <w:lvl w:ilvl="0">
        <w:numFmt w:val="decimal"/>
        <w:lvlText w:val="%1."/>
        <w:lvlJc w:val="left"/>
      </w:lvl>
    </w:lvlOverride>
  </w:num>
  <w:num w:numId="8" w16cid:durableId="2131196418">
    <w:abstractNumId w:val="10"/>
    <w:lvlOverride w:ilvl="0">
      <w:lvl w:ilvl="0">
        <w:numFmt w:val="decimal"/>
        <w:lvlText w:val="%1."/>
        <w:lvlJc w:val="left"/>
      </w:lvl>
    </w:lvlOverride>
  </w:num>
  <w:num w:numId="9" w16cid:durableId="667176359">
    <w:abstractNumId w:val="2"/>
  </w:num>
  <w:num w:numId="10" w16cid:durableId="683554760">
    <w:abstractNumId w:val="1"/>
    <w:lvlOverride w:ilvl="0">
      <w:lvl w:ilvl="0">
        <w:numFmt w:val="decimal"/>
        <w:lvlText w:val="%1."/>
        <w:lvlJc w:val="left"/>
      </w:lvl>
    </w:lvlOverride>
  </w:num>
  <w:num w:numId="11" w16cid:durableId="2139955874">
    <w:abstractNumId w:val="6"/>
  </w:num>
  <w:num w:numId="12" w16cid:durableId="95173418">
    <w:abstractNumId w:val="9"/>
    <w:lvlOverride w:ilvl="0">
      <w:lvl w:ilvl="0">
        <w:numFmt w:val="decimal"/>
        <w:lvlText w:val="%1."/>
        <w:lvlJc w:val="left"/>
      </w:lvl>
    </w:lvlOverride>
  </w:num>
  <w:num w:numId="13" w16cid:durableId="1868640629">
    <w:abstractNumId w:val="13"/>
  </w:num>
  <w:num w:numId="14" w16cid:durableId="25328168">
    <w:abstractNumId w:val="3"/>
  </w:num>
  <w:num w:numId="15" w16cid:durableId="1987513997">
    <w:abstractNumId w:val="4"/>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DF9"/>
    <w:rsid w:val="00252668"/>
    <w:rsid w:val="00287E1B"/>
    <w:rsid w:val="003E5DF9"/>
    <w:rsid w:val="006F3611"/>
    <w:rsid w:val="00A71368"/>
    <w:rsid w:val="00A90B95"/>
    <w:rsid w:val="00BF5878"/>
    <w:rsid w:val="00E07EBB"/>
    <w:rsid w:val="00E718F2"/>
    <w:rsid w:val="00F906E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EB379"/>
  <w15:chartTrackingRefBased/>
  <w15:docId w15:val="{CD41D8D7-4111-4DB8-B5AD-41A5F0D52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136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E5DF9"/>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unhideWhenUsed/>
    <w:rsid w:val="003E5DF9"/>
    <w:rPr>
      <w:color w:val="0000FF"/>
      <w:u w:val="single"/>
    </w:rPr>
  </w:style>
  <w:style w:type="character" w:customStyle="1" w:styleId="Heading1Char">
    <w:name w:val="Heading 1 Char"/>
    <w:basedOn w:val="DefaultParagraphFont"/>
    <w:link w:val="Heading1"/>
    <w:uiPriority w:val="9"/>
    <w:rsid w:val="00A71368"/>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A71368"/>
    <w:pPr>
      <w:outlineLvl w:val="9"/>
    </w:pPr>
    <w:rPr>
      <w:lang w:eastAsia="en-GB"/>
    </w:rPr>
  </w:style>
  <w:style w:type="paragraph" w:styleId="TOC1">
    <w:name w:val="toc 1"/>
    <w:basedOn w:val="Normal"/>
    <w:next w:val="Normal"/>
    <w:autoRedefine/>
    <w:uiPriority w:val="39"/>
    <w:unhideWhenUsed/>
    <w:rsid w:val="00A71368"/>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886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ataprotection.education/courses-heading/stay-safe-online-ncsc" TargetMode="External"/><Relationship Id="rId5" Type="http://schemas.openxmlformats.org/officeDocument/2006/relationships/hyperlink" Target="https://dataprotection.education/index.php/best-practice-library/best-practice/due-diligence-best-practice-are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918</Words>
  <Characters>5233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Tammy Buchanan</dc:creator>
  <cp:keywords/>
  <dc:description/>
  <cp:lastModifiedBy>Tammy Buchanan</cp:lastModifiedBy>
  <cp:revision>5</cp:revision>
  <dcterms:created xsi:type="dcterms:W3CDTF">2022-10-06T07:57:00Z</dcterms:created>
  <dcterms:modified xsi:type="dcterms:W3CDTF">2022-10-06T10:31:00Z</dcterms:modified>
</cp:coreProperties>
</file>