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53756809"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F67633">
        <w:rPr>
          <w:rFonts w:ascii="Calibri" w:hAnsi="Calibri" w:cs="Calibri"/>
          <w:b w:val="0"/>
          <w:bCs/>
          <w:color w:val="4BACC6" w:themeColor="accent5"/>
          <w:sz w:val="32"/>
          <w:szCs w:val="32"/>
        </w:rPr>
        <w:t>Trumps Green Infants</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9C061A">
        <w:rPr>
          <w:rFonts w:ascii="Calibri" w:hAnsi="Calibri" w:cs="Calibri"/>
          <w:b w:val="0"/>
          <w:bCs/>
          <w:color w:val="4BACC6" w:themeColor="accent5"/>
          <w:sz w:val="32"/>
          <w:szCs w:val="32"/>
        </w:rPr>
        <w:t>28.09</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5281F250"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00606B6A">
        <w:rPr>
          <w:rFonts w:ascii="Calibri" w:eastAsia="Calibri" w:hAnsi="Calibri" w:cs="Calibri"/>
          <w:color w:val="4BACC6" w:themeColor="accent5"/>
          <w:sz w:val="32"/>
          <w:szCs w:val="32"/>
        </w:rPr>
        <w:t>&amp; Tammy Buchanan</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7309AE9A"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F67633">
        <w:rPr>
          <w:rFonts w:ascii="Calibri" w:eastAsia="Calibri" w:hAnsi="Calibri" w:cs="Calibri"/>
          <w:bCs/>
          <w:color w:val="4BACC6" w:themeColor="accent5"/>
          <w:sz w:val="32"/>
          <w:szCs w:val="32"/>
        </w:rPr>
        <w:t>Caroline Lee</w:t>
      </w:r>
      <w:r w:rsidR="00606B6A">
        <w:rPr>
          <w:rFonts w:ascii="Calibri" w:eastAsia="Calibri" w:hAnsi="Calibri" w:cs="Calibri"/>
          <w:bCs/>
          <w:color w:val="4BACC6" w:themeColor="accent5"/>
          <w:sz w:val="32"/>
          <w:szCs w:val="32"/>
        </w:rPr>
        <w:t xml:space="preserve"> &amp; Sarah Morris</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2062937A"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355208D5" w14:textId="4A82C081" w:rsidR="00B87A99" w:rsidRDefault="00606B6A" w:rsidP="007E6C25">
      <w:pPr>
        <w:shd w:val="clear" w:color="auto" w:fill="FFFFFF"/>
        <w:ind w:left="567"/>
        <w:rPr>
          <w:rFonts w:ascii="Calibri" w:eastAsia="Calibri" w:hAnsi="Calibri" w:cs="Calibri"/>
          <w:sz w:val="24"/>
          <w:szCs w:val="24"/>
        </w:rPr>
      </w:pPr>
      <w:r>
        <w:rPr>
          <w:rFonts w:ascii="Calibri" w:eastAsia="Calibri" w:hAnsi="Calibri" w:cs="Calibri"/>
          <w:sz w:val="24"/>
          <w:szCs w:val="24"/>
        </w:rPr>
        <w:t>The GDPR refresh course on the Knowledge Bank has been completed by all staff, with just one incomplete.  Also, good uptake for the data breaches learning nugget.  Staff at Trumps Green undertaken their GDPR training, along with other topical courses, with The National College and were confident that staff training was adequate with regards to data protection.</w:t>
      </w:r>
    </w:p>
    <w:p w14:paraId="151FF5D3" w14:textId="062654C8" w:rsidR="00606B6A" w:rsidRDefault="00606B6A" w:rsidP="007E6C25">
      <w:pPr>
        <w:shd w:val="clear" w:color="auto" w:fill="FFFFFF"/>
        <w:ind w:left="567"/>
        <w:rPr>
          <w:rFonts w:ascii="Calibri" w:eastAsia="Calibri" w:hAnsi="Calibri" w:cs="Calibri"/>
          <w:sz w:val="24"/>
          <w:szCs w:val="24"/>
        </w:rPr>
      </w:pPr>
    </w:p>
    <w:p w14:paraId="078F27D2" w14:textId="5DC6A7FF" w:rsidR="00606B6A" w:rsidRDefault="00606B6A"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sz w:val="24"/>
          <w:szCs w:val="24"/>
        </w:rPr>
        <w:t>Caroline was confident in knowing how to add new staff members and remove any ex-employees from the ‘Users’ on the Knowledge Bank.</w:t>
      </w:r>
    </w:p>
    <w:p w14:paraId="7E14C64B" w14:textId="77777777" w:rsidR="00B87A99" w:rsidRPr="007E6C25" w:rsidRDefault="00B87A99" w:rsidP="007E6C25">
      <w:pPr>
        <w:shd w:val="clear" w:color="auto" w:fill="FFFFFF"/>
        <w:ind w:left="567"/>
        <w:rPr>
          <w:rFonts w:ascii="Calibri" w:eastAsia="Calibri" w:hAnsi="Calibri" w:cs="Calibri"/>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59AB67AF" w14:textId="77777777" w:rsidR="00606B6A" w:rsidRDefault="00606B6A" w:rsidP="00606B6A">
      <w:pPr>
        <w:ind w:left="567"/>
        <w:rPr>
          <w:rFonts w:ascii="Calibri" w:eastAsia="Calibri" w:hAnsi="Calibri" w:cs="Calibri"/>
          <w:sz w:val="24"/>
          <w:szCs w:val="24"/>
        </w:rPr>
      </w:pPr>
      <w:r>
        <w:rPr>
          <w:rFonts w:ascii="Calibri" w:eastAsia="Calibri" w:hAnsi="Calibri" w:cs="Calibri"/>
          <w:sz w:val="24"/>
          <w:szCs w:val="24"/>
        </w:rPr>
        <w:t>We discuss the Data Protection Policy published on the website being slightly out of date, due for review in April 2022, and Sarah confirmed this has been renewed and awaiting Governor ratification before updating on the website.</w:t>
      </w:r>
    </w:p>
    <w:p w14:paraId="1296F070" w14:textId="77777777" w:rsidR="00606B6A" w:rsidRDefault="00606B6A" w:rsidP="00606B6A">
      <w:pPr>
        <w:ind w:left="567"/>
        <w:rPr>
          <w:rFonts w:ascii="Calibri" w:eastAsia="Calibri" w:hAnsi="Calibri" w:cs="Calibri"/>
          <w:sz w:val="24"/>
          <w:szCs w:val="24"/>
        </w:rPr>
      </w:pPr>
    </w:p>
    <w:p w14:paraId="40BD743F" w14:textId="77777777" w:rsidR="00606B6A" w:rsidRDefault="00606B6A" w:rsidP="00606B6A">
      <w:pPr>
        <w:ind w:left="567"/>
        <w:rPr>
          <w:rFonts w:ascii="Calibri" w:eastAsia="Calibri" w:hAnsi="Calibri" w:cs="Calibri"/>
          <w:sz w:val="24"/>
          <w:szCs w:val="24"/>
        </w:rPr>
      </w:pPr>
      <w:r>
        <w:rPr>
          <w:rFonts w:ascii="Calibri" w:eastAsia="Calibri" w:hAnsi="Calibri" w:cs="Calibri"/>
          <w:sz w:val="24"/>
          <w:szCs w:val="24"/>
        </w:rPr>
        <w:t xml:space="preserve">There is a </w:t>
      </w:r>
      <w:r w:rsidR="00913FAF" w:rsidRPr="00195D96">
        <w:rPr>
          <w:rFonts w:ascii="Calibri" w:eastAsia="Calibri" w:hAnsi="Calibri" w:cs="Calibri"/>
          <w:sz w:val="24"/>
          <w:szCs w:val="24"/>
        </w:rPr>
        <w:t>Privacy notice</w:t>
      </w:r>
      <w:r w:rsidR="00B82B1B">
        <w:rPr>
          <w:rFonts w:ascii="Calibri" w:eastAsia="Calibri" w:hAnsi="Calibri" w:cs="Calibri"/>
          <w:sz w:val="24"/>
          <w:szCs w:val="24"/>
        </w:rPr>
        <w:t xml:space="preserve"> </w:t>
      </w:r>
      <w:r w:rsidR="00B87A99">
        <w:rPr>
          <w:rFonts w:ascii="Calibri" w:eastAsia="Calibri" w:hAnsi="Calibri" w:cs="Calibri"/>
          <w:sz w:val="24"/>
          <w:szCs w:val="24"/>
        </w:rPr>
        <w:t>for Pupils/Parent</w:t>
      </w:r>
      <w:r>
        <w:rPr>
          <w:rFonts w:ascii="Calibri" w:eastAsia="Calibri" w:hAnsi="Calibri" w:cs="Calibri"/>
          <w:sz w:val="24"/>
          <w:szCs w:val="24"/>
        </w:rPr>
        <w:t xml:space="preserve">s and we suggested having separate notices for employees &amp; visitors.  Template Privacy Notices can be found here: </w:t>
      </w:r>
      <w:hyperlink r:id="rId7" w:history="1">
        <w:r w:rsidR="00160C8F">
          <w:rPr>
            <w:rStyle w:val="Hyperlink"/>
          </w:rPr>
          <w:t>Transparency (</w:t>
        </w:r>
        <w:proofErr w:type="spellStart"/>
        <w:proofErr w:type="gramStart"/>
        <w:r w:rsidR="00160C8F">
          <w:rPr>
            <w:rStyle w:val="Hyperlink"/>
          </w:rPr>
          <w:t>dataprotection.education</w:t>
        </w:r>
        <w:proofErr w:type="spellEnd"/>
        <w:proofErr w:type="gramEnd"/>
        <w:r w:rsidR="00160C8F">
          <w:rPr>
            <w:rStyle w:val="Hyperlink"/>
          </w:rPr>
          <w:t>)</w:t>
        </w:r>
      </w:hyperlink>
    </w:p>
    <w:p w14:paraId="009907A2" w14:textId="77777777" w:rsidR="00606B6A" w:rsidRDefault="00606B6A" w:rsidP="00606B6A">
      <w:pPr>
        <w:ind w:left="567"/>
        <w:rPr>
          <w:rFonts w:ascii="Calibri" w:eastAsia="Calibri" w:hAnsi="Calibri" w:cs="Calibri"/>
          <w:sz w:val="24"/>
          <w:szCs w:val="24"/>
        </w:rPr>
      </w:pPr>
    </w:p>
    <w:p w14:paraId="72FBF6E5" w14:textId="24D3B23C" w:rsidR="00B87A99" w:rsidRPr="007E6C25" w:rsidRDefault="00606B6A" w:rsidP="00606B6A">
      <w:pPr>
        <w:ind w:left="567"/>
        <w:rPr>
          <w:rFonts w:ascii="Calibri" w:eastAsia="Calibri" w:hAnsi="Calibri" w:cs="Calibri"/>
          <w:sz w:val="24"/>
          <w:szCs w:val="24"/>
        </w:rPr>
      </w:pPr>
      <w:r>
        <w:rPr>
          <w:rFonts w:ascii="Calibri" w:eastAsia="Calibri" w:hAnsi="Calibri" w:cs="Calibri"/>
          <w:sz w:val="24"/>
          <w:szCs w:val="24"/>
        </w:rPr>
        <w:t xml:space="preserve">A </w:t>
      </w:r>
      <w:r w:rsidR="00B87A99">
        <w:rPr>
          <w:rFonts w:ascii="Calibri" w:eastAsia="Calibri" w:hAnsi="Calibri" w:cs="Calibri"/>
          <w:sz w:val="24"/>
          <w:szCs w:val="24"/>
        </w:rPr>
        <w:t>SAR Request form is published</w:t>
      </w:r>
      <w:r w:rsidR="00160C8F">
        <w:rPr>
          <w:rFonts w:ascii="Calibri" w:eastAsia="Calibri" w:hAnsi="Calibri" w:cs="Calibri"/>
          <w:sz w:val="24"/>
          <w:szCs w:val="24"/>
        </w:rPr>
        <w:t xml:space="preserve"> on the website</w:t>
      </w:r>
      <w:r>
        <w:rPr>
          <w:rFonts w:ascii="Calibri" w:eastAsia="Calibri" w:hAnsi="Calibri" w:cs="Calibri"/>
          <w:sz w:val="24"/>
          <w:szCs w:val="24"/>
        </w:rPr>
        <w:t>.</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24D8874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8" w:history="1">
        <w:r w:rsidR="007E6C25">
          <w:rPr>
            <w:rStyle w:val="Hyperlink"/>
          </w:rPr>
          <w:t>Work out of school (</w:t>
        </w:r>
        <w:proofErr w:type="spellStart"/>
        <w:proofErr w:type="gramStart"/>
        <w:r w:rsidR="007E6C25">
          <w:rPr>
            <w:rStyle w:val="Hyperlink"/>
          </w:rPr>
          <w:t>dataprotection.education</w:t>
        </w:r>
        <w:proofErr w:type="spellEnd"/>
        <w:proofErr w:type="gramEnd"/>
        <w:r w:rsidR="007E6C25">
          <w:rPr>
            <w:rStyle w:val="Hyperlink"/>
          </w:rPr>
          <w:t>)</w:t>
        </w:r>
      </w:hyperlink>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r w:rsidR="007E6C25">
        <w:rPr>
          <w:rFonts w:ascii="Calibri" w:eastAsia="Calibri" w:hAnsi="Calibri" w:cs="Calibri"/>
          <w:sz w:val="24"/>
          <w:szCs w:val="24"/>
        </w:rPr>
        <w:t xml:space="preserve"> </w:t>
      </w:r>
      <w:hyperlink r:id="rId9" w:history="1">
        <w:r w:rsidR="007E6C25">
          <w:rPr>
            <w:rStyle w:val="Hyperlink"/>
          </w:rPr>
          <w:t>Commitment to compliance (</w:t>
        </w:r>
        <w:proofErr w:type="spellStart"/>
        <w:r w:rsidR="007E6C25">
          <w:rPr>
            <w:rStyle w:val="Hyperlink"/>
          </w:rPr>
          <w:t>dataprotection.education</w:t>
        </w:r>
        <w:proofErr w:type="spellEnd"/>
        <w:r w:rsidR="007E6C25">
          <w:rPr>
            <w:rStyle w:val="Hyperlink"/>
          </w:rPr>
          <w:t>)</w:t>
        </w:r>
      </w:hyperlink>
    </w:p>
    <w:p w14:paraId="343F73EB" w14:textId="7C05929C" w:rsidR="00EA38A9" w:rsidRDefault="00EA38A9" w:rsidP="00113374">
      <w:pPr>
        <w:ind w:left="567"/>
        <w:rPr>
          <w:rFonts w:ascii="Calibri" w:eastAsia="Calibri" w:hAnsi="Calibri" w:cs="Calibri"/>
          <w:sz w:val="24"/>
          <w:szCs w:val="24"/>
        </w:rPr>
      </w:pPr>
    </w:p>
    <w:p w14:paraId="7CD6640D" w14:textId="68696144" w:rsidR="00113374" w:rsidRDefault="00113374" w:rsidP="00113374">
      <w:pPr>
        <w:ind w:left="567"/>
        <w:rPr>
          <w:rFonts w:ascii="Calibri" w:eastAsia="Calibri" w:hAnsi="Calibri" w:cs="Calibri"/>
          <w:sz w:val="24"/>
          <w:szCs w:val="24"/>
        </w:rPr>
      </w:pPr>
    </w:p>
    <w:p w14:paraId="2DC553C2" w14:textId="062AFC17" w:rsidR="00606B6A" w:rsidRDefault="00606B6A" w:rsidP="00113374">
      <w:pPr>
        <w:ind w:left="567"/>
        <w:rPr>
          <w:rFonts w:ascii="Calibri" w:eastAsia="Calibri" w:hAnsi="Calibri" w:cs="Calibri"/>
          <w:sz w:val="24"/>
          <w:szCs w:val="24"/>
        </w:rPr>
      </w:pPr>
    </w:p>
    <w:p w14:paraId="3A15C430" w14:textId="77777777" w:rsidR="00606B6A" w:rsidRDefault="00606B6A"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lastRenderedPageBreak/>
        <w:t xml:space="preserve">Supplier due diligence </w:t>
      </w:r>
    </w:p>
    <w:p w14:paraId="529A5387" w14:textId="386D787B" w:rsidR="00EA38A9" w:rsidRPr="00DA1891" w:rsidRDefault="00913FAF" w:rsidP="00F6187D">
      <w:pPr>
        <w:shd w:val="clear" w:color="auto" w:fill="FFFFFF"/>
        <w:ind w:left="567"/>
        <w:rPr>
          <w:rFonts w:ascii="Calibri" w:eastAsia="Calibri" w:hAnsi="Calibri" w:cs="Calibri"/>
          <w:sz w:val="24"/>
          <w:szCs w:val="24"/>
          <w:highlight w:val="white"/>
        </w:rPr>
      </w:pPr>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w:t>
      </w:r>
      <w:proofErr w:type="spellStart"/>
      <w:r w:rsidRPr="00DA1891">
        <w:rPr>
          <w:rFonts w:ascii="Calibri" w:eastAsia="Calibri" w:hAnsi="Calibri" w:cs="Calibri"/>
          <w:sz w:val="24"/>
          <w:szCs w:val="24"/>
          <w:highlight w:val="white"/>
        </w:rPr>
        <w:t>etc</w:t>
      </w:r>
      <w:proofErr w:type="spellEnd"/>
      <w:r w:rsidRPr="00DA1891">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DA1891">
        <w:rPr>
          <w:rFonts w:ascii="Calibri" w:eastAsia="Calibri" w:hAnsi="Calibri" w:cs="Calibri"/>
          <w:sz w:val="24"/>
          <w:szCs w:val="24"/>
          <w:highlight w:val="white"/>
        </w:rPr>
        <w:t>organisational</w:t>
      </w:r>
      <w:proofErr w:type="spellEnd"/>
      <w:r w:rsidRPr="00DA1891">
        <w:rPr>
          <w:rFonts w:ascii="Calibri" w:eastAsia="Calibri" w:hAnsi="Calibri" w:cs="Calibri"/>
          <w:sz w:val="24"/>
          <w:szCs w:val="24"/>
          <w:highlight w:val="white"/>
        </w:rPr>
        <w:t xml:space="preserve"> measures to ensure the processing complies with the UK GDPR and protects the rights of individuals.</w:t>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0">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21F1CBB6" w14:textId="77777777" w:rsidR="00161A83" w:rsidRPr="00195D96" w:rsidRDefault="00161A83" w:rsidP="00161A83">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21C2B02A" w:rsidR="00EA38A9" w:rsidRPr="00607207" w:rsidRDefault="00C72EA1" w:rsidP="00607207">
      <w:pPr>
        <w:widowControl w:val="0"/>
        <w:ind w:left="567"/>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The new Governing Body will be adopting a Retention Schedule.  There are plenty of r</w:t>
      </w:r>
      <w:r w:rsidR="00607207" w:rsidRPr="00607207">
        <w:rPr>
          <w:rFonts w:asciiTheme="majorHAnsi" w:eastAsia="Calibri" w:hAnsiTheme="majorHAnsi" w:cstheme="majorHAnsi"/>
          <w:sz w:val="24"/>
          <w:szCs w:val="24"/>
          <w:highlight w:val="white"/>
        </w:rPr>
        <w:t>esources to support you here:</w:t>
      </w:r>
      <w:r w:rsidR="00DF5BB8" w:rsidRPr="00607207">
        <w:rPr>
          <w:rFonts w:asciiTheme="majorHAnsi" w:eastAsia="Calibri" w:hAnsiTheme="majorHAnsi" w:cstheme="majorHAnsi"/>
          <w:sz w:val="24"/>
          <w:szCs w:val="24"/>
          <w:highlight w:val="white"/>
        </w:rPr>
        <w:t xml:space="preserve"> </w:t>
      </w:r>
      <w:hyperlink r:id="rId11" w:history="1">
        <w:r w:rsidR="00DF5BB8" w:rsidRPr="00607207">
          <w:rPr>
            <w:rStyle w:val="Hyperlink"/>
            <w:rFonts w:asciiTheme="majorHAnsi" w:hAnsiTheme="majorHAnsi" w:cstheme="majorHAnsi"/>
            <w:color w:val="auto"/>
            <w:sz w:val="24"/>
            <w:szCs w:val="24"/>
          </w:rPr>
          <w:t>Records Management (</w:t>
        </w:r>
        <w:proofErr w:type="spellStart"/>
        <w:proofErr w:type="gramStart"/>
        <w:r w:rsidR="00DF5BB8" w:rsidRPr="00607207">
          <w:rPr>
            <w:rStyle w:val="Hyperlink"/>
            <w:rFonts w:asciiTheme="majorHAnsi" w:hAnsiTheme="majorHAnsi" w:cstheme="majorHAnsi"/>
            <w:color w:val="auto"/>
            <w:sz w:val="24"/>
            <w:szCs w:val="24"/>
          </w:rPr>
          <w:t>dataprotection.education</w:t>
        </w:r>
        <w:proofErr w:type="spellEnd"/>
        <w:proofErr w:type="gramEnd"/>
        <w:r w:rsidR="00DF5BB8" w:rsidRPr="00607207">
          <w:rPr>
            <w:rStyle w:val="Hyperlink"/>
            <w:rFonts w:asciiTheme="majorHAnsi" w:hAnsiTheme="majorHAnsi" w:cstheme="majorHAnsi"/>
            <w:color w:val="auto"/>
            <w:sz w:val="24"/>
            <w:szCs w:val="24"/>
          </w:rPr>
          <w:t>)</w:t>
        </w:r>
      </w:hyperlink>
      <w:r w:rsidR="00DF5BB8" w:rsidRPr="00607207">
        <w:rPr>
          <w:rFonts w:asciiTheme="majorHAnsi" w:hAnsiTheme="majorHAnsi" w:cstheme="majorHAnsi"/>
          <w:sz w:val="24"/>
          <w:szCs w:val="24"/>
        </w:rPr>
        <w:t>.</w:t>
      </w:r>
      <w:r w:rsidR="00161A83" w:rsidRPr="00607207">
        <w:rPr>
          <w:rFonts w:asciiTheme="majorHAnsi" w:hAnsiTheme="majorHAnsi" w:cstheme="majorHAnsi"/>
          <w:sz w:val="24"/>
          <w:szCs w:val="24"/>
        </w:rPr>
        <w:t xml:space="preserve"> </w:t>
      </w:r>
      <w:r w:rsidR="00913FAF" w:rsidRPr="00607207">
        <w:rPr>
          <w:rFonts w:asciiTheme="majorHAnsi" w:eastAsia="Calibri" w:hAnsiTheme="majorHAnsi" w:cstheme="majorHAnsi"/>
          <w:sz w:val="24"/>
          <w:szCs w:val="24"/>
          <w:highlight w:val="white"/>
        </w:rPr>
        <w:t xml:space="preserve">There are </w:t>
      </w:r>
      <w:r w:rsidR="00913FAF" w:rsidRPr="00607207">
        <w:rPr>
          <w:rFonts w:asciiTheme="majorHAnsi" w:eastAsia="Calibri" w:hAnsiTheme="majorHAnsi" w:cstheme="majorHAnsi"/>
          <w:b/>
          <w:sz w:val="24"/>
          <w:szCs w:val="24"/>
          <w:highlight w:val="white"/>
        </w:rPr>
        <w:t>two key factors:</w:t>
      </w:r>
      <w:r w:rsidR="00913FAF" w:rsidRPr="00607207">
        <w:rPr>
          <w:rFonts w:asciiTheme="majorHAnsi" w:eastAsia="Calibri" w:hAnsiTheme="majorHAnsi" w:cstheme="majorHAnsi"/>
          <w:sz w:val="24"/>
          <w:szCs w:val="24"/>
          <w:highlight w:val="white"/>
        </w:rPr>
        <w:t xml:space="preserve"> the</w:t>
      </w:r>
      <w:r w:rsidR="00913FAF" w:rsidRPr="00607207">
        <w:rPr>
          <w:rFonts w:asciiTheme="majorHAnsi" w:eastAsia="Calibri" w:hAnsiTheme="majorHAnsi" w:cstheme="majorHAnsi"/>
          <w:b/>
          <w:sz w:val="24"/>
          <w:szCs w:val="24"/>
          <w:highlight w:val="white"/>
        </w:rPr>
        <w:t xml:space="preserve"> purpose </w:t>
      </w:r>
      <w:r w:rsidR="00913FAF" w:rsidRPr="00607207">
        <w:rPr>
          <w:rFonts w:asciiTheme="majorHAnsi" w:eastAsia="Calibri" w:hAnsiTheme="majorHAnsi" w:cstheme="majorHAnsi"/>
          <w:sz w:val="24"/>
          <w:szCs w:val="24"/>
          <w:highlight w:val="white"/>
        </w:rPr>
        <w:t xml:space="preserve">for processing the data, and any </w:t>
      </w:r>
      <w:r w:rsidR="00913FAF" w:rsidRPr="00607207">
        <w:rPr>
          <w:rFonts w:asciiTheme="majorHAnsi" w:eastAsia="Calibri" w:hAnsiTheme="majorHAnsi" w:cstheme="majorHAnsi"/>
          <w:b/>
          <w:sz w:val="24"/>
          <w:szCs w:val="24"/>
          <w:highlight w:val="white"/>
        </w:rPr>
        <w:t xml:space="preserve">legal or </w:t>
      </w:r>
      <w:r w:rsidR="00113374" w:rsidRPr="00607207">
        <w:rPr>
          <w:rFonts w:asciiTheme="majorHAnsi" w:eastAsia="Calibri" w:hAnsiTheme="majorHAnsi" w:cstheme="majorHAnsi"/>
          <w:b/>
          <w:sz w:val="24"/>
          <w:szCs w:val="24"/>
          <w:highlight w:val="white"/>
        </w:rPr>
        <w:t>regulatory requirements</w:t>
      </w:r>
      <w:r w:rsidR="00913FAF" w:rsidRPr="00607207">
        <w:rPr>
          <w:rFonts w:asciiTheme="majorHAnsi" w:eastAsia="Calibri" w:hAnsiTheme="majorHAnsi" w:cstheme="majorHAnsi"/>
          <w:b/>
          <w:sz w:val="24"/>
          <w:szCs w:val="24"/>
          <w:highlight w:val="white"/>
        </w:rPr>
        <w:t xml:space="preserve"> </w:t>
      </w:r>
      <w:r w:rsidR="00913FAF" w:rsidRPr="00607207">
        <w:rPr>
          <w:rFonts w:asciiTheme="majorHAnsi" w:eastAsia="Calibri" w:hAnsiTheme="majorHAnsi" w:cstheme="majorHAnsi"/>
          <w:sz w:val="24"/>
          <w:szCs w:val="24"/>
          <w:highlight w:val="white"/>
        </w:rPr>
        <w:t xml:space="preserve">for </w:t>
      </w:r>
      <w:r w:rsidR="00913FAF" w:rsidRPr="00607207">
        <w:rPr>
          <w:rFonts w:asciiTheme="majorHAnsi" w:eastAsia="Calibri" w:hAnsiTheme="majorHAnsi" w:cstheme="majorHAnsi"/>
          <w:b/>
          <w:sz w:val="24"/>
          <w:szCs w:val="24"/>
          <w:highlight w:val="white"/>
        </w:rPr>
        <w:t xml:space="preserve">retaining it. </w:t>
      </w:r>
      <w:r w:rsidR="00913FAF" w:rsidRPr="0060720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7325B71A" w14:textId="77777777" w:rsidR="00607207" w:rsidRDefault="00607207" w:rsidP="00607207">
      <w:pPr>
        <w:shd w:val="clear" w:color="auto" w:fill="FFFFFF"/>
        <w:ind w:left="567"/>
        <w:rPr>
          <w:rFonts w:asciiTheme="majorHAnsi" w:eastAsia="Calibri" w:hAnsiTheme="majorHAnsi" w:cstheme="majorHAnsi"/>
          <w:b/>
          <w:color w:val="222222"/>
          <w:sz w:val="24"/>
          <w:szCs w:val="24"/>
        </w:rPr>
      </w:pPr>
    </w:p>
    <w:p w14:paraId="50AC3892" w14:textId="2F47DE3E" w:rsidR="00EA38A9" w:rsidRPr="00607207" w:rsidRDefault="00913FAF" w:rsidP="00607207">
      <w:pPr>
        <w:shd w:val="clear" w:color="auto" w:fill="FFFFFF"/>
        <w:ind w:left="567"/>
        <w:rPr>
          <w:rFonts w:asciiTheme="majorHAnsi" w:eastAsia="Calibri" w:hAnsiTheme="majorHAnsi" w:cstheme="majorHAnsi"/>
          <w:b/>
          <w:color w:val="222222"/>
          <w:sz w:val="24"/>
          <w:szCs w:val="24"/>
        </w:rPr>
      </w:pPr>
      <w:r w:rsidRPr="00607207">
        <w:rPr>
          <w:rFonts w:asciiTheme="majorHAnsi" w:eastAsia="Calibri" w:hAnsiTheme="majorHAnsi" w:cstheme="majorHAnsi"/>
          <w:b/>
          <w:color w:val="222222"/>
          <w:sz w:val="24"/>
          <w:szCs w:val="24"/>
        </w:rPr>
        <w:t xml:space="preserve">Different data systems to consider when reviewing data retention: </w:t>
      </w:r>
    </w:p>
    <w:p w14:paraId="7A031C2A" w14:textId="77777777" w:rsidR="00EA38A9" w:rsidRPr="00607207" w:rsidRDefault="00913FAF" w:rsidP="00607207">
      <w:pPr>
        <w:numPr>
          <w:ilvl w:val="0"/>
          <w:numId w:val="3"/>
        </w:numPr>
        <w:shd w:val="clear" w:color="auto" w:fill="FFFFFF"/>
        <w:ind w:left="1134" w:hanging="567"/>
        <w:rPr>
          <w:rFonts w:asciiTheme="majorHAnsi" w:eastAsia="Calibri" w:hAnsiTheme="majorHAnsi" w:cstheme="majorHAnsi"/>
          <w:color w:val="222222"/>
          <w:sz w:val="24"/>
          <w:szCs w:val="24"/>
        </w:rPr>
      </w:pPr>
      <w:r w:rsidRPr="00607207">
        <w:rPr>
          <w:rFonts w:asciiTheme="majorHAnsi" w:eastAsia="Calibri" w:hAnsiTheme="majorHAnsi" w:cstheme="majorHAnsi"/>
          <w:color w:val="222222"/>
          <w:sz w:val="24"/>
          <w:szCs w:val="24"/>
        </w:rPr>
        <w:t>Emails</w:t>
      </w:r>
    </w:p>
    <w:p w14:paraId="645C835F" w14:textId="77777777" w:rsidR="00EA38A9" w:rsidRPr="00607207" w:rsidRDefault="00913FAF" w:rsidP="00607207">
      <w:pPr>
        <w:numPr>
          <w:ilvl w:val="0"/>
          <w:numId w:val="3"/>
        </w:numPr>
        <w:shd w:val="clear" w:color="auto" w:fill="FFFFFF"/>
        <w:ind w:left="1134" w:hanging="567"/>
        <w:rPr>
          <w:rFonts w:asciiTheme="majorHAnsi" w:eastAsia="Calibri" w:hAnsiTheme="majorHAnsi" w:cstheme="majorHAnsi"/>
          <w:color w:val="222222"/>
          <w:sz w:val="24"/>
          <w:szCs w:val="24"/>
        </w:rPr>
      </w:pPr>
      <w:r w:rsidRPr="00607207">
        <w:rPr>
          <w:rFonts w:asciiTheme="majorHAnsi" w:eastAsia="Calibri" w:hAnsiTheme="majorHAnsi" w:cstheme="majorHAnsi"/>
          <w:color w:val="222222"/>
          <w:sz w:val="24"/>
          <w:szCs w:val="24"/>
        </w:rPr>
        <w:t>MIS</w:t>
      </w:r>
    </w:p>
    <w:p w14:paraId="4C28C720" w14:textId="77777777" w:rsidR="00EA38A9" w:rsidRPr="00607207" w:rsidRDefault="00913FAF" w:rsidP="00607207">
      <w:pPr>
        <w:numPr>
          <w:ilvl w:val="0"/>
          <w:numId w:val="3"/>
        </w:numPr>
        <w:shd w:val="clear" w:color="auto" w:fill="FFFFFF"/>
        <w:ind w:left="1134" w:hanging="567"/>
        <w:rPr>
          <w:rFonts w:asciiTheme="majorHAnsi" w:eastAsia="Calibri" w:hAnsiTheme="majorHAnsi" w:cstheme="majorHAnsi"/>
          <w:color w:val="222222"/>
          <w:sz w:val="24"/>
          <w:szCs w:val="24"/>
        </w:rPr>
      </w:pPr>
      <w:r w:rsidRPr="00607207">
        <w:rPr>
          <w:rFonts w:asciiTheme="majorHAnsi" w:eastAsia="Calibri" w:hAnsiTheme="majorHAnsi" w:cstheme="majorHAnsi"/>
          <w:color w:val="222222"/>
          <w:sz w:val="24"/>
          <w:szCs w:val="24"/>
        </w:rPr>
        <w:t>Website</w:t>
      </w:r>
    </w:p>
    <w:p w14:paraId="536BFAE1" w14:textId="77777777" w:rsidR="00EA38A9" w:rsidRPr="00607207" w:rsidRDefault="00913FAF" w:rsidP="00607207">
      <w:pPr>
        <w:numPr>
          <w:ilvl w:val="0"/>
          <w:numId w:val="3"/>
        </w:numPr>
        <w:shd w:val="clear" w:color="auto" w:fill="FFFFFF"/>
        <w:ind w:left="1134" w:hanging="567"/>
        <w:rPr>
          <w:rFonts w:asciiTheme="majorHAnsi" w:eastAsia="Calibri" w:hAnsiTheme="majorHAnsi" w:cstheme="majorHAnsi"/>
          <w:color w:val="222222"/>
          <w:sz w:val="24"/>
          <w:szCs w:val="24"/>
        </w:rPr>
      </w:pPr>
      <w:r w:rsidRPr="00607207">
        <w:rPr>
          <w:rFonts w:asciiTheme="majorHAnsi" w:eastAsia="Calibri" w:hAnsiTheme="majorHAnsi" w:cstheme="majorHAnsi"/>
          <w:color w:val="222222"/>
          <w:sz w:val="24"/>
          <w:szCs w:val="24"/>
        </w:rPr>
        <w:t>Network/CLOUD</w:t>
      </w:r>
    </w:p>
    <w:p w14:paraId="708464EC" w14:textId="77777777" w:rsidR="00EA38A9" w:rsidRPr="00607207" w:rsidRDefault="00EA38A9" w:rsidP="00607207">
      <w:pPr>
        <w:shd w:val="clear" w:color="auto" w:fill="FFFFFF"/>
        <w:rPr>
          <w:rFonts w:asciiTheme="majorHAnsi" w:eastAsia="Calibri" w:hAnsiTheme="majorHAnsi" w:cstheme="majorHAns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2">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3">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000000" w:rsidP="00F6187D">
      <w:pPr>
        <w:widowControl w:val="0"/>
        <w:numPr>
          <w:ilvl w:val="0"/>
          <w:numId w:val="1"/>
        </w:numPr>
        <w:spacing w:line="276" w:lineRule="auto"/>
        <w:ind w:left="1134" w:hanging="567"/>
        <w:rPr>
          <w:rFonts w:ascii="Calibri" w:eastAsia="Calibri" w:hAnsi="Calibri" w:cs="Calibri"/>
          <w:sz w:val="24"/>
          <w:szCs w:val="24"/>
        </w:rPr>
      </w:pPr>
      <w:hyperlink r:id="rId14"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000000" w:rsidP="00F6187D">
      <w:pPr>
        <w:widowControl w:val="0"/>
        <w:numPr>
          <w:ilvl w:val="0"/>
          <w:numId w:val="1"/>
        </w:numPr>
        <w:spacing w:line="276" w:lineRule="auto"/>
        <w:ind w:left="1134" w:hanging="567"/>
        <w:rPr>
          <w:rFonts w:ascii="Calibri" w:eastAsia="Calibri" w:hAnsi="Calibri" w:cs="Calibri"/>
          <w:sz w:val="24"/>
          <w:szCs w:val="24"/>
        </w:rPr>
      </w:pPr>
      <w:hyperlink r:id="rId15">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6">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7">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8">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000000" w:rsidP="00F6187D">
      <w:pPr>
        <w:widowControl w:val="0"/>
        <w:numPr>
          <w:ilvl w:val="0"/>
          <w:numId w:val="1"/>
        </w:numPr>
        <w:spacing w:line="276" w:lineRule="auto"/>
        <w:ind w:left="1134" w:hanging="567"/>
        <w:rPr>
          <w:rFonts w:ascii="Calibri" w:eastAsia="Calibri" w:hAnsi="Calibri" w:cs="Calibri"/>
          <w:sz w:val="24"/>
          <w:szCs w:val="24"/>
        </w:rPr>
      </w:pPr>
      <w:hyperlink r:id="rId19">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000000" w:rsidP="00F6187D">
      <w:pPr>
        <w:widowControl w:val="0"/>
        <w:numPr>
          <w:ilvl w:val="0"/>
          <w:numId w:val="1"/>
        </w:numPr>
        <w:spacing w:line="276" w:lineRule="auto"/>
        <w:ind w:left="1134" w:hanging="567"/>
        <w:rPr>
          <w:rFonts w:ascii="Calibri" w:eastAsia="Calibri" w:hAnsi="Calibri" w:cs="Calibri"/>
          <w:sz w:val="24"/>
          <w:szCs w:val="24"/>
        </w:rPr>
      </w:pPr>
      <w:hyperlink r:id="rId20">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000000" w:rsidP="00F6187D">
      <w:pPr>
        <w:widowControl w:val="0"/>
        <w:numPr>
          <w:ilvl w:val="0"/>
          <w:numId w:val="1"/>
        </w:numPr>
        <w:spacing w:line="276" w:lineRule="auto"/>
        <w:ind w:left="1134" w:hanging="567"/>
        <w:rPr>
          <w:rFonts w:ascii="Calibri" w:eastAsia="Calibri" w:hAnsi="Calibri" w:cs="Calibri"/>
          <w:sz w:val="24"/>
          <w:szCs w:val="24"/>
        </w:rPr>
      </w:pPr>
      <w:hyperlink r:id="rId21">
        <w:r w:rsidR="00913FAF" w:rsidRPr="00195D96">
          <w:rPr>
            <w:rFonts w:ascii="Calibri" w:eastAsia="Calibri" w:hAnsi="Calibri" w:cs="Calibri"/>
            <w:color w:val="0563C1"/>
            <w:sz w:val="24"/>
            <w:szCs w:val="24"/>
            <w:u w:val="single"/>
          </w:rPr>
          <w:t>MIS retention tools</w:t>
        </w:r>
      </w:hyperlink>
    </w:p>
    <w:p w14:paraId="7ABEF1AA" w14:textId="6C5464C0"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Network scanning and retention tools - speak to your IT </w:t>
      </w:r>
      <w:r w:rsidR="00AA7836">
        <w:rPr>
          <w:rFonts w:ascii="Calibri" w:eastAsia="Calibri" w:hAnsi="Calibri" w:cs="Calibri"/>
          <w:sz w:val="24"/>
          <w:szCs w:val="24"/>
        </w:rPr>
        <w:t>service provider</w:t>
      </w:r>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3F734B18" w:rsidR="00EA38A9" w:rsidRPr="00195D96" w:rsidRDefault="00161A83"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shown during our last session, if you wish to conduct </w:t>
      </w:r>
      <w:r w:rsidR="00B5011F">
        <w:rPr>
          <w:rFonts w:ascii="Calibri" w:eastAsia="Calibri" w:hAnsi="Calibri" w:cs="Calibri"/>
          <w:sz w:val="24"/>
          <w:szCs w:val="24"/>
        </w:rPr>
        <w:t xml:space="preserve">walk-rounds this tool can help assist you in risks to identify.  It </w:t>
      </w:r>
      <w:r w:rsidR="00913FAF" w:rsidRPr="00195D96">
        <w:rPr>
          <w:rFonts w:ascii="Calibri" w:eastAsia="Calibri" w:hAnsi="Calibri" w:cs="Calibri"/>
          <w:sz w:val="24"/>
          <w:szCs w:val="24"/>
        </w:rPr>
        <w:t xml:space="preserve">will also be used by consultants when we visit. By completing electronically, allows you to log and keep a record and is accessible via the My Activities tab on the DPE website:  </w:t>
      </w:r>
      <w:hyperlink r:id="rId22">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23"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733AAE67" w14:textId="77777777" w:rsidR="006A7719" w:rsidRDefault="00913FAF" w:rsidP="006A7719">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2804210F" w14:textId="0747565D" w:rsidR="006A7719" w:rsidRPr="006A7719" w:rsidRDefault="006A7719" w:rsidP="006A7719">
      <w:pPr>
        <w:ind w:left="567"/>
        <w:rPr>
          <w:rFonts w:ascii="Calibri" w:eastAsia="Calibri" w:hAnsi="Calibri" w:cs="Calibri"/>
          <w:sz w:val="24"/>
          <w:szCs w:val="24"/>
        </w:rPr>
      </w:pPr>
      <w:r w:rsidRPr="006A7719">
        <w:rPr>
          <w:rFonts w:ascii="Calibri" w:eastAsia="Calibri" w:hAnsi="Calibri" w:cs="Calibri"/>
          <w:sz w:val="24"/>
          <w:szCs w:val="24"/>
        </w:rPr>
        <w:t>Check out the latest webinars and workshops from the My Activities section of the DPE websit</w:t>
      </w:r>
      <w:r w:rsidR="00287A22">
        <w:rPr>
          <w:rFonts w:ascii="Calibri" w:eastAsia="Calibri" w:hAnsi="Calibri" w:cs="Calibri"/>
          <w:sz w:val="24"/>
          <w:szCs w:val="24"/>
        </w:rPr>
        <w:t xml:space="preserve">e: </w:t>
      </w:r>
      <w:r w:rsidRPr="006A7719">
        <w:rPr>
          <w:rFonts w:ascii="Calibri" w:eastAsia="Calibri" w:hAnsi="Calibri" w:cs="Calibri"/>
          <w:sz w:val="24"/>
          <w:szCs w:val="24"/>
        </w:rPr>
        <w:t xml:space="preserve"> </w:t>
      </w:r>
      <w:hyperlink r:id="rId24">
        <w:r w:rsidRPr="006A7719">
          <w:rPr>
            <w:rFonts w:ascii="Calibri" w:eastAsia="Calibri" w:hAnsi="Calibri" w:cs="Calibri"/>
            <w:color w:val="1155CC"/>
            <w:sz w:val="24"/>
            <w:szCs w:val="24"/>
            <w:u w:val="single"/>
          </w:rPr>
          <w:t>https://dataprotection.education/courses-heading/dpe-events</w:t>
        </w:r>
      </w:hyperlink>
      <w:r w:rsidRPr="006A7719">
        <w:rPr>
          <w:rFonts w:ascii="Calibri" w:eastAsia="Calibri" w:hAnsi="Calibri" w:cs="Calibri"/>
          <w:sz w:val="24"/>
          <w:szCs w:val="24"/>
        </w:rPr>
        <w:t xml:space="preserve"> </w:t>
      </w:r>
    </w:p>
    <w:p w14:paraId="48ACCB68" w14:textId="44ED006B" w:rsidR="006A7719" w:rsidRDefault="006A7719" w:rsidP="00C72EA1">
      <w:pPr>
        <w:rPr>
          <w:rFonts w:ascii="Calibri" w:eastAsia="Calibri" w:hAnsi="Calibri" w:cs="Calibri"/>
          <w:color w:val="0591B4"/>
          <w:sz w:val="32"/>
          <w:szCs w:val="32"/>
        </w:rPr>
      </w:pPr>
    </w:p>
    <w:p w14:paraId="5335D572" w14:textId="2AE6B321" w:rsidR="00C72EA1" w:rsidRPr="00C72EA1" w:rsidRDefault="00C72EA1" w:rsidP="00C72EA1">
      <w:pPr>
        <w:rPr>
          <w:rFonts w:ascii="Calibri" w:eastAsia="Calibri" w:hAnsi="Calibri" w:cs="Calibri"/>
          <w:sz w:val="28"/>
          <w:szCs w:val="28"/>
        </w:rPr>
      </w:pPr>
      <w:r w:rsidRPr="00C72EA1">
        <w:rPr>
          <w:rFonts w:ascii="Calibri" w:eastAsia="Calibri" w:hAnsi="Calibri" w:cs="Calibri"/>
          <w:sz w:val="28"/>
          <w:szCs w:val="28"/>
        </w:rPr>
        <w:t>Tammy will arrange to meet with Caroline/Sarah in the near future and support Trumps Green going forward.</w:t>
      </w:r>
    </w:p>
    <w:sectPr w:rsidR="00C72EA1" w:rsidRPr="00C72EA1" w:rsidSect="00161A83">
      <w:headerReference w:type="default" r:id="rId25"/>
      <w:pgSz w:w="12240" w:h="15840"/>
      <w:pgMar w:top="720" w:right="720" w:bottom="568"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F3384" w14:textId="77777777" w:rsidR="000A6CDA" w:rsidRDefault="000A6CDA">
      <w:r>
        <w:separator/>
      </w:r>
    </w:p>
  </w:endnote>
  <w:endnote w:type="continuationSeparator" w:id="0">
    <w:p w14:paraId="3D6E8420" w14:textId="77777777" w:rsidR="000A6CDA" w:rsidRDefault="000A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30DE2" w14:textId="77777777" w:rsidR="000A6CDA" w:rsidRDefault="000A6CDA">
      <w:r>
        <w:separator/>
      </w:r>
    </w:p>
  </w:footnote>
  <w:footnote w:type="continuationSeparator" w:id="0">
    <w:p w14:paraId="716CA253" w14:textId="77777777" w:rsidR="000A6CDA" w:rsidRDefault="000A6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6793123">
    <w:abstractNumId w:val="1"/>
  </w:num>
  <w:num w:numId="2" w16cid:durableId="841512562">
    <w:abstractNumId w:val="5"/>
  </w:num>
  <w:num w:numId="3" w16cid:durableId="1309701089">
    <w:abstractNumId w:val="3"/>
  </w:num>
  <w:num w:numId="4" w16cid:durableId="940335898">
    <w:abstractNumId w:val="2"/>
  </w:num>
  <w:num w:numId="5" w16cid:durableId="93747912">
    <w:abstractNumId w:val="4"/>
  </w:num>
  <w:num w:numId="6" w16cid:durableId="1863010463">
    <w:abstractNumId w:val="6"/>
  </w:num>
  <w:num w:numId="7" w16cid:durableId="1679650433">
    <w:abstractNumId w:val="7"/>
  </w:num>
  <w:num w:numId="8" w16cid:durableId="165648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0A6CDA"/>
    <w:rsid w:val="00105E19"/>
    <w:rsid w:val="00113374"/>
    <w:rsid w:val="00160C8F"/>
    <w:rsid w:val="00161A83"/>
    <w:rsid w:val="00195D96"/>
    <w:rsid w:val="00202CE1"/>
    <w:rsid w:val="00221068"/>
    <w:rsid w:val="00287A22"/>
    <w:rsid w:val="002C0202"/>
    <w:rsid w:val="00345C75"/>
    <w:rsid w:val="003613F7"/>
    <w:rsid w:val="003A2B0A"/>
    <w:rsid w:val="00403B35"/>
    <w:rsid w:val="00445379"/>
    <w:rsid w:val="00496453"/>
    <w:rsid w:val="0058676E"/>
    <w:rsid w:val="00603AD7"/>
    <w:rsid w:val="00604956"/>
    <w:rsid w:val="00606B6A"/>
    <w:rsid w:val="00607207"/>
    <w:rsid w:val="00672F2D"/>
    <w:rsid w:val="006A7719"/>
    <w:rsid w:val="006D3A08"/>
    <w:rsid w:val="0071019E"/>
    <w:rsid w:val="007E6C25"/>
    <w:rsid w:val="00800627"/>
    <w:rsid w:val="00834BCB"/>
    <w:rsid w:val="00846D9D"/>
    <w:rsid w:val="00865DB1"/>
    <w:rsid w:val="00872C54"/>
    <w:rsid w:val="0089095B"/>
    <w:rsid w:val="008E1965"/>
    <w:rsid w:val="00913FAF"/>
    <w:rsid w:val="009C061A"/>
    <w:rsid w:val="00A0195A"/>
    <w:rsid w:val="00AA23AC"/>
    <w:rsid w:val="00AA7836"/>
    <w:rsid w:val="00B5011F"/>
    <w:rsid w:val="00B82B1B"/>
    <w:rsid w:val="00B87A99"/>
    <w:rsid w:val="00BF2499"/>
    <w:rsid w:val="00C00963"/>
    <w:rsid w:val="00C47D3A"/>
    <w:rsid w:val="00C72EA1"/>
    <w:rsid w:val="00D477D3"/>
    <w:rsid w:val="00DA1891"/>
    <w:rsid w:val="00DB49F8"/>
    <w:rsid w:val="00DE6434"/>
    <w:rsid w:val="00DF5BB8"/>
    <w:rsid w:val="00E52C61"/>
    <w:rsid w:val="00EA38A9"/>
    <w:rsid w:val="00F0714D"/>
    <w:rsid w:val="00F20D43"/>
    <w:rsid w:val="00F6187D"/>
    <w:rsid w:val="00F67633"/>
    <w:rsid w:val="00F87E16"/>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6A7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procedures/43-work-out-of-school" TargetMode="External"/><Relationship Id="rId13" Type="http://schemas.openxmlformats.org/officeDocument/2006/relationships/hyperlink" Target="https://dataprotection.education/index.php/best-practice-library/best-practice/records-management" TargetMode="External"/><Relationship Id="rId18" Type="http://schemas.openxmlformats.org/officeDocument/2006/relationships/hyperlink" Target="https://www.legislation.gov.uk/uksi/2021/833/contents/mad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irms.org.uk/page/SchoolsToolkit" TargetMode="External"/><Relationship Id="rId17" Type="http://schemas.openxmlformats.org/officeDocument/2006/relationships/hyperlink" Target="https://www.legislation.gov.uk/ukpga/1980/58"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ataprotection.education/index.php?option=com_tjucm&amp;view=items&amp;client=com_tjucm.rop&amp;filter_process=generic&amp;Itemid=1258" TargetMode="External"/><Relationship Id="rId20" Type="http://schemas.openxmlformats.org/officeDocument/2006/relationships/hyperlink" Target="https://support.google.com/vault/answer/2990828?hl=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24" Type="http://schemas.openxmlformats.org/officeDocument/2006/relationships/hyperlink" Target="https://dataprotection.education/courses-heading/dpe-events"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index.php/best-practice-library/best-practice/due-diligence-best-practice-area"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hyperlink" Target="https://dataprotection.education/courses-heading/making-the-rounds-log"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2022-09-28T08:30:00Z</dcterms:created>
  <dcterms:modified xsi:type="dcterms:W3CDTF">2022-11-01T10:41:00Z</dcterms:modified>
</cp:coreProperties>
</file>