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FD80D" w14:textId="42CE3306" w:rsidR="000F1BBF" w:rsidRDefault="000976E1" w:rsidP="000F1BBF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  <w:t xml:space="preserve">EMET </w:t>
      </w:r>
      <w:r w:rsidR="000F1BBF">
        <w:rPr>
          <w:rFonts w:asciiTheme="majorHAnsi" w:hAnsiTheme="majorHAnsi" w:cstheme="majorHAnsi"/>
        </w:rPr>
        <w:t xml:space="preserve">– </w:t>
      </w:r>
      <w:r w:rsidR="00600E8B">
        <w:rPr>
          <w:rFonts w:asciiTheme="majorHAnsi" w:hAnsiTheme="majorHAnsi" w:cstheme="majorHAnsi"/>
        </w:rPr>
        <w:t>The Ripley Academy</w:t>
      </w:r>
    </w:p>
    <w:p w14:paraId="07575133" w14:textId="77BF6C25" w:rsidR="00347154" w:rsidRPr="003E6F68" w:rsidRDefault="000976E1" w:rsidP="000F1BBF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0F1BBF">
        <w:rPr>
          <w:rFonts w:asciiTheme="majorHAnsi" w:hAnsiTheme="majorHAnsi" w:cstheme="majorHAnsi"/>
        </w:rPr>
        <w:tab/>
      </w:r>
      <w:r w:rsidR="000F1BBF">
        <w:rPr>
          <w:rFonts w:asciiTheme="majorHAnsi" w:hAnsiTheme="majorHAnsi" w:cstheme="majorHAnsi"/>
        </w:rPr>
        <w:tab/>
      </w:r>
      <w:r w:rsidR="000F1BBF">
        <w:rPr>
          <w:rFonts w:asciiTheme="majorHAnsi" w:hAnsiTheme="majorHAnsi" w:cstheme="majorHAnsi"/>
        </w:rPr>
        <w:tab/>
      </w:r>
      <w:r w:rsidR="00394CDE">
        <w:rPr>
          <w:rFonts w:asciiTheme="majorHAnsi" w:hAnsiTheme="majorHAnsi" w:cstheme="majorHAnsi"/>
        </w:rPr>
        <w:t>6</w:t>
      </w:r>
      <w:r w:rsidR="00394CDE" w:rsidRPr="00394CDE">
        <w:rPr>
          <w:rFonts w:asciiTheme="majorHAnsi" w:hAnsiTheme="majorHAnsi" w:cstheme="majorHAnsi"/>
          <w:vertAlign w:val="superscript"/>
        </w:rPr>
        <w:t>th</w:t>
      </w:r>
      <w:r w:rsidR="00394CDE">
        <w:rPr>
          <w:rFonts w:asciiTheme="majorHAnsi" w:hAnsiTheme="majorHAnsi" w:cstheme="majorHAnsi"/>
        </w:rPr>
        <w:t xml:space="preserve"> December</w:t>
      </w:r>
      <w:r w:rsidR="001516AB">
        <w:rPr>
          <w:rFonts w:asciiTheme="majorHAnsi" w:hAnsiTheme="majorHAnsi" w:cstheme="majorHAnsi"/>
        </w:rPr>
        <w:t xml:space="preserve"> 20</w:t>
      </w:r>
      <w:r w:rsidR="007E523E">
        <w:rPr>
          <w:rFonts w:asciiTheme="majorHAnsi" w:hAnsiTheme="majorHAnsi" w:cstheme="majorHAnsi"/>
        </w:rPr>
        <w:t>2</w:t>
      </w:r>
      <w:r w:rsidR="001516AB">
        <w:rPr>
          <w:rFonts w:asciiTheme="majorHAnsi" w:hAnsiTheme="majorHAnsi" w:cstheme="majorHAnsi"/>
        </w:rPr>
        <w:t>2</w:t>
      </w:r>
    </w:p>
    <w:p w14:paraId="3BD2C00F" w14:textId="78CD56E9" w:rsidR="00347154" w:rsidRPr="003E6F68" w:rsidRDefault="000976E1" w:rsidP="000F1BBF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 w:rsidP="000F1BBF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3B4E94D9" w:rsidR="00347154" w:rsidRPr="003E6F68" w:rsidRDefault="000976E1" w:rsidP="000F1BBF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7E523E">
        <w:rPr>
          <w:rFonts w:asciiTheme="majorHAnsi" w:eastAsia="Calibri" w:hAnsiTheme="majorHAnsi" w:cstheme="majorHAnsi"/>
          <w:b/>
          <w:sz w:val="36"/>
          <w:szCs w:val="36"/>
        </w:rPr>
        <w:t>Collette Robson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>, RoPAs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0CAD8308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7788925C" w14:textId="0D7367C0" w:rsidR="00EA6746" w:rsidRDefault="00EA674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Password &amp; Physical Security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8"/>
      </w:tblGrid>
      <w:tr w:rsidR="00EA6746" w:rsidRPr="008B0680" w14:paraId="791EB2B4" w14:textId="77777777" w:rsidTr="00EA6746">
        <w:tc>
          <w:tcPr>
            <w:tcW w:w="10778" w:type="dxa"/>
          </w:tcPr>
          <w:p w14:paraId="1469D49A" w14:textId="77777777" w:rsidR="00EA6746" w:rsidRDefault="00EA6746" w:rsidP="00920A16">
            <w:pPr>
              <w:pStyle w:val="ListParagraph"/>
              <w:numPr>
                <w:ilvl w:val="0"/>
                <w:numId w:val="5"/>
              </w:numPr>
              <w:spacing w:after="120"/>
              <w:ind w:left="462" w:hanging="28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Document review from the website: </w:t>
            </w:r>
          </w:p>
          <w:p w14:paraId="3B0DE665" w14:textId="77777777" w:rsidR="00EA6746" w:rsidRDefault="00EA6746" w:rsidP="00920A16">
            <w:pPr>
              <w:pStyle w:val="ListParagraph"/>
              <w:numPr>
                <w:ilvl w:val="1"/>
                <w:numId w:val="5"/>
              </w:numPr>
              <w:spacing w:after="120"/>
              <w:ind w:left="888" w:hanging="426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DP Policy – up to date and published</w:t>
            </w:r>
          </w:p>
          <w:p w14:paraId="1F4C915A" w14:textId="77777777" w:rsidR="00EA6746" w:rsidRPr="00ED1CFD" w:rsidRDefault="00EA6746" w:rsidP="00920A16">
            <w:pPr>
              <w:pStyle w:val="ListParagraph"/>
              <w:numPr>
                <w:ilvl w:val="1"/>
                <w:numId w:val="5"/>
              </w:numPr>
              <w:spacing w:after="120"/>
              <w:ind w:left="888" w:hanging="426"/>
              <w:rPr>
                <w:rFonts w:asciiTheme="majorHAnsi" w:hAnsiTheme="majorHAnsi" w:cstheme="majorHAnsi"/>
              </w:rPr>
            </w:pPr>
            <w:r w:rsidRPr="00ED1CFD">
              <w:rPr>
                <w:rFonts w:asciiTheme="majorHAnsi" w:hAnsiTheme="majorHAnsi" w:cstheme="majorHAnsi"/>
              </w:rPr>
              <w:t xml:space="preserve">Privacy Notices – </w:t>
            </w:r>
            <w:r>
              <w:rPr>
                <w:rFonts w:asciiTheme="majorHAnsi" w:hAnsiTheme="majorHAnsi" w:cstheme="majorHAnsi"/>
              </w:rPr>
              <w:t>up to date and published</w:t>
            </w:r>
          </w:p>
          <w:p w14:paraId="5770E94F" w14:textId="77777777" w:rsidR="00EA6746" w:rsidRDefault="00EA6746" w:rsidP="00920A16">
            <w:pPr>
              <w:pStyle w:val="ListParagraph"/>
              <w:numPr>
                <w:ilvl w:val="1"/>
                <w:numId w:val="5"/>
              </w:numPr>
              <w:spacing w:after="120"/>
              <w:ind w:left="888" w:hanging="426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FOI Policy &amp; Publication Scheme – on website.</w:t>
            </w:r>
          </w:p>
          <w:p w14:paraId="21B35DB5" w14:textId="77777777" w:rsidR="00EA6746" w:rsidRPr="008B0680" w:rsidRDefault="00EA6746" w:rsidP="00920A16">
            <w:pPr>
              <w:pStyle w:val="ListParagraph"/>
              <w:numPr>
                <w:ilvl w:val="1"/>
                <w:numId w:val="5"/>
              </w:numPr>
              <w:spacing w:after="120"/>
              <w:ind w:left="888" w:hanging="426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Consent for photos and videos should be sought at the point of admission to the school – guidance and consent template attached.</w:t>
            </w:r>
          </w:p>
        </w:tc>
      </w:tr>
    </w:tbl>
    <w:p w14:paraId="4C3903F4" w14:textId="77777777" w:rsidR="00EA6746" w:rsidRDefault="00EA6746" w:rsidP="008B0680">
      <w:pPr>
        <w:spacing w:after="120"/>
        <w:rPr>
          <w:rFonts w:asciiTheme="majorHAnsi" w:hAnsiTheme="majorHAnsi" w:cstheme="majorHAnsi"/>
        </w:rPr>
      </w:pPr>
    </w:p>
    <w:p w14:paraId="3FC7F097" w14:textId="4846E99E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3F4A6CDD" w:rsidR="00340C4D" w:rsidRDefault="008B69FF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="00EA6746">
        <w:rPr>
          <w:rFonts w:asciiTheme="majorHAnsi" w:hAnsiTheme="majorHAnsi" w:cstheme="majorHAnsi"/>
          <w:bCs/>
        </w:rPr>
        <w:t>ollette</w:t>
      </w:r>
      <w:r>
        <w:rPr>
          <w:rFonts w:asciiTheme="majorHAnsi" w:hAnsiTheme="majorHAnsi" w:cstheme="majorHAnsi"/>
          <w:bCs/>
        </w:rPr>
        <w:t xml:space="preserve"> is confident in logging SARs/FOIs and breaches on the GDPRiS platform and contacts DPE for any support or guidance required.  </w:t>
      </w:r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0A0D65CE" w14:textId="01A27183" w:rsidR="003A4EC1" w:rsidRDefault="00EA6746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GDPR refresh leaflet is issued to all staff every September, reminding them of the importance of reporting data breaches, receipt of SARs/FOIs to Collette.  If staff can be uploaded to the GDPRiS Platform (Administration – User Management) then they will all be able to access online courses.  We highly recommend the Stay Safe Online course by the National Cyber Security Centre.</w:t>
      </w:r>
    </w:p>
    <w:p w14:paraId="429816A1" w14:textId="77777777" w:rsidR="004D0F1E" w:rsidRP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, RoPAs</w:t>
      </w: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76BFCCB0" w:rsidR="00340C4D" w:rsidRDefault="00AC2172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Suppliers section is populated </w:t>
      </w:r>
      <w:r w:rsidR="00EA6746">
        <w:rPr>
          <w:rFonts w:asciiTheme="majorHAnsi" w:hAnsiTheme="majorHAnsi" w:cstheme="majorHAnsi"/>
        </w:rPr>
        <w:t>and checked regularly to ensure it is accurate.</w:t>
      </w:r>
    </w:p>
    <w:p w14:paraId="5295D425" w14:textId="58F8793D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77E1A4A6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lastRenderedPageBreak/>
        <w:t>Data Retention</w:t>
      </w:r>
    </w:p>
    <w:p w14:paraId="626A721E" w14:textId="66F1568D" w:rsidR="00FF022E" w:rsidRDefault="00E66A79" w:rsidP="00E66A79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</w:rPr>
      </w:pPr>
      <w:r>
        <w:rPr>
          <w:rFonts w:asciiTheme="majorHAnsi" w:eastAsia="Calibri" w:hAnsiTheme="majorHAnsi" w:cstheme="majorHAnsi"/>
          <w:sz w:val="24"/>
          <w:szCs w:val="24"/>
        </w:rPr>
        <w:t>EMET schools have access to the Trust Retention Policy.</w:t>
      </w:r>
    </w:p>
    <w:p w14:paraId="53925F59" w14:textId="3160CA66" w:rsidR="00E66A79" w:rsidRDefault="00E66A79" w:rsidP="00E66A79">
      <w:pPr>
        <w:widowControl w:val="0"/>
        <w:rPr>
          <w:rFonts w:asciiTheme="majorHAnsi" w:eastAsia="Calibri" w:hAnsiTheme="majorHAnsi" w:cstheme="majorHAnsi"/>
          <w:sz w:val="24"/>
          <w:szCs w:val="24"/>
        </w:rPr>
      </w:pPr>
    </w:p>
    <w:p w14:paraId="1BA381AF" w14:textId="77777777" w:rsidR="00E66A79" w:rsidRPr="00E66A79" w:rsidRDefault="00E66A79" w:rsidP="00E66A79">
      <w:pPr>
        <w:widowControl w:val="0"/>
        <w:ind w:left="360"/>
        <w:rPr>
          <w:rFonts w:asciiTheme="majorHAnsi" w:hAnsiTheme="majorHAnsi" w:cstheme="majorHAnsi"/>
          <w:sz w:val="24"/>
          <w:szCs w:val="24"/>
        </w:rPr>
      </w:pPr>
    </w:p>
    <w:p w14:paraId="02E6A95D" w14:textId="4E1921C9" w:rsidR="00E66A79" w:rsidRDefault="00E66A79" w:rsidP="00E66A79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Password &amp; Physical Security</w:t>
      </w:r>
    </w:p>
    <w:p w14:paraId="48828940" w14:textId="6B6F8BE4" w:rsidR="00E66A79" w:rsidRDefault="00EA6746" w:rsidP="00E66A79">
      <w:pPr>
        <w:widowControl w:val="0"/>
        <w:ind w:left="284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Passwords are not changed regularly as a general rule – Collette will speak with the IT Service Provider to enquire if this is something can be rolled out.</w:t>
      </w:r>
      <w:r w:rsidR="005E48E0">
        <w:rPr>
          <w:rFonts w:asciiTheme="majorHAnsi" w:hAnsiTheme="majorHAnsi" w:cstheme="majorHAnsi"/>
          <w:bCs/>
          <w:sz w:val="24"/>
          <w:szCs w:val="24"/>
        </w:rPr>
        <w:t xml:space="preserve">  Resources are available within the GDPRiS platform </w:t>
      </w:r>
      <w:hyperlink r:id="rId8" w:history="1">
        <w:r w:rsidR="005E48E0" w:rsidRPr="00060676">
          <w:rPr>
            <w:rStyle w:val="Hyperlink"/>
            <w:rFonts w:asciiTheme="majorHAnsi" w:hAnsiTheme="majorHAnsi" w:cstheme="majorHAnsi"/>
            <w:bCs/>
            <w:sz w:val="24"/>
            <w:szCs w:val="24"/>
          </w:rPr>
          <w:t>https://app.gdpr.school/documents</w:t>
        </w:r>
      </w:hyperlink>
    </w:p>
    <w:p w14:paraId="7592C117" w14:textId="26BE9346" w:rsidR="005E48E0" w:rsidRDefault="005E48E0" w:rsidP="00E66A79">
      <w:pPr>
        <w:widowControl w:val="0"/>
        <w:ind w:left="284"/>
        <w:rPr>
          <w:rFonts w:asciiTheme="majorHAnsi" w:hAnsiTheme="majorHAnsi" w:cstheme="majorHAnsi"/>
          <w:bCs/>
          <w:sz w:val="24"/>
          <w:szCs w:val="24"/>
        </w:rPr>
      </w:pPr>
    </w:p>
    <w:p w14:paraId="7824A89D" w14:textId="5504997A" w:rsidR="005E48E0" w:rsidRPr="00E66A79" w:rsidRDefault="005E48E0" w:rsidP="00E66A79">
      <w:pPr>
        <w:widowControl w:val="0"/>
        <w:ind w:left="284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We also discussed conducting a visible risk walk around.  I have attached a form with areas of risk to look out for and these can be documented to evidence visible risks have been identified and mitigated.</w:t>
      </w:r>
    </w:p>
    <w:sectPr w:rsidR="005E48E0" w:rsidRPr="00E66A79" w:rsidSect="00EA6746">
      <w:headerReference w:type="default" r:id="rId9"/>
      <w:pgSz w:w="12240" w:h="15840"/>
      <w:pgMar w:top="720" w:right="720" w:bottom="127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9057E" w14:textId="77777777" w:rsidR="00AD032D" w:rsidRDefault="00AD032D">
      <w:r>
        <w:separator/>
      </w:r>
    </w:p>
  </w:endnote>
  <w:endnote w:type="continuationSeparator" w:id="0">
    <w:p w14:paraId="4054CAF4" w14:textId="77777777" w:rsidR="00AD032D" w:rsidRDefault="00AD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8DED5" w14:textId="77777777" w:rsidR="00AD032D" w:rsidRDefault="00AD032D">
      <w:r>
        <w:separator/>
      </w:r>
    </w:p>
  </w:footnote>
  <w:footnote w:type="continuationSeparator" w:id="0">
    <w:p w14:paraId="447E45D4" w14:textId="77777777" w:rsidR="00AD032D" w:rsidRDefault="00AD0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2E98E4D8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794CE8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2387707">
    <w:abstractNumId w:val="7"/>
  </w:num>
  <w:num w:numId="2" w16cid:durableId="1731028204">
    <w:abstractNumId w:val="0"/>
  </w:num>
  <w:num w:numId="3" w16cid:durableId="1863862093">
    <w:abstractNumId w:val="1"/>
  </w:num>
  <w:num w:numId="4" w16cid:durableId="1652249030">
    <w:abstractNumId w:val="6"/>
  </w:num>
  <w:num w:numId="5" w16cid:durableId="1744985591">
    <w:abstractNumId w:val="3"/>
  </w:num>
  <w:num w:numId="6" w16cid:durableId="1044406863">
    <w:abstractNumId w:val="9"/>
  </w:num>
  <w:num w:numId="7" w16cid:durableId="1528909390">
    <w:abstractNumId w:val="2"/>
  </w:num>
  <w:num w:numId="8" w16cid:durableId="188838326">
    <w:abstractNumId w:val="8"/>
  </w:num>
  <w:num w:numId="9" w16cid:durableId="1984462080">
    <w:abstractNumId w:val="10"/>
  </w:num>
  <w:num w:numId="10" w16cid:durableId="404030666">
    <w:abstractNumId w:val="11"/>
  </w:num>
  <w:num w:numId="11" w16cid:durableId="2116366543">
    <w:abstractNumId w:val="4"/>
  </w:num>
  <w:num w:numId="12" w16cid:durableId="123424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4"/>
    <w:rsid w:val="00005402"/>
    <w:rsid w:val="000976E1"/>
    <w:rsid w:val="000F1BBF"/>
    <w:rsid w:val="0014079B"/>
    <w:rsid w:val="001516AB"/>
    <w:rsid w:val="001539A7"/>
    <w:rsid w:val="00175BB5"/>
    <w:rsid w:val="00227465"/>
    <w:rsid w:val="00276372"/>
    <w:rsid w:val="00287CEA"/>
    <w:rsid w:val="00292C06"/>
    <w:rsid w:val="00315755"/>
    <w:rsid w:val="00335277"/>
    <w:rsid w:val="00340C4D"/>
    <w:rsid w:val="00347154"/>
    <w:rsid w:val="00351383"/>
    <w:rsid w:val="0038486E"/>
    <w:rsid w:val="00394CDE"/>
    <w:rsid w:val="003A4EC1"/>
    <w:rsid w:val="003C62DA"/>
    <w:rsid w:val="003E6F68"/>
    <w:rsid w:val="00411A4D"/>
    <w:rsid w:val="0045040A"/>
    <w:rsid w:val="00450E56"/>
    <w:rsid w:val="004851AE"/>
    <w:rsid w:val="004A1431"/>
    <w:rsid w:val="004A79BE"/>
    <w:rsid w:val="004C0D08"/>
    <w:rsid w:val="004D0F1E"/>
    <w:rsid w:val="004D4F0E"/>
    <w:rsid w:val="004E65BF"/>
    <w:rsid w:val="004F520F"/>
    <w:rsid w:val="00522D4C"/>
    <w:rsid w:val="005E48E0"/>
    <w:rsid w:val="00600E8B"/>
    <w:rsid w:val="006257E4"/>
    <w:rsid w:val="0066507E"/>
    <w:rsid w:val="0067786A"/>
    <w:rsid w:val="006B050A"/>
    <w:rsid w:val="006C413E"/>
    <w:rsid w:val="00706E47"/>
    <w:rsid w:val="0071040B"/>
    <w:rsid w:val="007801F4"/>
    <w:rsid w:val="00780D33"/>
    <w:rsid w:val="0078725E"/>
    <w:rsid w:val="007E523E"/>
    <w:rsid w:val="008B0680"/>
    <w:rsid w:val="008B69FF"/>
    <w:rsid w:val="009E3ADE"/>
    <w:rsid w:val="009E3F60"/>
    <w:rsid w:val="00A47795"/>
    <w:rsid w:val="00A91298"/>
    <w:rsid w:val="00AA19F8"/>
    <w:rsid w:val="00AA1C15"/>
    <w:rsid w:val="00AC2172"/>
    <w:rsid w:val="00AD032D"/>
    <w:rsid w:val="00B13311"/>
    <w:rsid w:val="00BC1970"/>
    <w:rsid w:val="00BD58BD"/>
    <w:rsid w:val="00BF73DF"/>
    <w:rsid w:val="00C103F0"/>
    <w:rsid w:val="00CA53C2"/>
    <w:rsid w:val="00D04056"/>
    <w:rsid w:val="00D44522"/>
    <w:rsid w:val="00D53D4A"/>
    <w:rsid w:val="00D74D3E"/>
    <w:rsid w:val="00D968FC"/>
    <w:rsid w:val="00DA5FC0"/>
    <w:rsid w:val="00DB6544"/>
    <w:rsid w:val="00DC4E5E"/>
    <w:rsid w:val="00E25125"/>
    <w:rsid w:val="00E46A3E"/>
    <w:rsid w:val="00E66A79"/>
    <w:rsid w:val="00E96A2F"/>
    <w:rsid w:val="00EA423A"/>
    <w:rsid w:val="00EA6746"/>
    <w:rsid w:val="00ED1CFD"/>
    <w:rsid w:val="00ED572C"/>
    <w:rsid w:val="00FA42EA"/>
    <w:rsid w:val="00FF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83C28DEB-CF2F-417A-82B4-7A4E94C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gdpr.school/documen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3</cp:revision>
  <dcterms:created xsi:type="dcterms:W3CDTF">2022-12-06T10:11:00Z</dcterms:created>
  <dcterms:modified xsi:type="dcterms:W3CDTF">2022-12-06T12:21:00Z</dcterms:modified>
</cp:coreProperties>
</file>