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1553B953"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Organisation</w:t>
      </w:r>
    </w:p>
    <w:p w14:paraId="47F9710E"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Harmans Water Primary School Bracknell</w:t>
      </w:r>
    </w:p>
    <w:p w14:paraId="47730000"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Date and time</w:t>
      </w:r>
    </w:p>
    <w:p w14:paraId="21D3D8A4"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08-12-2022 10:27</w:t>
      </w:r>
    </w:p>
    <w:p w14:paraId="572AE0D8"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Time spent (minutes)</w:t>
      </w:r>
    </w:p>
    <w:p w14:paraId="2300B36F"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90</w:t>
      </w:r>
    </w:p>
    <w:p w14:paraId="6CF0718D"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Conducted by</w:t>
      </w:r>
    </w:p>
    <w:p w14:paraId="5F413252"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Lynn Simkin</w:t>
      </w:r>
    </w:p>
    <w:p w14:paraId="6334569E"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DPO Participation</w:t>
      </w:r>
    </w:p>
    <w:p w14:paraId="69EBDBA4"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Tammy Buchanan</w:t>
      </w:r>
    </w:p>
    <w:p w14:paraId="1856002B" w14:textId="77777777" w:rsidR="00747CEE" w:rsidRPr="00747CEE" w:rsidRDefault="00747CEE" w:rsidP="00747CEE">
      <w:pPr>
        <w:shd w:val="clear" w:color="auto" w:fill="FFFFFF"/>
        <w:spacing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Assign to staff</w:t>
      </w:r>
    </w:p>
    <w:p w14:paraId="36512014"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Governor participation</w:t>
      </w:r>
    </w:p>
    <w:p w14:paraId="61486A6B"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No</w:t>
      </w:r>
    </w:p>
    <w:p w14:paraId="32276BD4"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Reason for making the rounds</w:t>
      </w:r>
    </w:p>
    <w:p w14:paraId="2D607F81"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As part of regular schedule</w:t>
      </w:r>
    </w:p>
    <w:p w14:paraId="6A084962" w14:textId="77777777" w:rsidR="00747CEE" w:rsidRPr="00747CEE" w:rsidRDefault="00747CEE" w:rsidP="00747CEE">
      <w:pPr>
        <w:shd w:val="clear" w:color="auto" w:fill="FFFFFF"/>
        <w:spacing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Comments/Notes</w:t>
      </w:r>
    </w:p>
    <w:p w14:paraId="5AF4266B"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Status</w:t>
      </w:r>
    </w:p>
    <w:p w14:paraId="6372AD56"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DPO review</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3018E03F"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Are all site entrances secure?</w:t>
      </w:r>
    </w:p>
    <w:p w14:paraId="455FA9C0"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No</w:t>
      </w:r>
    </w:p>
    <w:p w14:paraId="020014ED"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Are entrances left unlocked and unsupervised?</w:t>
      </w:r>
    </w:p>
    <w:p w14:paraId="582F8A55"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Yes</w:t>
      </w:r>
    </w:p>
    <w:p w14:paraId="32DACE9A"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Observations</w:t>
      </w:r>
    </w:p>
    <w:p w14:paraId="0F34ADC2"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Pedestrian entrance is left unlocked</w:t>
      </w:r>
    </w:p>
    <w:p w14:paraId="72FAADB6" w14:textId="77777777" w:rsidR="00747CEE" w:rsidRPr="00747CEE" w:rsidRDefault="00747CEE" w:rsidP="00747CEE">
      <w:pPr>
        <w:shd w:val="clear" w:color="auto" w:fill="FFFFFF"/>
        <w:spacing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Building bottom spacer</w:t>
      </w:r>
    </w:p>
    <w:p w14:paraId="15E70ED7"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Is the visitor sign-in system:</w:t>
      </w:r>
    </w:p>
    <w:p w14:paraId="5C30FAFC"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Paper</w:t>
      </w:r>
    </w:p>
    <w:p w14:paraId="5E198E2E"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Is the staff/pupil sign-in system:</w:t>
      </w:r>
    </w:p>
    <w:p w14:paraId="1570657D"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Paper</w:t>
      </w:r>
    </w:p>
    <w:p w14:paraId="13F219AB"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Is visitor sign-in information secure and not available to others?</w:t>
      </w:r>
    </w:p>
    <w:p w14:paraId="49CF83DF"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No</w:t>
      </w:r>
    </w:p>
    <w:p w14:paraId="3902D82E"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Are visitors asked for their ID?</w:t>
      </w:r>
    </w:p>
    <w:p w14:paraId="3D2C3234"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Where required</w:t>
      </w:r>
    </w:p>
    <w:p w14:paraId="638ED865"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Are visitors asked for a DBS certificate?</w:t>
      </w:r>
    </w:p>
    <w:p w14:paraId="7A107CEB"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Where required</w:t>
      </w:r>
    </w:p>
    <w:p w14:paraId="65954897"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Is visitor information limited to what is required?</w:t>
      </w:r>
    </w:p>
    <w:p w14:paraId="2B0EC790"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Yes</w:t>
      </w:r>
    </w:p>
    <w:p w14:paraId="710A98B4"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Is there a privacy statement to inform visitors what you do with their data?</w:t>
      </w:r>
    </w:p>
    <w:p w14:paraId="3E9136D7"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No</w:t>
      </w:r>
    </w:p>
    <w:p w14:paraId="63F19CE9"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Does it include track and trace information?</w:t>
      </w:r>
    </w:p>
    <w:p w14:paraId="471D896F"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No</w:t>
      </w:r>
    </w:p>
    <w:p w14:paraId="532E4BA7" w14:textId="77777777" w:rsidR="00747CEE" w:rsidRPr="00747CEE" w:rsidRDefault="00747CEE" w:rsidP="00747CEE">
      <w:pPr>
        <w:shd w:val="clear" w:color="auto" w:fill="FFFFFF"/>
        <w:spacing w:after="0" w:line="270" w:lineRule="atLeast"/>
        <w:rPr>
          <w:rFonts w:ascii="Open Sans" w:eastAsia="Times New Roman" w:hAnsi="Open Sans" w:cs="Open Sans"/>
          <w:b/>
          <w:bCs/>
          <w:sz w:val="18"/>
          <w:szCs w:val="18"/>
        </w:rPr>
      </w:pPr>
      <w:r w:rsidRPr="00747CEE">
        <w:rPr>
          <w:rFonts w:ascii="Open Sans" w:eastAsia="Times New Roman" w:hAnsi="Open Sans" w:cs="Open Sans"/>
          <w:b/>
          <w:bCs/>
          <w:sz w:val="18"/>
          <w:szCs w:val="18"/>
        </w:rPr>
        <w:t>Observations</w:t>
      </w:r>
    </w:p>
    <w:p w14:paraId="321927D3" w14:textId="77777777" w:rsidR="00747CEE" w:rsidRPr="00747CEE" w:rsidRDefault="00747CEE" w:rsidP="00747CEE">
      <w:pPr>
        <w:shd w:val="clear" w:color="auto" w:fill="FFFFFF"/>
        <w:spacing w:line="300" w:lineRule="atLeast"/>
        <w:rPr>
          <w:rFonts w:ascii="Open Sans" w:eastAsia="Times New Roman" w:hAnsi="Open Sans" w:cs="Open Sans"/>
          <w:color w:val="777777"/>
          <w:sz w:val="20"/>
          <w:szCs w:val="20"/>
        </w:rPr>
      </w:pPr>
      <w:r w:rsidRPr="00747CEE">
        <w:rPr>
          <w:rFonts w:ascii="Open Sans" w:eastAsia="Times New Roman" w:hAnsi="Open Sans" w:cs="Open Sans"/>
          <w:color w:val="777777"/>
          <w:sz w:val="20"/>
          <w:szCs w:val="20"/>
        </w:rPr>
        <w:t>The visitor book could go the other side of the window</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F852FA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6381B7CA" w14:textId="4F7642CC" w:rsidR="00747CEE" w:rsidRDefault="00747CEE" w:rsidP="008826EB">
      <w:pPr>
        <w:spacing w:after="0" w:line="240" w:lineRule="auto"/>
        <w:rPr>
          <w:rFonts w:ascii="Open Sans" w:eastAsia="Open Sans" w:hAnsi="Open Sans" w:cs="Open Sans"/>
          <w:color w:val="4A4A4A"/>
          <w:sz w:val="20"/>
        </w:rPr>
      </w:pPr>
      <w:hyperlink r:id="rId8" w:history="1">
        <w:r w:rsidRPr="002F338A">
          <w:rPr>
            <w:rStyle w:val="Hyperlink"/>
            <w:rFonts w:ascii="Open Sans" w:eastAsia="Open Sans" w:hAnsi="Open Sans" w:cs="Open Sans"/>
            <w:sz w:val="20"/>
          </w:rPr>
          <w:t>https://dataprotection.education/courses-heading/making-the-rounds-log/item?id=88831</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49F4A199" w14:textId="645DE906" w:rsidR="008826EB" w:rsidRDefault="008826EB" w:rsidP="008826EB">
      <w:pPr>
        <w:spacing w:after="482" w:line="324" w:lineRule="auto"/>
        <w:ind w:left="145" w:hanging="10"/>
        <w:rPr>
          <w:rFonts w:ascii="Open Sans" w:eastAsia="Open Sans" w:hAnsi="Open Sans" w:cs="Open Sans"/>
          <w:b/>
          <w:color w:val="4A4A4A"/>
          <w:sz w:val="18"/>
        </w:rPr>
      </w:pPr>
      <w:r>
        <w:rPr>
          <w:rFonts w:ascii="Open Sans" w:eastAsia="Open Sans" w:hAnsi="Open Sans" w:cs="Open Sans"/>
          <w:b/>
          <w:color w:val="4A4A4A"/>
          <w:sz w:val="18"/>
        </w:rPr>
        <w:t>DPO Feedback</w:t>
      </w:r>
    </w:p>
    <w:p w14:paraId="01C17E20" w14:textId="014F16BD"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 xml:space="preserve">Visitor Book </w:t>
      </w:r>
      <w:r>
        <w:rPr>
          <w:rFonts w:ascii="Open Sans" w:eastAsia="Open Sans" w:hAnsi="Open Sans" w:cs="Open Sans"/>
          <w:bCs/>
          <w:color w:val="4A4A4A"/>
          <w:sz w:val="18"/>
        </w:rPr>
        <w:t>– advise someone signing in can see all previous visitors and is readily available. Advise keeping behind the window in the interim of working on a more secure system.</w:t>
      </w:r>
    </w:p>
    <w:p w14:paraId="5227F5D3" w14:textId="53293420"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 xml:space="preserve">Printing – </w:t>
      </w:r>
      <w:r>
        <w:rPr>
          <w:rFonts w:ascii="Open Sans" w:eastAsia="Open Sans" w:hAnsi="Open Sans" w:cs="Open Sans"/>
          <w:bCs/>
          <w:color w:val="4A4A4A"/>
          <w:sz w:val="18"/>
        </w:rPr>
        <w:t>Advise applying PIN code access to all the printers</w:t>
      </w:r>
      <w:r w:rsidR="007834D7">
        <w:rPr>
          <w:rFonts w:ascii="Open Sans" w:eastAsia="Open Sans" w:hAnsi="Open Sans" w:cs="Open Sans"/>
          <w:bCs/>
          <w:color w:val="4A4A4A"/>
          <w:sz w:val="18"/>
        </w:rPr>
        <w:t xml:space="preserve"> as soon as possible.</w:t>
      </w:r>
    </w:p>
    <w:p w14:paraId="571047CA" w14:textId="1886844D"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Advise</w:t>
      </w:r>
      <w:r>
        <w:rPr>
          <w:rFonts w:ascii="Open Sans" w:eastAsia="Open Sans" w:hAnsi="Open Sans" w:cs="Open Sans"/>
          <w:bCs/>
          <w:color w:val="4A4A4A"/>
          <w:sz w:val="18"/>
        </w:rPr>
        <w:t xml:space="preserve"> having the switches in a cabinet with a locked door, currently the cabling is at such a height that cables could easily be removed and stop the internet/network throughout the school.  This would affect a business continuity plan.  It is not tamper proof either for someone attaching another device to it.</w:t>
      </w:r>
    </w:p>
    <w:p w14:paraId="7B8E2D06" w14:textId="31D98B4E"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 xml:space="preserve">Lists on the wall </w:t>
      </w:r>
      <w:r>
        <w:rPr>
          <w:rFonts w:ascii="Open Sans" w:eastAsia="Open Sans" w:hAnsi="Open Sans" w:cs="Open Sans"/>
          <w:bCs/>
          <w:color w:val="4A4A4A"/>
          <w:sz w:val="18"/>
        </w:rPr>
        <w:t>– there appears to be an assumption that if the list on the wall is first names only then there is less risk. We would advise where possible lists are not on the wall, but kept in closed and lockable drawers.  If there is a need for this to be available because of a change of staff then ensuring that they are located in the same place in each class (in a same type of folder for example) means they are easily found.  Risk is low as external visitors are rarely allowed in, but consider whether the list needs to be on the wall</w:t>
      </w:r>
      <w:r w:rsidR="007834D7">
        <w:rPr>
          <w:rFonts w:ascii="Open Sans" w:eastAsia="Open Sans" w:hAnsi="Open Sans" w:cs="Open Sans"/>
          <w:bCs/>
          <w:color w:val="4A4A4A"/>
          <w:sz w:val="18"/>
        </w:rPr>
        <w:t xml:space="preserve"> for educational purposes and whether the same could be achieved with less.</w:t>
      </w:r>
    </w:p>
    <w:p w14:paraId="55A6D578" w14:textId="3C4AE0BA" w:rsidR="00004D3D" w:rsidRDefault="00747CEE" w:rsidP="00E761D8">
      <w:pPr>
        <w:pBdr>
          <w:top w:val="nil"/>
          <w:left w:val="nil"/>
          <w:bottom w:val="nil"/>
          <w:right w:val="nil"/>
          <w:between w:val="nil"/>
        </w:pBd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w:t>
      </w:r>
      <w:r>
        <w:rPr>
          <w:rFonts w:ascii="Open Sans" w:eastAsia="Open Sans" w:hAnsi="Open Sans" w:cs="Open Sans"/>
          <w:bCs/>
          <w:color w:val="4A4A4A"/>
          <w:sz w:val="18"/>
        </w:rPr>
        <w:t xml:space="preserve"> that staff are reminded not to rely on the auto lock out feature which may have been set.  When there is not a teacher of member of staff in the room, the computer should be locked. A quick way to do this is by pressing the Windows and L key</w:t>
      </w:r>
      <w:r w:rsidR="00004D3D">
        <w:rPr>
          <w:rFonts w:ascii="Open Sans" w:eastAsia="Open Sans" w:hAnsi="Open Sans" w:cs="Open Sans"/>
          <w:bCs/>
          <w:color w:val="4A4A4A"/>
          <w:sz w:val="18"/>
        </w:rPr>
        <w:t xml:space="preserve"> </w:t>
      </w:r>
      <w:r w:rsidR="00004D3D">
        <w:t xml:space="preserve">( </w:t>
      </w:r>
      <w:r w:rsidR="00004D3D">
        <w:rPr>
          <w:noProof/>
        </w:rPr>
        <w:drawing>
          <wp:inline distT="0" distB="0" distL="0" distR="0" wp14:anchorId="1F9C1225" wp14:editId="4170CF5C">
            <wp:extent cx="242570" cy="190500"/>
            <wp:effectExtent l="0" t="0" r="0" b="0"/>
            <wp:docPr id="1"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0"/>
                    <a:srcRect l="18624" t="30392" r="51415" b="41176"/>
                    <a:stretch>
                      <a:fillRect/>
                    </a:stretch>
                  </pic:blipFill>
                  <pic:spPr>
                    <a:xfrm>
                      <a:off x="0" y="0"/>
                      <a:ext cx="242570" cy="190500"/>
                    </a:xfrm>
                    <a:prstGeom prst="rect">
                      <a:avLst/>
                    </a:prstGeom>
                    <a:ln/>
                  </pic:spPr>
                </pic:pic>
              </a:graphicData>
            </a:graphic>
          </wp:inline>
        </w:drawing>
      </w:r>
      <w:r w:rsidR="00004D3D">
        <w:t>+ L)</w:t>
      </w:r>
      <w:r>
        <w:rPr>
          <w:rFonts w:ascii="Open Sans" w:eastAsia="Open Sans" w:hAnsi="Open Sans" w:cs="Open Sans"/>
          <w:bCs/>
          <w:color w:val="4A4A4A"/>
          <w:sz w:val="18"/>
        </w:rPr>
        <w:t>.</w:t>
      </w:r>
      <w:r w:rsidR="00004D3D">
        <w:rPr>
          <w:rFonts w:ascii="Open Sans" w:eastAsia="Open Sans" w:hAnsi="Open Sans" w:cs="Open Sans"/>
          <w:bCs/>
          <w:color w:val="4A4A4A"/>
          <w:sz w:val="18"/>
        </w:rPr>
        <w:t xml:space="preserve"> Further advice: </w:t>
      </w:r>
      <w:hyperlink r:id="rId11" w:history="1">
        <w:r w:rsidR="00004D3D" w:rsidRPr="004C4CD3">
          <w:rPr>
            <w:rStyle w:val="Hyperlink"/>
          </w:rPr>
          <w:t>https://dataprotection.education/best-practice-library/documents/drip-feeds/19-leave-it-lock-it-computer</w:t>
        </w:r>
      </w:hyperlink>
    </w:p>
    <w:p w14:paraId="7D7389CD" w14:textId="7C58342E" w:rsidR="00004D3D" w:rsidRDefault="00004D3D" w:rsidP="00004D3D">
      <w:pPr>
        <w:spacing w:after="482" w:line="324" w:lineRule="auto"/>
        <w:ind w:left="145" w:hanging="10"/>
        <w:rPr>
          <w:rFonts w:ascii="Open Sans" w:eastAsia="Open Sans" w:hAnsi="Open Sans" w:cs="Open Sans"/>
          <w:bCs/>
          <w:color w:val="4A4A4A"/>
          <w:sz w:val="18"/>
        </w:rPr>
      </w:pPr>
    </w:p>
    <w:p w14:paraId="0F998717" w14:textId="28815C7C" w:rsidR="00747CEE" w:rsidRDefault="00747CEE" w:rsidP="008826EB">
      <w:pPr>
        <w:spacing w:after="482" w:line="324" w:lineRule="auto"/>
        <w:ind w:left="145" w:hanging="10"/>
        <w:rPr>
          <w:rFonts w:ascii="Open Sans" w:eastAsia="Open Sans" w:hAnsi="Open Sans" w:cs="Open Sans"/>
          <w:bCs/>
          <w:color w:val="4A4A4A"/>
          <w:sz w:val="18"/>
        </w:rPr>
      </w:pPr>
      <w:r w:rsidRPr="00747CEE">
        <w:rPr>
          <w:rFonts w:ascii="Open Sans" w:eastAsia="Open Sans" w:hAnsi="Open Sans" w:cs="Open Sans"/>
          <w:bCs/>
          <w:color w:val="4A4A4A"/>
          <w:sz w:val="18"/>
        </w:rPr>
        <w:t>Wi-</w:t>
      </w:r>
      <w:r w:rsidRPr="00747CEE">
        <w:rPr>
          <w:bCs/>
        </w:rPr>
        <w:t>Fi</w:t>
      </w:r>
      <w:r>
        <w:rPr>
          <w:bCs/>
        </w:rPr>
        <w:t xml:space="preserve"> –</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w:t>
      </w:r>
      <w:r>
        <w:rPr>
          <w:rFonts w:ascii="Open Sans" w:eastAsia="Open Sans" w:hAnsi="Open Sans" w:cs="Open Sans"/>
          <w:bCs/>
          <w:color w:val="4A4A4A"/>
          <w:sz w:val="18"/>
        </w:rPr>
        <w:t xml:space="preserve"> caution when external staff connect to the school’s Wi-Fi and ensure that they do not have access to network files or printers.</w:t>
      </w:r>
    </w:p>
    <w:p w14:paraId="05C5BB7F" w14:textId="2928D38D"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 xml:space="preserve">iPads – </w:t>
      </w:r>
      <w:r>
        <w:rPr>
          <w:rFonts w:ascii="Open Sans" w:eastAsia="Open Sans" w:hAnsi="Open Sans" w:cs="Open Sans"/>
          <w:bCs/>
          <w:color w:val="4A4A4A"/>
          <w:sz w:val="18"/>
        </w:rPr>
        <w:t>Advise</w:t>
      </w:r>
      <w:r>
        <w:rPr>
          <w:rFonts w:ascii="Open Sans" w:eastAsia="Open Sans" w:hAnsi="Open Sans" w:cs="Open Sans"/>
          <w:bCs/>
          <w:color w:val="4A4A4A"/>
          <w:sz w:val="18"/>
        </w:rPr>
        <w:t xml:space="preserve"> iPads do not have a lock on them. In one class at least four baskets of iPads were left unattended with both doors of the class unlocked. Advise iPads are centrally managed using a mobile device management system so that they can be wiped if lost or stolen and the PIN code changed if required.  Advise that all iPads have either a PIN code or a login.</w:t>
      </w:r>
      <w:r w:rsidR="00004D3D">
        <w:rPr>
          <w:rFonts w:ascii="Open Sans" w:eastAsia="Open Sans" w:hAnsi="Open Sans" w:cs="Open Sans"/>
          <w:bCs/>
          <w:color w:val="4A4A4A"/>
          <w:sz w:val="18"/>
        </w:rPr>
        <w:t xml:space="preserve">  Further advice:</w:t>
      </w:r>
    </w:p>
    <w:p w14:paraId="1E488537" w14:textId="14D2C8FD" w:rsidR="00004D3D" w:rsidRDefault="00004D3D" w:rsidP="008826EB">
      <w:pPr>
        <w:spacing w:after="482" w:line="324" w:lineRule="auto"/>
        <w:ind w:left="145" w:hanging="10"/>
        <w:rPr>
          <w:rFonts w:ascii="Open Sans" w:eastAsia="Open Sans" w:hAnsi="Open Sans" w:cs="Open Sans"/>
          <w:bCs/>
          <w:color w:val="4A4A4A"/>
          <w:sz w:val="18"/>
        </w:rPr>
      </w:pPr>
      <w:hyperlink r:id="rId12" w:history="1">
        <w:r w:rsidRPr="002F338A">
          <w:rPr>
            <w:rStyle w:val="Hyperlink"/>
            <w:rFonts w:ascii="Open Sans" w:eastAsia="Open Sans" w:hAnsi="Open Sans" w:cs="Open Sans"/>
            <w:bCs/>
            <w:sz w:val="18"/>
          </w:rPr>
          <w:t>https://dataprotection.education/best-practice-library/best-practice/information-security</w:t>
        </w:r>
      </w:hyperlink>
    </w:p>
    <w:p w14:paraId="4D3A33CD" w14:textId="08D3D99E"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w:t>
      </w:r>
      <w:r>
        <w:rPr>
          <w:rFonts w:ascii="Open Sans" w:eastAsia="Open Sans" w:hAnsi="Open Sans" w:cs="Open Sans"/>
          <w:bCs/>
          <w:color w:val="4A4A4A"/>
          <w:sz w:val="18"/>
        </w:rPr>
        <w:t xml:space="preserve"> reminding staff about a clear desk policy. There is a learning nugget in the Knowledgebank that can be assigned to staff for this.  Check whether staff have enough lockable space.</w:t>
      </w:r>
      <w:r w:rsidR="00004D3D">
        <w:rPr>
          <w:rFonts w:ascii="Open Sans" w:eastAsia="Open Sans" w:hAnsi="Open Sans" w:cs="Open Sans"/>
          <w:bCs/>
          <w:color w:val="4A4A4A"/>
          <w:sz w:val="18"/>
        </w:rPr>
        <w:t xml:space="preserve"> Further advice:</w:t>
      </w:r>
    </w:p>
    <w:p w14:paraId="42504948" w14:textId="59F8A659" w:rsidR="00004D3D" w:rsidRDefault="00004D3D" w:rsidP="008826EB">
      <w:pPr>
        <w:spacing w:after="482" w:line="324" w:lineRule="auto"/>
        <w:ind w:left="145" w:hanging="10"/>
        <w:rPr>
          <w:rFonts w:ascii="Open Sans" w:eastAsia="Open Sans" w:hAnsi="Open Sans" w:cs="Open Sans"/>
          <w:bCs/>
          <w:color w:val="4A4A4A"/>
          <w:sz w:val="18"/>
        </w:rPr>
      </w:pPr>
      <w:hyperlink r:id="rId13" w:history="1">
        <w:r w:rsidRPr="002F338A">
          <w:rPr>
            <w:rStyle w:val="Hyperlink"/>
            <w:rFonts w:ascii="Open Sans" w:eastAsia="Open Sans" w:hAnsi="Open Sans" w:cs="Open Sans"/>
            <w:bCs/>
            <w:sz w:val="18"/>
          </w:rPr>
          <w:t>https://dataprotection.education/index.php/best-practice-library/best-practice/clear-desk</w:t>
        </w:r>
      </w:hyperlink>
    </w:p>
    <w:p w14:paraId="76AE06B5" w14:textId="5436E791"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Assessment Forms –</w:t>
      </w:r>
      <w:r>
        <w:rPr>
          <w:b/>
        </w:rPr>
        <w:t xml:space="preserve"> </w:t>
      </w:r>
      <w:r>
        <w:rPr>
          <w:rFonts w:ascii="Open Sans" w:eastAsia="Open Sans" w:hAnsi="Open Sans" w:cs="Open Sans"/>
          <w:bCs/>
          <w:color w:val="4A4A4A"/>
          <w:sz w:val="18"/>
        </w:rPr>
        <w:t>Advise</w:t>
      </w:r>
      <w:r>
        <w:rPr>
          <w:rFonts w:ascii="Open Sans" w:eastAsia="Open Sans" w:hAnsi="Open Sans" w:cs="Open Sans"/>
          <w:bCs/>
          <w:color w:val="4A4A4A"/>
          <w:sz w:val="18"/>
        </w:rPr>
        <w:t xml:space="preserve"> these were left in a shared space (Starlight Room), and should be locked away.</w:t>
      </w:r>
      <w:r w:rsidR="00A8323D">
        <w:rPr>
          <w:rFonts w:ascii="Open Sans" w:eastAsia="Open Sans" w:hAnsi="Open Sans" w:cs="Open Sans"/>
          <w:bCs/>
          <w:color w:val="4A4A4A"/>
          <w:sz w:val="18"/>
        </w:rPr>
        <w:t xml:space="preserve"> There were also some TTRS posted on</w:t>
      </w:r>
      <w:r w:rsidR="00F626DA">
        <w:rPr>
          <w:rFonts w:ascii="Open Sans" w:eastAsia="Open Sans" w:hAnsi="Open Sans" w:cs="Open Sans"/>
          <w:bCs/>
          <w:color w:val="4A4A4A"/>
          <w:sz w:val="18"/>
        </w:rPr>
        <w:t xml:space="preserve"> the wall in 4B with comments about the children’s achievement and ability – advise removing and putting in a folder in a locked cupboard.</w:t>
      </w:r>
    </w:p>
    <w:p w14:paraId="7A32E932" w14:textId="12A916ED"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Photos &amp; Behaviour chart –</w:t>
      </w:r>
      <w:r>
        <w:rPr>
          <w:bCs/>
        </w:rPr>
        <w:t xml:space="preserve"> </w:t>
      </w:r>
      <w:r>
        <w:rPr>
          <w:rFonts w:ascii="Open Sans" w:eastAsia="Open Sans" w:hAnsi="Open Sans" w:cs="Open Sans"/>
          <w:bCs/>
          <w:color w:val="4A4A4A"/>
          <w:sz w:val="18"/>
        </w:rPr>
        <w:t>Advise</w:t>
      </w:r>
      <w:r>
        <w:rPr>
          <w:rFonts w:ascii="Open Sans" w:eastAsia="Open Sans" w:hAnsi="Open Sans" w:cs="Open Sans"/>
          <w:bCs/>
          <w:color w:val="4A4A4A"/>
          <w:sz w:val="18"/>
        </w:rPr>
        <w:t xml:space="preserve"> there was a photo and behaviour chart on the wall in a year 5 classroom with full names.  Would advise using just first names for this – there is no purpose for the photo in this instance.</w:t>
      </w:r>
      <w:r w:rsidR="00004D3D">
        <w:rPr>
          <w:rFonts w:ascii="Open Sans" w:eastAsia="Open Sans" w:hAnsi="Open Sans" w:cs="Open Sans"/>
          <w:bCs/>
          <w:color w:val="4A4A4A"/>
          <w:sz w:val="18"/>
        </w:rPr>
        <w:t xml:space="preserve">  Further advice:</w:t>
      </w:r>
    </w:p>
    <w:p w14:paraId="09330131" w14:textId="01C1FD7E" w:rsidR="00004D3D" w:rsidRDefault="00004D3D" w:rsidP="00004D3D">
      <w:hyperlink r:id="rId14" w:history="1">
        <w:r w:rsidRPr="002F338A">
          <w:rPr>
            <w:rStyle w:val="Hyperlink"/>
          </w:rPr>
          <w:t>https://dataprotection.education/best-practice-library/documents/drip-feeds/57-dpe-quick-reference-guide</w:t>
        </w:r>
      </w:hyperlink>
    </w:p>
    <w:p w14:paraId="3D164942" w14:textId="0FB9F01A" w:rsidR="008826EB" w:rsidRDefault="007834D7" w:rsidP="00E761D8">
      <w:r>
        <w:rPr>
          <w:b/>
          <w:bCs/>
        </w:rPr>
        <w:t xml:space="preserve">Pigeon Holes in staff room – </w:t>
      </w:r>
      <w:r>
        <w:rPr>
          <w:rFonts w:ascii="Open Sans" w:eastAsia="Open Sans" w:hAnsi="Open Sans" w:cs="Open Sans"/>
          <w:bCs/>
          <w:color w:val="4A4A4A"/>
          <w:sz w:val="18"/>
        </w:rPr>
        <w:t>Advise</w:t>
      </w:r>
      <w:r>
        <w:rPr>
          <w:rFonts w:ascii="Open Sans" w:eastAsia="Open Sans" w:hAnsi="Open Sans" w:cs="Open Sans"/>
          <w:bCs/>
          <w:color w:val="4A4A4A"/>
          <w:sz w:val="18"/>
        </w:rPr>
        <w:t xml:space="preserve"> to consider whether information can be shared electronically rather than via paper in a pigeon hole?  Even with personal/confidential information in an envelope it is readily available in a pigeon hole in a shared/communal area.</w:t>
      </w:r>
    </w:p>
    <w:sectPr w:rsidR="008826EB">
      <w:headerReference w:type="default" r:id="rId15"/>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123CB" w14:textId="77777777" w:rsidR="004552CD" w:rsidRDefault="004552CD" w:rsidP="00B40AEE">
      <w:pPr>
        <w:spacing w:after="0" w:line="240" w:lineRule="auto"/>
      </w:pPr>
      <w:r>
        <w:separator/>
      </w:r>
    </w:p>
  </w:endnote>
  <w:endnote w:type="continuationSeparator" w:id="0">
    <w:p w14:paraId="5134E477" w14:textId="77777777" w:rsidR="004552CD" w:rsidRDefault="004552CD"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2C7A1" w14:textId="77777777" w:rsidR="004552CD" w:rsidRDefault="004552CD" w:rsidP="00B40AEE">
      <w:pPr>
        <w:spacing w:after="0" w:line="240" w:lineRule="auto"/>
      </w:pPr>
      <w:r>
        <w:separator/>
      </w:r>
    </w:p>
  </w:footnote>
  <w:footnote w:type="continuationSeparator" w:id="0">
    <w:p w14:paraId="0CAD4DAE" w14:textId="77777777" w:rsidR="004552CD" w:rsidRDefault="004552CD"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759924">
    <w:abstractNumId w:val="0"/>
  </w:num>
  <w:num w:numId="2" w16cid:durableId="1909925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3B3778"/>
    <w:rsid w:val="004552CD"/>
    <w:rsid w:val="00635A79"/>
    <w:rsid w:val="00747CEE"/>
    <w:rsid w:val="007834D7"/>
    <w:rsid w:val="008826EB"/>
    <w:rsid w:val="00A67A3A"/>
    <w:rsid w:val="00A8323D"/>
    <w:rsid w:val="00B40AEE"/>
    <w:rsid w:val="00E07839"/>
    <w:rsid w:val="00E761D8"/>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88831" TargetMode="External"/><Relationship Id="rId13"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best-practice/information-secur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2022-12-08T16:46:00Z</dcterms:created>
  <dcterms:modified xsi:type="dcterms:W3CDTF">2022-12-08T16:52:00Z</dcterms:modified>
</cp:coreProperties>
</file>